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3A8B7">
      <w:pPr>
        <w:adjustRightInd w:val="0"/>
        <w:snapToGrid w:val="0"/>
        <w:spacing w:line="560" w:lineRule="exact"/>
        <w:ind w:left="164" w:firstLine="418"/>
        <w:jc w:val="center"/>
        <w:rPr>
          <w:rFonts w:ascii="Arial Unicode MS" w:hAnsi="Arial Unicode MS" w:cs="宋体"/>
          <w:sz w:val="44"/>
          <w:szCs w:val="44"/>
          <w:highlight w:val="none"/>
        </w:rPr>
      </w:pPr>
    </w:p>
    <w:p w14:paraId="7E5C689E">
      <w:pPr>
        <w:pStyle w:val="13"/>
        <w:spacing w:line="560" w:lineRule="exact"/>
        <w:rPr>
          <w:rFonts w:hint="eastAsia" w:ascii="方正小标宋简体" w:hAnsi="方正小标宋简体" w:eastAsia="方正小标宋简体" w:cs="方正小标宋简体"/>
          <w:sz w:val="56"/>
          <w:szCs w:val="56"/>
          <w:highlight w:val="none"/>
        </w:rPr>
      </w:pPr>
      <w:r>
        <w:rPr>
          <w:rFonts w:hint="eastAsia" w:ascii="方正小标宋简体" w:hAnsi="方正小标宋简体" w:eastAsia="方正小标宋简体" w:cs="方正小标宋简体"/>
          <w:sz w:val="56"/>
          <w:szCs w:val="56"/>
          <w:highlight w:val="none"/>
        </w:rPr>
        <w:t>南方医科大学中西医结合医院</w:t>
      </w:r>
    </w:p>
    <w:p w14:paraId="3A266411">
      <w:pPr>
        <w:pStyle w:val="13"/>
        <w:spacing w:line="560" w:lineRule="exact"/>
        <w:rPr>
          <w:rFonts w:hint="eastAsia" w:ascii="方正小标宋简体" w:hAnsi="方正小标宋简体" w:eastAsia="方正小标宋简体" w:cs="方正小标宋简体"/>
          <w:sz w:val="56"/>
          <w:szCs w:val="56"/>
          <w:highlight w:val="none"/>
        </w:rPr>
      </w:pPr>
      <w:r>
        <w:rPr>
          <w:rFonts w:hint="eastAsia" w:ascii="方正小标宋简体" w:hAnsi="方正小标宋简体" w:eastAsia="方正小标宋简体" w:cs="方正小标宋简体"/>
          <w:sz w:val="56"/>
          <w:szCs w:val="56"/>
          <w:highlight w:val="none"/>
          <w:lang w:eastAsia="zh-CN"/>
        </w:rPr>
        <w:t>信息机房维保服务</w:t>
      </w:r>
      <w:r>
        <w:rPr>
          <w:rFonts w:hint="eastAsia" w:ascii="方正小标宋简体" w:hAnsi="方正小标宋简体" w:eastAsia="方正小标宋简体" w:cs="方正小标宋简体"/>
          <w:sz w:val="56"/>
          <w:szCs w:val="56"/>
          <w:highlight w:val="none"/>
        </w:rPr>
        <w:t>采购项目</w:t>
      </w:r>
    </w:p>
    <w:p w14:paraId="6DD9C4F4">
      <w:pPr>
        <w:pStyle w:val="13"/>
        <w:spacing w:line="560" w:lineRule="exact"/>
        <w:rPr>
          <w:rFonts w:hint="eastAsia" w:ascii="方正小标宋简体" w:hAnsi="方正小标宋简体" w:eastAsia="方正小标宋简体" w:cs="方正小标宋简体"/>
          <w:sz w:val="56"/>
          <w:szCs w:val="56"/>
          <w:highlight w:val="none"/>
        </w:rPr>
      </w:pPr>
    </w:p>
    <w:p w14:paraId="5665AA3E">
      <w:pPr>
        <w:pStyle w:val="13"/>
        <w:spacing w:line="560" w:lineRule="exact"/>
        <w:rPr>
          <w:rFonts w:hint="eastAsia" w:ascii="方正小标宋简体" w:hAnsi="方正小标宋简体" w:eastAsia="方正小标宋简体" w:cs="方正小标宋简体"/>
          <w:sz w:val="56"/>
          <w:szCs w:val="56"/>
          <w:highlight w:val="none"/>
        </w:rPr>
      </w:pPr>
    </w:p>
    <w:p w14:paraId="1540F20E">
      <w:pPr>
        <w:pStyle w:val="13"/>
        <w:spacing w:line="560" w:lineRule="exact"/>
        <w:rPr>
          <w:rFonts w:hint="eastAsia" w:ascii="方正小标宋简体" w:hAnsi="方正小标宋简体" w:eastAsia="方正小标宋简体" w:cs="方正小标宋简体"/>
          <w:sz w:val="56"/>
          <w:szCs w:val="56"/>
          <w:highlight w:val="none"/>
        </w:rPr>
      </w:pPr>
    </w:p>
    <w:p w14:paraId="7792BB47">
      <w:pPr>
        <w:pStyle w:val="13"/>
        <w:spacing w:line="560" w:lineRule="exact"/>
        <w:rPr>
          <w:rFonts w:hint="eastAsia" w:ascii="方正小标宋简体" w:hAnsi="方正小标宋简体" w:eastAsia="方正小标宋简体" w:cs="方正小标宋简体"/>
          <w:sz w:val="56"/>
          <w:szCs w:val="56"/>
          <w:highlight w:val="none"/>
        </w:rPr>
      </w:pPr>
    </w:p>
    <w:p w14:paraId="31924320">
      <w:pPr>
        <w:pStyle w:val="13"/>
        <w:spacing w:line="560" w:lineRule="exact"/>
        <w:rPr>
          <w:rFonts w:hint="default" w:ascii="方正小标宋简体" w:hAnsi="方正小标宋简体" w:eastAsia="方正小标宋简体" w:cs="方正小标宋简体"/>
          <w:sz w:val="56"/>
          <w:szCs w:val="56"/>
          <w:highlight w:val="none"/>
          <w:lang w:val="en-US" w:eastAsia="zh-CN"/>
        </w:rPr>
      </w:pPr>
      <w:r>
        <w:rPr>
          <w:rFonts w:hint="eastAsia" w:ascii="方正小标宋简体" w:hAnsi="方正小标宋简体" w:eastAsia="方正小标宋简体" w:cs="方正小标宋简体"/>
          <w:sz w:val="32"/>
          <w:highlight w:val="none"/>
        </w:rPr>
        <w:t>项目编号：NFZXY-2026-000</w:t>
      </w:r>
      <w:r>
        <w:rPr>
          <w:rFonts w:hint="eastAsia" w:ascii="方正小标宋简体" w:hAnsi="方正小标宋简体" w:eastAsia="方正小标宋简体" w:cs="方正小标宋简体"/>
          <w:sz w:val="32"/>
          <w:highlight w:val="none"/>
          <w:lang w:val="en-US" w:eastAsia="zh-CN"/>
        </w:rPr>
        <w:t>35</w:t>
      </w:r>
    </w:p>
    <w:p w14:paraId="5325E90F">
      <w:pPr>
        <w:spacing w:line="560" w:lineRule="exact"/>
        <w:rPr>
          <w:highlight w:val="none"/>
        </w:rPr>
      </w:pPr>
    </w:p>
    <w:p w14:paraId="706AB465">
      <w:pPr>
        <w:spacing w:line="560" w:lineRule="exact"/>
        <w:rPr>
          <w:highlight w:val="none"/>
        </w:rPr>
      </w:pPr>
    </w:p>
    <w:p w14:paraId="48977FA0">
      <w:pPr>
        <w:spacing w:line="560" w:lineRule="exact"/>
        <w:rPr>
          <w:highlight w:val="none"/>
        </w:rPr>
      </w:pPr>
    </w:p>
    <w:p w14:paraId="7707FD8E">
      <w:pPr>
        <w:spacing w:line="560" w:lineRule="exact"/>
        <w:rPr>
          <w:highlight w:val="none"/>
        </w:rPr>
      </w:pPr>
    </w:p>
    <w:p w14:paraId="08972806">
      <w:pPr>
        <w:pStyle w:val="13"/>
        <w:spacing w:line="560" w:lineRule="exact"/>
        <w:rPr>
          <w:highlight w:val="none"/>
        </w:rPr>
      </w:pPr>
    </w:p>
    <w:p w14:paraId="29E73656">
      <w:pPr>
        <w:adjustRightInd w:val="0"/>
        <w:snapToGrid w:val="0"/>
        <w:jc w:val="center"/>
        <w:rPr>
          <w:rFonts w:hint="eastAsia" w:ascii="方正小标宋简体" w:hAnsi="方正小标宋简体" w:eastAsia="方正小标宋简体" w:cs="方正小标宋简体"/>
          <w:b/>
          <w:bCs/>
          <w:sz w:val="60"/>
          <w:szCs w:val="60"/>
          <w:highlight w:val="none"/>
        </w:rPr>
      </w:pPr>
      <w:r>
        <w:rPr>
          <w:rFonts w:hint="eastAsia" w:ascii="方正小标宋简体" w:hAnsi="方正小标宋简体" w:eastAsia="方正小标宋简体" w:cs="方正小标宋简体"/>
          <w:b/>
          <w:bCs/>
          <w:sz w:val="60"/>
          <w:szCs w:val="60"/>
          <w:highlight w:val="none"/>
        </w:rPr>
        <w:t>院内</w:t>
      </w:r>
      <w:r>
        <w:rPr>
          <w:rFonts w:hint="eastAsia" w:ascii="方正小标宋简体" w:hAnsi="方正小标宋简体" w:eastAsia="方正小标宋简体" w:cs="方正小标宋简体"/>
          <w:b/>
          <w:bCs/>
          <w:sz w:val="60"/>
          <w:szCs w:val="60"/>
          <w:highlight w:val="none"/>
          <w:lang w:val="en-US" w:eastAsia="zh-CN"/>
        </w:rPr>
        <w:t>竞价</w:t>
      </w:r>
      <w:r>
        <w:rPr>
          <w:rFonts w:hint="eastAsia" w:ascii="方正小标宋简体" w:hAnsi="方正小标宋简体" w:eastAsia="方正小标宋简体" w:cs="方正小标宋简体"/>
          <w:b/>
          <w:bCs/>
          <w:sz w:val="60"/>
          <w:szCs w:val="60"/>
          <w:highlight w:val="none"/>
        </w:rPr>
        <w:t>文件</w:t>
      </w:r>
    </w:p>
    <w:p w14:paraId="261C5803">
      <w:pPr>
        <w:adjustRightInd w:val="0"/>
        <w:snapToGrid w:val="0"/>
        <w:spacing w:line="560" w:lineRule="exact"/>
        <w:ind w:left="164"/>
        <w:rPr>
          <w:rFonts w:ascii="Arial Unicode MS" w:hAnsi="Arial Unicode MS" w:cs="宋体"/>
          <w:b/>
          <w:bCs/>
          <w:sz w:val="44"/>
          <w:szCs w:val="44"/>
          <w:highlight w:val="none"/>
        </w:rPr>
      </w:pPr>
    </w:p>
    <w:p w14:paraId="28692B9B">
      <w:pPr>
        <w:adjustRightInd w:val="0"/>
        <w:snapToGrid w:val="0"/>
        <w:spacing w:line="560" w:lineRule="exact"/>
        <w:ind w:left="164"/>
        <w:rPr>
          <w:rFonts w:ascii="Arial Unicode MS" w:hAnsi="Arial Unicode MS" w:cs="宋体"/>
          <w:b/>
          <w:bCs/>
          <w:sz w:val="44"/>
          <w:szCs w:val="44"/>
          <w:highlight w:val="none"/>
        </w:rPr>
      </w:pPr>
    </w:p>
    <w:p w14:paraId="65BA9BD8">
      <w:pPr>
        <w:adjustRightInd w:val="0"/>
        <w:snapToGrid w:val="0"/>
        <w:spacing w:line="560" w:lineRule="exact"/>
        <w:ind w:left="164"/>
        <w:rPr>
          <w:rFonts w:ascii="Arial Unicode MS" w:hAnsi="Arial Unicode MS" w:cs="宋体"/>
          <w:b/>
          <w:bCs/>
          <w:sz w:val="44"/>
          <w:szCs w:val="44"/>
          <w:highlight w:val="none"/>
        </w:rPr>
      </w:pPr>
    </w:p>
    <w:p w14:paraId="42F992B2">
      <w:pPr>
        <w:pStyle w:val="13"/>
        <w:rPr>
          <w:highlight w:val="none"/>
        </w:rPr>
      </w:pPr>
    </w:p>
    <w:p w14:paraId="7B7D9FB6">
      <w:pPr>
        <w:pStyle w:val="48"/>
        <w:rPr>
          <w:highlight w:val="none"/>
        </w:rPr>
      </w:pPr>
    </w:p>
    <w:p w14:paraId="1D64FC49">
      <w:pPr>
        <w:adjustRightInd w:val="0"/>
        <w:snapToGrid w:val="0"/>
        <w:spacing w:line="560" w:lineRule="exact"/>
        <w:ind w:left="164"/>
        <w:rPr>
          <w:rFonts w:ascii="Arial Unicode MS" w:hAnsi="Arial Unicode MS" w:cs="宋体"/>
          <w:b/>
          <w:bCs/>
          <w:sz w:val="44"/>
          <w:szCs w:val="44"/>
          <w:highlight w:val="none"/>
        </w:rPr>
      </w:pPr>
    </w:p>
    <w:p w14:paraId="462F370A">
      <w:pPr>
        <w:adjustRightInd w:val="0"/>
        <w:snapToGrid w:val="0"/>
        <w:spacing w:line="560" w:lineRule="exact"/>
        <w:ind w:left="164"/>
        <w:jc w:val="center"/>
        <w:rPr>
          <w:rFonts w:hint="eastAsia" w:ascii="楷体" w:hAnsi="楷体" w:eastAsia="楷体" w:cs="楷体"/>
          <w:b/>
          <w:bCs/>
          <w:sz w:val="44"/>
          <w:szCs w:val="44"/>
          <w:highlight w:val="none"/>
        </w:rPr>
      </w:pPr>
      <w:r>
        <w:rPr>
          <w:rFonts w:hint="eastAsia" w:ascii="楷体" w:hAnsi="楷体" w:eastAsia="楷体" w:cs="楷体"/>
          <w:b/>
          <w:bCs/>
          <w:sz w:val="44"/>
          <w:szCs w:val="44"/>
          <w:highlight w:val="none"/>
        </w:rPr>
        <w:t>南方医科大学中西医结合医院</w:t>
      </w:r>
    </w:p>
    <w:p w14:paraId="1C5F4F28">
      <w:pPr>
        <w:adjustRightInd w:val="0"/>
        <w:snapToGrid w:val="0"/>
        <w:spacing w:line="560" w:lineRule="exact"/>
        <w:ind w:left="164"/>
        <w:jc w:val="center"/>
        <w:rPr>
          <w:rFonts w:hint="eastAsia" w:ascii="楷体" w:hAnsi="楷体" w:eastAsia="楷体" w:cs="楷体"/>
          <w:b/>
          <w:bCs/>
          <w:sz w:val="44"/>
          <w:szCs w:val="44"/>
          <w:highlight w:val="none"/>
        </w:rPr>
      </w:pPr>
      <w:r>
        <w:rPr>
          <w:rFonts w:hint="eastAsia" w:ascii="楷体" w:hAnsi="楷体" w:eastAsia="楷体" w:cs="楷体"/>
          <w:b/>
          <w:bCs/>
          <w:sz w:val="44"/>
          <w:szCs w:val="44"/>
          <w:highlight w:val="none"/>
        </w:rPr>
        <w:t>2026年</w:t>
      </w:r>
      <w:r>
        <w:rPr>
          <w:rFonts w:hint="eastAsia" w:ascii="楷体" w:hAnsi="楷体" w:eastAsia="楷体" w:cs="楷体"/>
          <w:b/>
          <w:bCs/>
          <w:sz w:val="44"/>
          <w:szCs w:val="44"/>
          <w:highlight w:val="none"/>
          <w:u w:val="single"/>
          <w:lang w:val="en-US" w:eastAsia="zh-CN"/>
        </w:rPr>
        <w:t>10</w:t>
      </w:r>
      <w:r>
        <w:rPr>
          <w:rFonts w:hint="eastAsia" w:ascii="楷体" w:hAnsi="楷体" w:eastAsia="楷体" w:cs="楷体"/>
          <w:b/>
          <w:bCs/>
          <w:sz w:val="44"/>
          <w:szCs w:val="44"/>
          <w:highlight w:val="none"/>
        </w:rPr>
        <w:t>月</w:t>
      </w:r>
    </w:p>
    <w:p w14:paraId="3A8C5615">
      <w:pPr>
        <w:adjustRightInd w:val="0"/>
        <w:snapToGrid w:val="0"/>
        <w:spacing w:line="560" w:lineRule="exact"/>
        <w:ind w:firstLine="382" w:firstLineChars="200"/>
        <w:rPr>
          <w:rFonts w:ascii="仿宋_GB2312" w:hAnsi="仿宋_GB2312" w:eastAsia="仿宋_GB2312" w:cs="仿宋_GB2312"/>
          <w:sz w:val="24"/>
          <w:highlight w:val="none"/>
        </w:rPr>
      </w:pPr>
      <w:r>
        <w:rPr>
          <w:highlight w:val="none"/>
        </w:rPr>
        <w:br w:type="page"/>
      </w:r>
      <w:r>
        <w:rPr>
          <w:rFonts w:hint="eastAsia" w:ascii="黑体" w:hAnsi="黑体" w:eastAsia="黑体" w:cs="黑体"/>
          <w:sz w:val="24"/>
          <w:highlight w:val="none"/>
          <w:lang w:val="en-US" w:eastAsia="zh-CN"/>
        </w:rPr>
        <w:t>一、</w:t>
      </w:r>
      <w:r>
        <w:rPr>
          <w:rFonts w:hint="eastAsia" w:ascii="黑体" w:hAnsi="黑体" w:eastAsia="黑体" w:cs="黑体"/>
          <w:sz w:val="24"/>
          <w:highlight w:val="none"/>
        </w:rPr>
        <w:t>采购方式：</w:t>
      </w:r>
      <w:r>
        <w:rPr>
          <w:rFonts w:hint="eastAsia" w:ascii="仿宋_GB2312" w:hAnsi="仿宋_GB2312" w:eastAsia="仿宋_GB2312" w:cs="仿宋_GB2312"/>
          <w:sz w:val="24"/>
          <w:highlight w:val="none"/>
        </w:rPr>
        <w:t>院内竞</w:t>
      </w:r>
      <w:r>
        <w:rPr>
          <w:rFonts w:hint="eastAsia" w:ascii="仿宋_GB2312" w:hAnsi="仿宋_GB2312" w:eastAsia="仿宋_GB2312" w:cs="仿宋_GB2312"/>
          <w:sz w:val="24"/>
          <w:highlight w:val="none"/>
          <w:lang w:val="en-US" w:eastAsia="zh-CN"/>
        </w:rPr>
        <w:t>价采购</w:t>
      </w:r>
    </w:p>
    <w:p w14:paraId="34CF2B1D">
      <w:pPr>
        <w:adjustRightInd w:val="0"/>
        <w:snapToGrid w:val="0"/>
        <w:spacing w:line="56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lang w:val="en-US" w:eastAsia="zh-CN"/>
        </w:rPr>
        <w:t>二</w:t>
      </w:r>
      <w:r>
        <w:rPr>
          <w:rFonts w:hint="eastAsia" w:ascii="黑体" w:hAnsi="黑体" w:eastAsia="黑体" w:cs="黑体"/>
          <w:sz w:val="24"/>
          <w:highlight w:val="none"/>
        </w:rPr>
        <w:t>、</w:t>
      </w:r>
      <w:r>
        <w:rPr>
          <w:rFonts w:hint="eastAsia" w:ascii="黑体" w:hAnsi="黑体" w:eastAsia="黑体" w:cs="黑体"/>
          <w:sz w:val="24"/>
          <w:highlight w:val="none"/>
          <w:lang w:val="en-US" w:eastAsia="zh-CN"/>
        </w:rPr>
        <w:t>响应人资格</w:t>
      </w:r>
      <w:r>
        <w:rPr>
          <w:rFonts w:hint="eastAsia" w:ascii="黑体" w:hAnsi="黑体" w:eastAsia="黑体" w:cs="黑体"/>
          <w:sz w:val="24"/>
          <w:highlight w:val="none"/>
        </w:rPr>
        <w:t>：</w:t>
      </w:r>
    </w:p>
    <w:p w14:paraId="0AB5B5F4">
      <w:pPr>
        <w:adjustRightInd w:val="0"/>
        <w:snapToGrid w:val="0"/>
        <w:spacing w:line="560" w:lineRule="exact"/>
        <w:ind w:firstLine="42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1.供应商应具备以下规定的条件，并提供下列材料：</w:t>
      </w:r>
    </w:p>
    <w:p w14:paraId="781210E1">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1）具有独立承担民事责任的能力：提供在中华人民共和国境内注册的法人或其他组织的营业执照或事业单位法人证书或社会团体法人登记证书复印件，如响应人为自然人的提供自然人身份证明复印件；如国家另有规定的，则从其规定。（如供应商为分支机构，须取得具有法人资格的总公司（总所）出具给分支机构的授权书，并提供总公司（总所）和分支机构的营业执照（执业许可证）扫描件；已由总公司（总所）授权的，总公司（总所）取得的相关资质证书对分支机构有效，法律法规或者行业另有规定的除外）</w:t>
      </w:r>
    </w:p>
    <w:p w14:paraId="681E6D44">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（2）有依法缴纳税收和社会保障资金的良好记录：提供《供应商资格声明函》。</w:t>
      </w:r>
    </w:p>
    <w:p w14:paraId="7252A856">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（3）具有良好的商业信誉和健全的财务会计制度：提供《供应商资格声明函》。</w:t>
      </w:r>
    </w:p>
    <w:p w14:paraId="6810D4E4">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（4）具有履行合同所必需的设备和专业技术能力：提供《供应商资格声明函》。</w:t>
      </w:r>
    </w:p>
    <w:p w14:paraId="68C40D29">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5）参加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供应商资格声明函》。</w:t>
      </w:r>
    </w:p>
    <w:p w14:paraId="4439D209">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2.信用记录：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人于响应截止时间当天在“信用中国”网站（www.creditchina.gov.cn）及中国政府采购网（http://www.ccgp.gov.cn/）查询结果为准，如相关失信记录已失效，供应商需提供相关证明资料）。</w:t>
      </w:r>
    </w:p>
    <w:p w14:paraId="793B6B92">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3.供应商必须符合法律、行政法规规定的其他条件：</w:t>
      </w:r>
    </w:p>
    <w:p w14:paraId="779ACB1A">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（1）单位负责人为同一人或者存在直接控股、管理关系的不同供应商，不得同时参加本采购项目（采购包）响应。提供《供应商资格声明函》。</w:t>
      </w:r>
    </w:p>
    <w:p w14:paraId="086EA972">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（2）为本项目提供整体设计、规范编制或者项目管理、监理、检测等服务的供应商，不得再参与本项目（采购包）响应。提供《供应商资格声明函》。</w:t>
      </w:r>
    </w:p>
    <w:p w14:paraId="18673DC7">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（3）供应商已按采购公告的规定获取了采购文件。</w:t>
      </w:r>
    </w:p>
    <w:p w14:paraId="4BB9BA15">
      <w:pPr>
        <w:adjustRightInd w:val="0"/>
        <w:snapToGrid w:val="0"/>
        <w:spacing w:line="560" w:lineRule="exact"/>
        <w:ind w:firstLine="442" w:firstLineChars="200"/>
        <w:rPr>
          <w:rFonts w:ascii="仿宋_GB2312" w:hAnsi="仿宋_GB2312" w:eastAsia="仿宋_GB2312" w:cs="仿宋_GB2312"/>
          <w:sz w:val="24"/>
          <w:highlight w:val="none"/>
          <w:lang w:val="zh-CN"/>
        </w:rPr>
      </w:pPr>
      <w:r>
        <w:rPr>
          <w:rFonts w:hint="eastAsia" w:ascii="仿宋_GB2312" w:hAnsi="仿宋_GB2312" w:eastAsia="仿宋_GB2312" w:cs="仿宋_GB2312"/>
          <w:sz w:val="24"/>
          <w:highlight w:val="none"/>
          <w:lang w:val="zh-CN"/>
        </w:rPr>
        <w:t>（4）本项目不接受联合体响应。</w:t>
      </w:r>
    </w:p>
    <w:p w14:paraId="63F27890">
      <w:pPr>
        <w:adjustRightInd w:val="0"/>
        <w:snapToGrid w:val="0"/>
        <w:spacing w:line="56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lang w:val="en-US" w:eastAsia="zh-CN"/>
        </w:rPr>
        <w:t>三：</w:t>
      </w:r>
      <w:r>
        <w:rPr>
          <w:rFonts w:hint="eastAsia" w:ascii="黑体" w:hAnsi="黑体" w:eastAsia="黑体" w:cs="黑体"/>
          <w:sz w:val="24"/>
          <w:highlight w:val="none"/>
          <w:lang w:eastAsia="zh-CN"/>
        </w:rPr>
        <w:t>响应文件</w:t>
      </w:r>
      <w:r>
        <w:rPr>
          <w:rFonts w:hint="eastAsia" w:ascii="黑体" w:hAnsi="黑体" w:eastAsia="黑体" w:cs="黑体"/>
          <w:sz w:val="24"/>
          <w:highlight w:val="none"/>
        </w:rPr>
        <w:t>的递交：</w:t>
      </w:r>
    </w:p>
    <w:p w14:paraId="68081BBB">
      <w:pPr>
        <w:numPr>
          <w:ilvl w:val="0"/>
          <w:numId w:val="5"/>
        </w:num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递交截止时间：</w:t>
      </w:r>
      <w:r>
        <w:rPr>
          <w:rFonts w:hint="eastAsia" w:ascii="仿宋_GB2312" w:hAnsi="仿宋_GB2312" w:eastAsia="仿宋_GB2312" w:cs="仿宋_GB2312"/>
          <w:sz w:val="24"/>
          <w:highlight w:val="none"/>
          <w:lang w:val="en-US" w:eastAsia="zh-CN"/>
        </w:rPr>
        <w:t>详</w:t>
      </w:r>
      <w:r>
        <w:rPr>
          <w:rFonts w:hint="eastAsia" w:ascii="仿宋_GB2312" w:hAnsi="仿宋_GB2312" w:eastAsia="仿宋_GB2312" w:cs="仿宋_GB2312"/>
          <w:sz w:val="24"/>
          <w:highlight w:val="none"/>
        </w:rPr>
        <w:t>见招标公告及其变更公告（如有）；提交响应文件纸质版及电子版（文件需保持密封，电子版用U盘储存，纸质版一式两份）；请在规定时间内提交，非规定时间内提交的文件不予接收。</w:t>
      </w:r>
    </w:p>
    <w:p w14:paraId="1A1CBE10">
      <w:pPr>
        <w:numPr>
          <w:ilvl w:val="0"/>
          <w:numId w:val="5"/>
        </w:numPr>
        <w:adjustRightInd w:val="0"/>
        <w:snapToGrid w:val="0"/>
        <w:spacing w:line="560" w:lineRule="exac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递交地点：</w:t>
      </w:r>
      <w:r>
        <w:rPr>
          <w:rFonts w:hint="eastAsia" w:ascii="仿宋_GB2312" w:hAnsi="仿宋_GB2312" w:eastAsia="仿宋_GB2312" w:cs="仿宋_GB2312"/>
          <w:sz w:val="24"/>
          <w:highlight w:val="none"/>
          <w:u w:val="single"/>
        </w:rPr>
        <w:t>广州市海珠区石榴岗13号南方医科大学中西医结合医院行政楼</w:t>
      </w:r>
      <w:r>
        <w:rPr>
          <w:rFonts w:hint="eastAsia" w:ascii="仿宋_GB2312" w:hAnsi="仿宋_GB2312" w:eastAsia="仿宋_GB2312" w:cs="仿宋_GB2312"/>
          <w:sz w:val="24"/>
          <w:highlight w:val="none"/>
          <w:u w:val="single"/>
          <w:lang w:val="en-US" w:eastAsia="zh-CN"/>
        </w:rPr>
        <w:t>二</w:t>
      </w:r>
      <w:r>
        <w:rPr>
          <w:rFonts w:hint="eastAsia" w:ascii="仿宋_GB2312" w:hAnsi="仿宋_GB2312" w:eastAsia="仿宋_GB2312" w:cs="仿宋_GB2312"/>
          <w:sz w:val="24"/>
          <w:highlight w:val="none"/>
          <w:u w:val="single"/>
        </w:rPr>
        <w:t>楼</w:t>
      </w:r>
      <w:r>
        <w:rPr>
          <w:rFonts w:hint="eastAsia" w:ascii="仿宋_GB2312" w:hAnsi="仿宋_GB2312" w:eastAsia="仿宋_GB2312" w:cs="仿宋_GB2312"/>
          <w:sz w:val="24"/>
          <w:highlight w:val="none"/>
          <w:u w:val="single"/>
          <w:lang w:val="en-US" w:eastAsia="zh-CN"/>
        </w:rPr>
        <w:t>218</w:t>
      </w:r>
    </w:p>
    <w:p w14:paraId="568277CD">
      <w:pPr>
        <w:widowControl/>
        <w:numPr>
          <w:ilvl w:val="-1"/>
          <w:numId w:val="0"/>
        </w:numPr>
        <w:adjustRightInd w:val="0"/>
        <w:snapToGrid w:val="0"/>
        <w:spacing w:line="560" w:lineRule="exact"/>
        <w:ind w:left="0" w:firstLine="884" w:firstLineChars="400"/>
        <w:jc w:val="left"/>
        <w:rPr>
          <w:rFonts w:hint="eastAsia" w:ascii="仿宋_GB2312" w:hAnsi="仿宋_GB2312" w:eastAsia="仿宋_GB2312" w:cs="仿宋_GB2312"/>
          <w:sz w:val="24"/>
          <w:highlight w:val="none"/>
          <w:u w:val="single"/>
        </w:rPr>
      </w:pPr>
      <w:r>
        <w:rPr>
          <w:rFonts w:hint="eastAsia" w:ascii="仿宋_GB2312" w:hAnsi="仿宋_GB2312" w:eastAsia="仿宋_GB2312" w:cs="仿宋_GB2312"/>
          <w:kern w:val="0"/>
          <w:sz w:val="24"/>
          <w:highlight w:val="none"/>
        </w:rPr>
        <w:t>联系人：</w:t>
      </w:r>
      <w:r>
        <w:rPr>
          <w:rFonts w:hint="eastAsia" w:ascii="仿宋_GB2312" w:hAnsi="仿宋_GB2312" w:eastAsia="仿宋_GB2312" w:cs="仿宋_GB2312"/>
          <w:kern w:val="0"/>
          <w:sz w:val="24"/>
          <w:highlight w:val="none"/>
          <w:u w:val="single"/>
          <w:lang w:val="en-US" w:eastAsia="zh-CN"/>
        </w:rPr>
        <w:t>严</w:t>
      </w:r>
      <w:r>
        <w:rPr>
          <w:rFonts w:hint="eastAsia" w:ascii="仿宋_GB2312" w:hAnsi="仿宋_GB2312" w:eastAsia="仿宋_GB2312" w:cs="仿宋_GB2312"/>
          <w:kern w:val="0"/>
          <w:sz w:val="24"/>
          <w:highlight w:val="none"/>
          <w:u w:val="single"/>
        </w:rPr>
        <w:t>老师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 xml:space="preserve"> 电话：</w:t>
      </w:r>
      <w:r>
        <w:rPr>
          <w:rFonts w:hint="eastAsia" w:ascii="仿宋_GB2312" w:hAnsi="仿宋_GB2312" w:eastAsia="仿宋_GB2312" w:cs="仿宋_GB2312"/>
          <w:sz w:val="24"/>
          <w:highlight w:val="none"/>
          <w:u w:val="single"/>
        </w:rPr>
        <w:t xml:space="preserve"> 020</w:t>
      </w:r>
      <w:r>
        <w:rPr>
          <w:rFonts w:hint="eastAsia" w:ascii="仿宋_GB2312" w:hAnsi="仿宋_GB2312" w:eastAsia="仿宋_GB2312" w:cs="仿宋_GB2312"/>
          <w:sz w:val="24"/>
          <w:highlight w:val="none"/>
          <w:u w:val="single"/>
          <w:lang w:val="en-US" w:eastAsia="zh-CN"/>
        </w:rPr>
        <w:t>-</w:t>
      </w:r>
      <w:r>
        <w:rPr>
          <w:rFonts w:hint="eastAsia" w:ascii="仿宋_GB2312" w:hAnsi="仿宋_GB2312" w:eastAsia="仿宋_GB2312" w:cs="仿宋_GB2312"/>
          <w:sz w:val="24"/>
          <w:highlight w:val="none"/>
          <w:u w:val="single"/>
        </w:rPr>
        <w:t>616500</w:t>
      </w:r>
      <w:r>
        <w:rPr>
          <w:rFonts w:hint="eastAsia" w:ascii="仿宋_GB2312" w:hAnsi="仿宋_GB2312" w:eastAsia="仿宋_GB2312" w:cs="仿宋_GB2312"/>
          <w:sz w:val="24"/>
          <w:highlight w:val="none"/>
          <w:u w:val="single"/>
          <w:lang w:val="en-US" w:eastAsia="zh-CN"/>
        </w:rPr>
        <w:t>73</w:t>
      </w:r>
      <w:r>
        <w:rPr>
          <w:rFonts w:hint="eastAsia" w:ascii="仿宋_GB2312" w:hAnsi="仿宋_GB2312" w:eastAsia="仿宋_GB2312" w:cs="仿宋_GB2312"/>
          <w:sz w:val="24"/>
          <w:highlight w:val="none"/>
          <w:u w:val="single"/>
        </w:rPr>
        <w:t xml:space="preserve">  </w:t>
      </w:r>
    </w:p>
    <w:p w14:paraId="6161A2A7">
      <w:pPr>
        <w:numPr>
          <w:ilvl w:val="0"/>
          <w:numId w:val="5"/>
        </w:numPr>
        <w:adjustRightInd w:val="0"/>
        <w:snapToGrid w:val="0"/>
        <w:spacing w:line="560" w:lineRule="exact"/>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本次采购共一轮竞价，即每位供应商仅有一次报价机会，请供应商仔细斟酌后提交材料。</w:t>
      </w:r>
    </w:p>
    <w:p w14:paraId="27385608">
      <w:pPr>
        <w:adjustRightInd w:val="0"/>
        <w:snapToGrid w:val="0"/>
        <w:spacing w:line="560" w:lineRule="exact"/>
        <w:ind w:firstLine="442" w:firstLineChars="200"/>
        <w:rPr>
          <w:rFonts w:hint="eastAsia" w:ascii="黑体" w:hAnsi="黑体" w:eastAsia="黑体" w:cs="黑体"/>
          <w:sz w:val="24"/>
          <w:highlight w:val="none"/>
        </w:rPr>
      </w:pPr>
      <w:r>
        <w:rPr>
          <w:rFonts w:hint="eastAsia" w:ascii="黑体" w:hAnsi="黑体" w:eastAsia="黑体" w:cs="黑体"/>
          <w:sz w:val="24"/>
          <w:highlight w:val="none"/>
          <w:lang w:val="en-US" w:eastAsia="zh-CN"/>
        </w:rPr>
        <w:t>四</w:t>
      </w:r>
      <w:r>
        <w:rPr>
          <w:rFonts w:hint="eastAsia" w:ascii="黑体" w:hAnsi="黑体" w:eastAsia="黑体" w:cs="黑体"/>
          <w:sz w:val="24"/>
          <w:highlight w:val="none"/>
        </w:rPr>
        <w:t>、采购人联系方式：</w:t>
      </w:r>
    </w:p>
    <w:p w14:paraId="37493ED5">
      <w:pPr>
        <w:adjustRightInd w:val="0"/>
        <w:snapToGrid w:val="0"/>
        <w:spacing w:line="560" w:lineRule="exact"/>
        <w:ind w:firstLine="442"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联系人：</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u w:val="single"/>
          <w:lang w:val="en-US" w:eastAsia="zh-CN"/>
        </w:rPr>
        <w:t>刘</w:t>
      </w:r>
      <w:r>
        <w:rPr>
          <w:rFonts w:hint="eastAsia" w:ascii="仿宋_GB2312" w:hAnsi="仿宋_GB2312" w:eastAsia="仿宋_GB2312" w:cs="仿宋_GB2312"/>
          <w:sz w:val="24"/>
          <w:highlight w:val="none"/>
          <w:u w:val="single"/>
        </w:rPr>
        <w:t xml:space="preserve">老师 </w:t>
      </w:r>
      <w:r>
        <w:rPr>
          <w:rFonts w:hint="eastAsia" w:ascii="仿宋_GB2312" w:hAnsi="仿宋_GB2312" w:eastAsia="仿宋_GB2312" w:cs="仿宋_GB2312"/>
          <w:sz w:val="24"/>
          <w:highlight w:val="none"/>
        </w:rPr>
        <w:t xml:space="preserve"> 电话：</w:t>
      </w:r>
      <w:r>
        <w:rPr>
          <w:rFonts w:hint="eastAsia" w:ascii="仿宋_GB2312" w:hAnsi="仿宋_GB2312" w:eastAsia="仿宋_GB2312" w:cs="仿宋_GB2312"/>
          <w:sz w:val="24"/>
          <w:highlight w:val="none"/>
          <w:u w:val="single"/>
        </w:rPr>
        <w:t xml:space="preserve"> 020-616500</w:t>
      </w:r>
      <w:r>
        <w:rPr>
          <w:rFonts w:hint="eastAsia" w:ascii="仿宋_GB2312" w:hAnsi="仿宋_GB2312" w:eastAsia="仿宋_GB2312" w:cs="仿宋_GB2312"/>
          <w:sz w:val="24"/>
          <w:highlight w:val="none"/>
          <w:u w:val="single"/>
          <w:lang w:val="en-US" w:eastAsia="zh-CN"/>
        </w:rPr>
        <w:t>90</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 xml:space="preserve">    </w:t>
      </w:r>
    </w:p>
    <w:p w14:paraId="113FD933">
      <w:pPr>
        <w:adjustRightInd w:val="0"/>
        <w:snapToGrid w:val="0"/>
        <w:spacing w:line="560" w:lineRule="exact"/>
        <w:ind w:firstLine="442" w:firstLineChars="200"/>
        <w:rPr>
          <w:rFonts w:hint="eastAsia" w:ascii="黑体" w:hAnsi="黑体" w:eastAsia="黑体" w:cs="黑体"/>
          <w:sz w:val="24"/>
          <w:highlight w:val="none"/>
          <w:lang w:val="en-US" w:eastAsia="zh-CN"/>
        </w:rPr>
      </w:pPr>
      <w:r>
        <w:rPr>
          <w:rFonts w:hint="eastAsia" w:ascii="黑体" w:hAnsi="黑体" w:eastAsia="黑体" w:cs="黑体"/>
          <w:sz w:val="24"/>
          <w:highlight w:val="none"/>
          <w:lang w:val="en-US" w:eastAsia="zh-CN"/>
        </w:rPr>
        <w:t>五、采购需求</w:t>
      </w:r>
    </w:p>
    <w:p w14:paraId="46929F5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442" w:firstLineChars="200"/>
        <w:textAlignment w:val="auto"/>
        <w:rPr>
          <w:rFonts w:hint="eastAsia" w:ascii="仿宋_GB2312" w:hAnsi="仿宋_GB2312" w:eastAsia="仿宋_GB2312" w:cs="仿宋_GB2312"/>
          <w:b/>
          <w:bCs/>
          <w:sz w:val="24"/>
          <w:highlight w:val="none"/>
          <w:lang w:val="en-US" w:eastAsia="zh-CN"/>
        </w:rPr>
      </w:pPr>
      <w:r>
        <w:rPr>
          <w:rFonts w:hint="eastAsia" w:ascii="仿宋_GB2312" w:hAnsi="仿宋_GB2312" w:eastAsia="仿宋_GB2312" w:cs="仿宋_GB2312"/>
          <w:b/>
          <w:bCs/>
          <w:sz w:val="24"/>
          <w:highlight w:val="none"/>
          <w:lang w:val="en-US" w:eastAsia="zh-CN"/>
        </w:rPr>
        <w:t>响应人必须对本项目全部采购内容进行响应，如有缺漏，将导致响应无效。响应人响应采购需求应具体、明确，含糊不清、不确切或伪造、变造证明材料的，按照不完全响应或者完全不响应处理。构成提供虚假材料的，移送监管部门查处。</w:t>
      </w:r>
    </w:p>
    <w:p w14:paraId="1057E3BB">
      <w:pPr>
        <w:numPr>
          <w:ilvl w:val="0"/>
          <w:numId w:val="6"/>
        </w:numPr>
        <w:adjustRightInd w:val="0"/>
        <w:snapToGrid w:val="0"/>
        <w:spacing w:line="560" w:lineRule="exact"/>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项目内容：南方医科大学中西医结合医院信息中心机房维保服务</w:t>
      </w:r>
    </w:p>
    <w:p w14:paraId="1B930465">
      <w:pPr>
        <w:numPr>
          <w:ilvl w:val="0"/>
          <w:numId w:val="6"/>
        </w:numPr>
        <w:adjustRightInd w:val="0"/>
        <w:snapToGrid w:val="0"/>
        <w:spacing w:line="560" w:lineRule="exact"/>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维保服务期：3年</w:t>
      </w:r>
    </w:p>
    <w:p w14:paraId="46E4C924">
      <w:pPr>
        <w:numPr>
          <w:ilvl w:val="0"/>
          <w:numId w:val="6"/>
        </w:numPr>
        <w:adjustRightInd w:val="0"/>
        <w:snapToGrid w:val="0"/>
        <w:spacing w:line="560" w:lineRule="exact"/>
        <w:rPr>
          <w:rFonts w:hint="default" w:ascii="仿宋_GB2312" w:hAnsi="仿宋_GB2312" w:eastAsia="仿宋_GB2312" w:cs="仿宋_GB2312"/>
          <w:sz w:val="24"/>
          <w:highlight w:val="none"/>
          <w:lang w:val="en-US" w:eastAsia="zh-CN"/>
        </w:rPr>
      </w:pPr>
      <w:r>
        <w:rPr>
          <w:rFonts w:hint="default" w:ascii="仿宋_GB2312" w:hAnsi="仿宋_GB2312" w:eastAsia="仿宋_GB2312" w:cs="仿宋_GB2312"/>
          <w:sz w:val="24"/>
          <w:highlight w:val="none"/>
          <w:lang w:val="en-US" w:eastAsia="zh-CN"/>
        </w:rPr>
        <w:t>成交商确定方式：确定满足采购人需求且报价最低的供应商为成交供应商。</w:t>
      </w:r>
    </w:p>
    <w:p w14:paraId="6A8D63F6">
      <w:pPr>
        <w:numPr>
          <w:ilvl w:val="0"/>
          <w:numId w:val="6"/>
        </w:numPr>
        <w:adjustRightInd w:val="0"/>
        <w:snapToGrid w:val="0"/>
        <w:spacing w:line="560" w:lineRule="exact"/>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维保设备清单</w:t>
      </w:r>
    </w:p>
    <w:tbl>
      <w:tblPr>
        <w:tblStyle w:val="32"/>
        <w:tblW w:w="4996" w:type="pct"/>
        <w:tblInd w:w="0" w:type="dxa"/>
        <w:tblLayout w:type="autofit"/>
        <w:tblCellMar>
          <w:top w:w="0" w:type="dxa"/>
          <w:left w:w="0" w:type="dxa"/>
          <w:bottom w:w="0" w:type="dxa"/>
          <w:right w:w="0" w:type="dxa"/>
        </w:tblCellMar>
      </w:tblPr>
      <w:tblGrid>
        <w:gridCol w:w="421"/>
        <w:gridCol w:w="1803"/>
        <w:gridCol w:w="2623"/>
        <w:gridCol w:w="816"/>
        <w:gridCol w:w="1210"/>
        <w:gridCol w:w="421"/>
        <w:gridCol w:w="421"/>
        <w:gridCol w:w="816"/>
        <w:gridCol w:w="816"/>
      </w:tblGrid>
      <w:tr w14:paraId="2BFBD958">
        <w:tblPrEx>
          <w:tblCellMar>
            <w:top w:w="0" w:type="dxa"/>
            <w:left w:w="0" w:type="dxa"/>
            <w:bottom w:w="0" w:type="dxa"/>
            <w:right w:w="0" w:type="dxa"/>
          </w:tblCellMar>
        </w:tblPrEx>
        <w:trPr>
          <w:trHeight w:val="174"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190EDD">
            <w:pPr>
              <w:widowControl/>
              <w:jc w:val="center"/>
              <w:textAlignment w:val="center"/>
              <w:rPr>
                <w:rFonts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序号</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D54C3C">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设备类别</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69D5FE">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设备型号/容量</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F237AE">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品牌</w:t>
            </w: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7D67E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服务类别</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19D6E9">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数量</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579884">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单位</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61737D">
            <w:pPr>
              <w:widowControl/>
              <w:jc w:val="center"/>
              <w:textAlignment w:val="center"/>
              <w:rPr>
                <w:rFonts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年限要求</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2206E4">
            <w:pPr>
              <w:widowControl/>
              <w:jc w:val="center"/>
              <w:textAlignment w:val="center"/>
              <w:rPr>
                <w:rFonts w:ascii="微软雅黑" w:hAnsi="微软雅黑" w:eastAsia="微软雅黑" w:cs="微软雅黑"/>
                <w:color w:val="000000"/>
                <w:kern w:val="0"/>
                <w:sz w:val="18"/>
                <w:szCs w:val="18"/>
                <w:highlight w:val="none"/>
                <w:lang w:bidi="ar"/>
              </w:rPr>
            </w:pPr>
            <w:r>
              <w:rPr>
                <w:rFonts w:hint="eastAsia" w:ascii="微软雅黑" w:hAnsi="微软雅黑" w:eastAsia="微软雅黑" w:cs="微软雅黑"/>
                <w:color w:val="000000"/>
                <w:kern w:val="0"/>
                <w:sz w:val="18"/>
                <w:szCs w:val="18"/>
                <w:highlight w:val="none"/>
                <w:lang w:bidi="ar"/>
              </w:rPr>
              <w:t>备注</w:t>
            </w:r>
          </w:p>
        </w:tc>
      </w:tr>
      <w:tr w14:paraId="7F68BB47">
        <w:tblPrEx>
          <w:tblCellMar>
            <w:top w:w="0" w:type="dxa"/>
            <w:left w:w="0" w:type="dxa"/>
            <w:bottom w:w="0" w:type="dxa"/>
            <w:right w:w="0" w:type="dxa"/>
          </w:tblCellMar>
        </w:tblPrEx>
        <w:trPr>
          <w:trHeight w:val="273"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F5608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1</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0A50A0">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UPS</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A8B2B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APM150（含功率模块2套）</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CA23AD">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艾默生</w:t>
            </w: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54320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硬件保障</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2DE7FE">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1</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65EEAE">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台</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4C9378">
            <w:pPr>
              <w:widowControl/>
              <w:jc w:val="center"/>
              <w:textAlignment w:val="center"/>
              <w:rPr>
                <w:rFonts w:hint="eastAsia" w:ascii="微软雅黑" w:hAnsi="微软雅黑" w:eastAsia="微软雅黑" w:cs="微软雅黑"/>
                <w:color w:val="000000"/>
                <w:sz w:val="18"/>
                <w:szCs w:val="18"/>
                <w:highlight w:val="none"/>
                <w:lang w:eastAsia="zh-CN"/>
              </w:rPr>
            </w:pPr>
            <w:r>
              <w:rPr>
                <w:rFonts w:hint="eastAsia" w:ascii="微软雅黑" w:hAnsi="微软雅黑" w:eastAsia="微软雅黑" w:cs="微软雅黑"/>
                <w:color w:val="000000"/>
                <w:kern w:val="0"/>
                <w:sz w:val="18"/>
                <w:szCs w:val="18"/>
                <w:highlight w:val="none"/>
                <w:lang w:eastAsia="zh-CN" w:bidi="ar"/>
              </w:rPr>
              <w:t>3年</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D01678">
            <w:pPr>
              <w:widowControl/>
              <w:jc w:val="center"/>
              <w:textAlignment w:val="center"/>
              <w:rPr>
                <w:rFonts w:ascii="微软雅黑" w:hAnsi="微软雅黑" w:eastAsia="微软雅黑" w:cs="微软雅黑"/>
                <w:color w:val="000000"/>
                <w:kern w:val="0"/>
                <w:sz w:val="18"/>
                <w:szCs w:val="18"/>
                <w:highlight w:val="none"/>
                <w:lang w:bidi="ar"/>
              </w:rPr>
            </w:pPr>
            <w:r>
              <w:rPr>
                <w:rFonts w:hint="eastAsia" w:ascii="微软雅黑" w:hAnsi="微软雅黑" w:eastAsia="微软雅黑" w:cs="微软雅黑"/>
                <w:color w:val="000000"/>
                <w:kern w:val="0"/>
                <w:sz w:val="18"/>
                <w:szCs w:val="18"/>
                <w:highlight w:val="none"/>
                <w:lang w:bidi="ar"/>
              </w:rPr>
              <w:t>核心设备</w:t>
            </w:r>
          </w:p>
        </w:tc>
      </w:tr>
      <w:tr w14:paraId="00C02A0E">
        <w:tblPrEx>
          <w:tblCellMar>
            <w:top w:w="0" w:type="dxa"/>
            <w:left w:w="0" w:type="dxa"/>
            <w:bottom w:w="0" w:type="dxa"/>
            <w:right w:w="0" w:type="dxa"/>
          </w:tblCellMar>
        </w:tblPrEx>
        <w:trPr>
          <w:trHeight w:val="96"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0D9091">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2</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3D00E5">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空调</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DCC795">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P1032DA/LSF38</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1351CF">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艾默生</w:t>
            </w: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AAC3F0">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硬件保障</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AAD3ED">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2</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356949">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台</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45FA44">
            <w:pPr>
              <w:widowControl/>
              <w:jc w:val="center"/>
              <w:textAlignment w:val="center"/>
              <w:rPr>
                <w:rFonts w:hint="eastAsia" w:ascii="微软雅黑" w:hAnsi="微软雅黑" w:eastAsia="微软雅黑" w:cs="微软雅黑"/>
                <w:color w:val="000000"/>
                <w:sz w:val="18"/>
                <w:szCs w:val="18"/>
                <w:highlight w:val="none"/>
                <w:lang w:eastAsia="zh-CN"/>
              </w:rPr>
            </w:pPr>
            <w:r>
              <w:rPr>
                <w:rFonts w:hint="eastAsia" w:ascii="微软雅黑" w:hAnsi="微软雅黑" w:eastAsia="微软雅黑" w:cs="微软雅黑"/>
                <w:color w:val="000000"/>
                <w:kern w:val="0"/>
                <w:sz w:val="18"/>
                <w:szCs w:val="18"/>
                <w:highlight w:val="none"/>
                <w:lang w:eastAsia="zh-CN" w:bidi="ar"/>
              </w:rPr>
              <w:t>3年</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B8A49A">
            <w:pPr>
              <w:widowControl/>
              <w:jc w:val="center"/>
              <w:textAlignment w:val="center"/>
              <w:rPr>
                <w:rFonts w:hint="eastAsia" w:ascii="微软雅黑" w:hAnsi="微软雅黑" w:eastAsia="微软雅黑" w:cs="微软雅黑"/>
                <w:color w:val="000000"/>
                <w:kern w:val="0"/>
                <w:sz w:val="18"/>
                <w:szCs w:val="18"/>
                <w:highlight w:val="none"/>
                <w:lang w:bidi="ar"/>
              </w:rPr>
            </w:pPr>
            <w:r>
              <w:rPr>
                <w:rFonts w:hint="eastAsia" w:ascii="微软雅黑" w:hAnsi="微软雅黑" w:eastAsia="微软雅黑" w:cs="微软雅黑"/>
                <w:color w:val="000000"/>
                <w:kern w:val="0"/>
                <w:sz w:val="18"/>
                <w:szCs w:val="18"/>
                <w:highlight w:val="none"/>
                <w:lang w:bidi="ar"/>
              </w:rPr>
              <w:t>核心设备</w:t>
            </w:r>
          </w:p>
        </w:tc>
      </w:tr>
      <w:tr w14:paraId="1BCBB618">
        <w:tblPrEx>
          <w:tblCellMar>
            <w:top w:w="0" w:type="dxa"/>
            <w:left w:w="0" w:type="dxa"/>
            <w:bottom w:w="0" w:type="dxa"/>
            <w:right w:w="0" w:type="dxa"/>
          </w:tblCellMar>
        </w:tblPrEx>
        <w:trPr>
          <w:trHeight w:val="90"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6DFB51">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3</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1C555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UPS、空调</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1AAF0B">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清单内设备</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DE3DD7">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w:t>
            </w: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2E561B">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灾变应急服务</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026DA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1</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883C2E">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项</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9CC318">
            <w:pPr>
              <w:widowControl/>
              <w:jc w:val="center"/>
              <w:textAlignment w:val="center"/>
              <w:rPr>
                <w:rFonts w:hint="eastAsia" w:ascii="微软雅黑" w:hAnsi="微软雅黑" w:eastAsia="微软雅黑" w:cs="微软雅黑"/>
                <w:color w:val="000000"/>
                <w:sz w:val="18"/>
                <w:szCs w:val="18"/>
                <w:highlight w:val="none"/>
                <w:lang w:eastAsia="zh-CN"/>
              </w:rPr>
            </w:pPr>
            <w:r>
              <w:rPr>
                <w:rFonts w:hint="eastAsia" w:ascii="微软雅黑" w:hAnsi="微软雅黑" w:eastAsia="微软雅黑" w:cs="微软雅黑"/>
                <w:color w:val="000000"/>
                <w:kern w:val="0"/>
                <w:sz w:val="18"/>
                <w:szCs w:val="18"/>
                <w:highlight w:val="none"/>
                <w:lang w:eastAsia="zh-CN" w:bidi="ar"/>
              </w:rPr>
              <w:t>3年</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502FF5">
            <w:pPr>
              <w:widowControl/>
              <w:jc w:val="center"/>
              <w:textAlignment w:val="center"/>
              <w:rPr>
                <w:rFonts w:hint="eastAsia" w:ascii="微软雅黑" w:hAnsi="微软雅黑" w:eastAsia="微软雅黑" w:cs="微软雅黑"/>
                <w:color w:val="000000"/>
                <w:kern w:val="0"/>
                <w:sz w:val="18"/>
                <w:szCs w:val="18"/>
                <w:highlight w:val="none"/>
                <w:lang w:bidi="ar"/>
              </w:rPr>
            </w:pPr>
            <w:r>
              <w:rPr>
                <w:rFonts w:hint="eastAsia" w:ascii="微软雅黑" w:hAnsi="微软雅黑" w:eastAsia="微软雅黑" w:cs="微软雅黑"/>
                <w:color w:val="000000"/>
                <w:kern w:val="0"/>
                <w:sz w:val="18"/>
                <w:szCs w:val="18"/>
                <w:highlight w:val="none"/>
                <w:lang w:bidi="ar"/>
              </w:rPr>
              <w:t>核心设备</w:t>
            </w:r>
          </w:p>
        </w:tc>
      </w:tr>
      <w:tr w14:paraId="634C1B2F">
        <w:tblPrEx>
          <w:tblCellMar>
            <w:top w:w="0" w:type="dxa"/>
            <w:left w:w="0" w:type="dxa"/>
            <w:bottom w:w="0" w:type="dxa"/>
            <w:right w:w="0" w:type="dxa"/>
          </w:tblCellMar>
        </w:tblPrEx>
        <w:trPr>
          <w:trHeight w:val="137"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C8033A">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4</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6333A6">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环控系统</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5C7A36">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整套设备</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E0AFF8">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安之源</w:t>
            </w: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99E645">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硬件保障</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68BD04">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1</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F6939E">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项</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7B48BD">
            <w:pPr>
              <w:widowControl/>
              <w:jc w:val="center"/>
              <w:textAlignment w:val="center"/>
              <w:rPr>
                <w:rFonts w:hint="eastAsia" w:ascii="微软雅黑" w:hAnsi="微软雅黑" w:eastAsia="微软雅黑" w:cs="微软雅黑"/>
                <w:color w:val="000000"/>
                <w:sz w:val="18"/>
                <w:szCs w:val="18"/>
                <w:highlight w:val="none"/>
                <w:lang w:eastAsia="zh-CN"/>
              </w:rPr>
            </w:pPr>
            <w:r>
              <w:rPr>
                <w:rFonts w:hint="eastAsia" w:ascii="微软雅黑" w:hAnsi="微软雅黑" w:eastAsia="微软雅黑" w:cs="微软雅黑"/>
                <w:color w:val="000000"/>
                <w:kern w:val="0"/>
                <w:sz w:val="18"/>
                <w:szCs w:val="18"/>
                <w:highlight w:val="none"/>
                <w:lang w:eastAsia="zh-CN" w:bidi="ar"/>
              </w:rPr>
              <w:t>3年</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FE00BC">
            <w:pPr>
              <w:widowControl/>
              <w:jc w:val="center"/>
              <w:textAlignment w:val="center"/>
              <w:rPr>
                <w:rFonts w:hint="eastAsia" w:ascii="微软雅黑" w:hAnsi="微软雅黑" w:eastAsia="微软雅黑" w:cs="微软雅黑"/>
                <w:color w:val="000000"/>
                <w:kern w:val="0"/>
                <w:sz w:val="18"/>
                <w:szCs w:val="18"/>
                <w:highlight w:val="none"/>
                <w:lang w:bidi="ar"/>
              </w:rPr>
            </w:pPr>
            <w:r>
              <w:rPr>
                <w:rFonts w:hint="eastAsia" w:ascii="微软雅黑" w:hAnsi="微软雅黑" w:eastAsia="微软雅黑" w:cs="微软雅黑"/>
                <w:color w:val="000000"/>
                <w:kern w:val="0"/>
                <w:sz w:val="18"/>
                <w:szCs w:val="18"/>
                <w:highlight w:val="none"/>
                <w:lang w:bidi="ar"/>
              </w:rPr>
              <w:t>核心设备</w:t>
            </w:r>
          </w:p>
        </w:tc>
      </w:tr>
      <w:tr w14:paraId="0A2EDC45">
        <w:tblPrEx>
          <w:tblCellMar>
            <w:top w:w="0" w:type="dxa"/>
            <w:left w:w="0" w:type="dxa"/>
            <w:bottom w:w="0" w:type="dxa"/>
            <w:right w:w="0" w:type="dxa"/>
          </w:tblCellMar>
        </w:tblPrEx>
        <w:trPr>
          <w:trHeight w:val="462"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5973DD">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5</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0E3E98">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新风系统</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25C388">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整套设备</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8C3604">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恒大大金</w:t>
            </w: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D06541">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硬件保障</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866EB0">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1</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D9D134">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项</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1018F2">
            <w:pPr>
              <w:widowControl/>
              <w:jc w:val="center"/>
              <w:textAlignment w:val="center"/>
              <w:rPr>
                <w:rFonts w:hint="eastAsia" w:ascii="微软雅黑" w:hAnsi="微软雅黑" w:eastAsia="微软雅黑" w:cs="微软雅黑"/>
                <w:color w:val="000000"/>
                <w:sz w:val="18"/>
                <w:szCs w:val="18"/>
                <w:highlight w:val="none"/>
                <w:lang w:eastAsia="zh-CN"/>
              </w:rPr>
            </w:pPr>
            <w:r>
              <w:rPr>
                <w:rFonts w:hint="eastAsia" w:ascii="微软雅黑" w:hAnsi="微软雅黑" w:eastAsia="微软雅黑" w:cs="微软雅黑"/>
                <w:color w:val="000000"/>
                <w:kern w:val="0"/>
                <w:sz w:val="18"/>
                <w:szCs w:val="18"/>
                <w:highlight w:val="none"/>
                <w:lang w:eastAsia="zh-CN" w:bidi="ar"/>
              </w:rPr>
              <w:t>3年</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DB80B6">
            <w:pPr>
              <w:widowControl/>
              <w:jc w:val="center"/>
              <w:textAlignment w:val="center"/>
              <w:rPr>
                <w:rFonts w:hint="eastAsia" w:ascii="微软雅黑" w:hAnsi="微软雅黑" w:eastAsia="微软雅黑" w:cs="微软雅黑"/>
                <w:color w:val="000000"/>
                <w:kern w:val="0"/>
                <w:sz w:val="18"/>
                <w:szCs w:val="18"/>
                <w:highlight w:val="none"/>
                <w:lang w:bidi="ar"/>
              </w:rPr>
            </w:pPr>
          </w:p>
        </w:tc>
      </w:tr>
      <w:tr w14:paraId="5B9542C0">
        <w:tblPrEx>
          <w:tblCellMar>
            <w:top w:w="0" w:type="dxa"/>
            <w:left w:w="0" w:type="dxa"/>
            <w:bottom w:w="0" w:type="dxa"/>
            <w:right w:w="0" w:type="dxa"/>
          </w:tblCellMar>
        </w:tblPrEx>
        <w:trPr>
          <w:trHeight w:val="175"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2E8F5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6</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F4EC0E">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KVM</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125923">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整套设备</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C9EB76">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Raritan</w:t>
            </w: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901BF8">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硬件保障</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20DB47">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1</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B07BE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项</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13CFC8">
            <w:pPr>
              <w:widowControl/>
              <w:jc w:val="center"/>
              <w:textAlignment w:val="center"/>
              <w:rPr>
                <w:rFonts w:hint="eastAsia" w:ascii="微软雅黑" w:hAnsi="微软雅黑" w:eastAsia="微软雅黑" w:cs="微软雅黑"/>
                <w:color w:val="000000"/>
                <w:sz w:val="18"/>
                <w:szCs w:val="18"/>
                <w:highlight w:val="none"/>
                <w:lang w:eastAsia="zh-CN"/>
              </w:rPr>
            </w:pPr>
            <w:r>
              <w:rPr>
                <w:rFonts w:hint="eastAsia" w:ascii="微软雅黑" w:hAnsi="微软雅黑" w:eastAsia="微软雅黑" w:cs="微软雅黑"/>
                <w:color w:val="000000"/>
                <w:kern w:val="0"/>
                <w:sz w:val="18"/>
                <w:szCs w:val="18"/>
                <w:highlight w:val="none"/>
                <w:lang w:eastAsia="zh-CN" w:bidi="ar"/>
              </w:rPr>
              <w:t>3年</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14C629">
            <w:pPr>
              <w:widowControl/>
              <w:jc w:val="center"/>
              <w:textAlignment w:val="center"/>
              <w:rPr>
                <w:rFonts w:hint="eastAsia" w:ascii="微软雅黑" w:hAnsi="微软雅黑" w:eastAsia="微软雅黑" w:cs="微软雅黑"/>
                <w:color w:val="000000"/>
                <w:kern w:val="0"/>
                <w:sz w:val="18"/>
                <w:szCs w:val="18"/>
                <w:highlight w:val="none"/>
                <w:lang w:bidi="ar"/>
              </w:rPr>
            </w:pPr>
          </w:p>
        </w:tc>
      </w:tr>
      <w:tr w14:paraId="1CFCE88D">
        <w:tblPrEx>
          <w:tblCellMar>
            <w:top w:w="0" w:type="dxa"/>
            <w:left w:w="0" w:type="dxa"/>
            <w:bottom w:w="0" w:type="dxa"/>
            <w:right w:w="0" w:type="dxa"/>
          </w:tblCellMar>
        </w:tblPrEx>
        <w:trPr>
          <w:trHeight w:val="96"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EE920A">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7</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465562">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气体消防</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C9287A">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整套设备</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A27B00">
            <w:pPr>
              <w:jc w:val="center"/>
              <w:rPr>
                <w:rFonts w:hint="eastAsia" w:ascii="微软雅黑" w:hAnsi="微软雅黑" w:eastAsia="微软雅黑" w:cs="微软雅黑"/>
                <w:color w:val="000000"/>
                <w:sz w:val="18"/>
                <w:szCs w:val="18"/>
                <w:highlight w:val="none"/>
              </w:rPr>
            </w:pP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4EE8A1">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硬件保障</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1A4649">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1</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E07FC1">
            <w:pPr>
              <w:widowControl/>
              <w:jc w:val="center"/>
              <w:textAlignment w:val="center"/>
              <w:rPr>
                <w:rFonts w:hint="eastAsia" w:ascii="微软雅黑" w:hAnsi="微软雅黑" w:eastAsia="微软雅黑" w:cs="微软雅黑"/>
                <w:color w:val="000000"/>
                <w:sz w:val="18"/>
                <w:szCs w:val="18"/>
                <w:highlight w:val="none"/>
              </w:rPr>
            </w:pPr>
            <w:r>
              <w:rPr>
                <w:rFonts w:hint="eastAsia" w:ascii="微软雅黑" w:hAnsi="微软雅黑" w:eastAsia="微软雅黑" w:cs="微软雅黑"/>
                <w:color w:val="000000"/>
                <w:kern w:val="0"/>
                <w:sz w:val="18"/>
                <w:szCs w:val="18"/>
                <w:highlight w:val="none"/>
                <w:lang w:bidi="ar"/>
              </w:rPr>
              <w:t>项</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44D2CD">
            <w:pPr>
              <w:widowControl/>
              <w:jc w:val="center"/>
              <w:textAlignment w:val="center"/>
              <w:rPr>
                <w:rFonts w:hint="eastAsia" w:ascii="微软雅黑" w:hAnsi="微软雅黑" w:eastAsia="微软雅黑" w:cs="微软雅黑"/>
                <w:color w:val="000000"/>
                <w:sz w:val="18"/>
                <w:szCs w:val="18"/>
                <w:highlight w:val="none"/>
                <w:lang w:eastAsia="zh-CN"/>
              </w:rPr>
            </w:pPr>
            <w:r>
              <w:rPr>
                <w:rFonts w:hint="eastAsia" w:ascii="微软雅黑" w:hAnsi="微软雅黑" w:eastAsia="微软雅黑" w:cs="微软雅黑"/>
                <w:color w:val="000000"/>
                <w:kern w:val="0"/>
                <w:sz w:val="18"/>
                <w:szCs w:val="18"/>
                <w:highlight w:val="none"/>
                <w:lang w:eastAsia="zh-CN" w:bidi="ar"/>
              </w:rPr>
              <w:t>3年</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539B51">
            <w:pPr>
              <w:widowControl/>
              <w:jc w:val="center"/>
              <w:textAlignment w:val="center"/>
              <w:rPr>
                <w:rFonts w:hint="eastAsia" w:ascii="微软雅黑" w:hAnsi="微软雅黑" w:eastAsia="微软雅黑" w:cs="微软雅黑"/>
                <w:color w:val="000000"/>
                <w:kern w:val="0"/>
                <w:sz w:val="18"/>
                <w:szCs w:val="18"/>
                <w:highlight w:val="none"/>
                <w:lang w:bidi="ar"/>
              </w:rPr>
            </w:pPr>
          </w:p>
        </w:tc>
      </w:tr>
      <w:tr w14:paraId="6E9A27CF">
        <w:tblPrEx>
          <w:tblCellMar>
            <w:top w:w="0" w:type="dxa"/>
            <w:left w:w="0" w:type="dxa"/>
            <w:bottom w:w="0" w:type="dxa"/>
            <w:right w:w="0" w:type="dxa"/>
          </w:tblCellMar>
        </w:tblPrEx>
        <w:trPr>
          <w:trHeight w:val="228" w:hRule="atLeast"/>
        </w:trPr>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379E78">
            <w:pPr>
              <w:widowControl/>
              <w:jc w:val="center"/>
              <w:textAlignment w:val="center"/>
              <w:rPr>
                <w:rFonts w:hint="eastAsia" w:ascii="微软雅黑" w:hAnsi="微软雅黑" w:eastAsia="微软雅黑" w:cs="微软雅黑"/>
                <w:color w:val="000000"/>
                <w:kern w:val="0"/>
                <w:sz w:val="18"/>
                <w:szCs w:val="18"/>
                <w:highlight w:val="none"/>
                <w:lang w:bidi="ar"/>
              </w:rPr>
            </w:pPr>
            <w:r>
              <w:rPr>
                <w:rFonts w:hint="eastAsia" w:ascii="微软雅黑" w:hAnsi="微软雅黑" w:eastAsia="微软雅黑" w:cs="微软雅黑"/>
                <w:color w:val="000000"/>
                <w:kern w:val="0"/>
                <w:sz w:val="18"/>
                <w:szCs w:val="18"/>
                <w:highlight w:val="none"/>
                <w:lang w:bidi="ar"/>
              </w:rPr>
              <w:t>8</w:t>
            </w:r>
          </w:p>
        </w:tc>
        <w:tc>
          <w:tcPr>
            <w:tcW w:w="96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0F74E1">
            <w:pPr>
              <w:widowControl/>
              <w:jc w:val="center"/>
              <w:textAlignment w:val="center"/>
              <w:rPr>
                <w:rFonts w:hint="default" w:ascii="微软雅黑" w:hAnsi="微软雅黑" w:eastAsia="微软雅黑" w:cs="微软雅黑"/>
                <w:color w:val="000000"/>
                <w:kern w:val="0"/>
                <w:sz w:val="18"/>
                <w:szCs w:val="18"/>
                <w:highlight w:val="none"/>
                <w:lang w:val="en-US" w:eastAsia="zh-CN" w:bidi="ar"/>
              </w:rPr>
            </w:pPr>
            <w:r>
              <w:rPr>
                <w:rFonts w:hint="eastAsia" w:ascii="微软雅黑" w:hAnsi="微软雅黑" w:eastAsia="微软雅黑" w:cs="微软雅黑"/>
                <w:color w:val="000000"/>
                <w:kern w:val="0"/>
                <w:sz w:val="18"/>
                <w:szCs w:val="18"/>
                <w:highlight w:val="none"/>
                <w:lang w:val="en-US" w:eastAsia="zh-CN" w:bidi="ar"/>
              </w:rPr>
              <w:t>弱电间机柜线路整理</w:t>
            </w:r>
          </w:p>
        </w:tc>
        <w:tc>
          <w:tcPr>
            <w:tcW w:w="140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931D92">
            <w:pPr>
              <w:widowControl/>
              <w:jc w:val="center"/>
              <w:textAlignment w:val="center"/>
              <w:rPr>
                <w:rFonts w:hint="default" w:ascii="微软雅黑" w:hAnsi="微软雅黑" w:eastAsia="微软雅黑" w:cs="微软雅黑"/>
                <w:color w:val="000000"/>
                <w:kern w:val="0"/>
                <w:sz w:val="18"/>
                <w:szCs w:val="18"/>
                <w:highlight w:val="none"/>
                <w:lang w:val="en-US" w:eastAsia="zh-CN" w:bidi="ar"/>
              </w:rPr>
            </w:pPr>
            <w:r>
              <w:rPr>
                <w:rFonts w:hint="eastAsia" w:ascii="微软雅黑" w:hAnsi="微软雅黑" w:eastAsia="微软雅黑" w:cs="微软雅黑"/>
                <w:color w:val="000000"/>
                <w:kern w:val="0"/>
                <w:sz w:val="18"/>
                <w:szCs w:val="18"/>
                <w:highlight w:val="none"/>
                <w:lang w:bidi="ar"/>
              </w:rPr>
              <w:t>整套设备</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37E5CC">
            <w:pPr>
              <w:jc w:val="center"/>
              <w:rPr>
                <w:rFonts w:hint="eastAsia" w:ascii="微软雅黑" w:hAnsi="微软雅黑" w:eastAsia="微软雅黑" w:cs="微软雅黑"/>
                <w:color w:val="000000"/>
                <w:sz w:val="18"/>
                <w:szCs w:val="18"/>
                <w:highlight w:val="none"/>
              </w:rPr>
            </w:pPr>
          </w:p>
        </w:tc>
        <w:tc>
          <w:tcPr>
            <w:tcW w:w="647"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E88E88">
            <w:pPr>
              <w:widowControl/>
              <w:jc w:val="center"/>
              <w:textAlignment w:val="center"/>
              <w:rPr>
                <w:rFonts w:hint="eastAsia" w:ascii="微软雅黑" w:hAnsi="微软雅黑" w:eastAsia="微软雅黑" w:cs="微软雅黑"/>
                <w:color w:val="000000"/>
                <w:kern w:val="0"/>
                <w:sz w:val="18"/>
                <w:szCs w:val="18"/>
                <w:highlight w:val="none"/>
                <w:lang w:bidi="ar"/>
              </w:rPr>
            </w:pPr>
            <w:r>
              <w:rPr>
                <w:rFonts w:hint="eastAsia" w:ascii="微软雅黑" w:hAnsi="微软雅黑" w:eastAsia="微软雅黑" w:cs="微软雅黑"/>
                <w:color w:val="000000"/>
                <w:kern w:val="0"/>
                <w:sz w:val="18"/>
                <w:szCs w:val="18"/>
                <w:highlight w:val="none"/>
                <w:lang w:bidi="ar"/>
              </w:rPr>
              <w:t>硬件保障</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91A36C">
            <w:pPr>
              <w:widowControl/>
              <w:jc w:val="center"/>
              <w:textAlignment w:val="center"/>
              <w:rPr>
                <w:rFonts w:hint="eastAsia" w:ascii="微软雅黑" w:hAnsi="微软雅黑" w:eastAsia="微软雅黑" w:cs="微软雅黑"/>
                <w:color w:val="000000"/>
                <w:kern w:val="0"/>
                <w:sz w:val="18"/>
                <w:szCs w:val="18"/>
                <w:highlight w:val="none"/>
                <w:lang w:eastAsia="zh-CN" w:bidi="ar"/>
              </w:rPr>
            </w:pPr>
            <w:r>
              <w:rPr>
                <w:rFonts w:hint="eastAsia" w:ascii="微软雅黑" w:hAnsi="微软雅黑" w:eastAsia="微软雅黑" w:cs="微软雅黑"/>
                <w:color w:val="000000"/>
                <w:kern w:val="0"/>
                <w:sz w:val="18"/>
                <w:szCs w:val="18"/>
                <w:highlight w:val="none"/>
                <w:lang w:val="en-US" w:eastAsia="zh-CN" w:bidi="ar"/>
              </w:rPr>
              <w:t>1</w:t>
            </w:r>
          </w:p>
        </w:tc>
        <w:tc>
          <w:tcPr>
            <w:tcW w:w="22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B596EB">
            <w:pPr>
              <w:widowControl/>
              <w:jc w:val="center"/>
              <w:textAlignment w:val="center"/>
              <w:rPr>
                <w:rFonts w:hint="eastAsia" w:ascii="微软雅黑" w:hAnsi="微软雅黑" w:eastAsia="微软雅黑" w:cs="微软雅黑"/>
                <w:color w:val="000000"/>
                <w:kern w:val="0"/>
                <w:sz w:val="18"/>
                <w:szCs w:val="18"/>
                <w:highlight w:val="none"/>
                <w:lang w:bidi="ar"/>
              </w:rPr>
            </w:pPr>
            <w:r>
              <w:rPr>
                <w:rFonts w:hint="eastAsia" w:ascii="微软雅黑" w:hAnsi="微软雅黑" w:eastAsia="微软雅黑" w:cs="微软雅黑"/>
                <w:color w:val="000000"/>
                <w:kern w:val="0"/>
                <w:sz w:val="18"/>
                <w:szCs w:val="18"/>
                <w:highlight w:val="none"/>
                <w:lang w:bidi="ar"/>
              </w:rPr>
              <w:t>项</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8A3FA0">
            <w:pPr>
              <w:widowControl/>
              <w:jc w:val="center"/>
              <w:textAlignment w:val="center"/>
              <w:rPr>
                <w:rFonts w:hint="eastAsia" w:ascii="微软雅黑" w:hAnsi="微软雅黑" w:eastAsia="微软雅黑" w:cs="微软雅黑"/>
                <w:color w:val="000000"/>
                <w:kern w:val="0"/>
                <w:sz w:val="18"/>
                <w:szCs w:val="18"/>
                <w:highlight w:val="none"/>
                <w:lang w:val="en-US" w:eastAsia="zh-CN" w:bidi="ar"/>
              </w:rPr>
            </w:pPr>
            <w:r>
              <w:rPr>
                <w:rFonts w:hint="eastAsia" w:ascii="微软雅黑" w:hAnsi="微软雅黑" w:eastAsia="微软雅黑" w:cs="微软雅黑"/>
                <w:color w:val="000000"/>
                <w:kern w:val="0"/>
                <w:sz w:val="18"/>
                <w:szCs w:val="18"/>
                <w:highlight w:val="none"/>
                <w:lang w:bidi="ar"/>
              </w:rPr>
              <w:t>1</w:t>
            </w:r>
            <w:r>
              <w:rPr>
                <w:rFonts w:hint="eastAsia" w:ascii="微软雅黑" w:hAnsi="微软雅黑" w:eastAsia="微软雅黑" w:cs="微软雅黑"/>
                <w:color w:val="000000"/>
                <w:kern w:val="0"/>
                <w:sz w:val="18"/>
                <w:szCs w:val="18"/>
                <w:highlight w:val="none"/>
                <w:lang w:val="en-US" w:eastAsia="zh-CN" w:bidi="ar"/>
              </w:rPr>
              <w:t>次</w:t>
            </w:r>
          </w:p>
        </w:tc>
        <w:tc>
          <w:tcPr>
            <w:tcW w:w="43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095D93">
            <w:pPr>
              <w:widowControl/>
              <w:jc w:val="center"/>
              <w:textAlignment w:val="center"/>
              <w:rPr>
                <w:rFonts w:hint="eastAsia" w:ascii="微软雅黑" w:hAnsi="微软雅黑" w:eastAsia="微软雅黑" w:cs="微软雅黑"/>
                <w:color w:val="000000"/>
                <w:kern w:val="0"/>
                <w:sz w:val="18"/>
                <w:szCs w:val="18"/>
                <w:highlight w:val="none"/>
                <w:lang w:bidi="ar"/>
              </w:rPr>
            </w:pPr>
          </w:p>
        </w:tc>
      </w:tr>
    </w:tbl>
    <w:p w14:paraId="07E71BDC">
      <w:pPr>
        <w:numPr>
          <w:numId w:val="0"/>
        </w:numPr>
        <w:adjustRightInd w:val="0"/>
        <w:snapToGrid w:val="0"/>
        <w:spacing w:line="560" w:lineRule="exact"/>
        <w:ind w:left="442" w:leftChars="0"/>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总价最高限价：人民币17.7万元。</w:t>
      </w:r>
    </w:p>
    <w:p w14:paraId="62B5BCDF">
      <w:pPr>
        <w:numPr>
          <w:ilvl w:val="0"/>
          <w:numId w:val="6"/>
        </w:numPr>
        <w:adjustRightInd w:val="0"/>
        <w:snapToGrid w:val="0"/>
        <w:spacing w:line="560" w:lineRule="exact"/>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技术服务要求</w:t>
      </w:r>
    </w:p>
    <w:p w14:paraId="7ABA7751">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5</w:t>
      </w:r>
      <w:r>
        <w:rPr>
          <w:rFonts w:hint="default" w:ascii="仿宋_GB2312" w:hAnsi="仿宋_GB2312" w:eastAsia="仿宋_GB2312" w:cs="仿宋_GB2312"/>
          <w:sz w:val="24"/>
          <w:highlight w:val="none"/>
          <w:u w:val="none"/>
          <w:lang w:val="en-US" w:eastAsia="zh-CN"/>
        </w:rPr>
        <w:t>.1、UPS服务要求</w:t>
      </w:r>
    </w:p>
    <w:p w14:paraId="30C7EF80">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（1）须定期每个季度巡检、保养并及时处理故障，每季度进行保养，并提供所有相应的工作记录给甲方。2小时内工程师到场处理故障，12小时内备件到场，7×24小时上门现场服务。</w:t>
      </w:r>
    </w:p>
    <w:p w14:paraId="3DC5825A">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（2）UPS系统及配套电池组报价中已包含的UPS主机及电池组的所有巡检维护、故障抢修及UPS主机零部件的采购和更换费用，不再收取任何费用。</w:t>
      </w:r>
    </w:p>
    <w:p w14:paraId="3E02A0BE">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（3）针对本维保系统为甲方定制科学有效的培训方案和至少每年提供一次的培训。</w:t>
      </w:r>
    </w:p>
    <w:p w14:paraId="2C4735A9">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（4）乙方不得将其权利义务分包、转让给第三方。</w:t>
      </w:r>
    </w:p>
    <w:p w14:paraId="7C2D52A2">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（5）同时具备有效的质量管理体系认证证书、环境管理体系认证证书、职业健康安全管理体系认证证书、信息安全管理体系认证证书， 3A质量服务诚信企业证书，（并须提供证书复印件及在“全国认证认可信息公共服务平台或第三方平台对体系证书的信息查询截图作为评审依据）</w:t>
      </w:r>
    </w:p>
    <w:p w14:paraId="09E1660A">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（6）服务期：以合同签订之日起算3年期。</w:t>
      </w:r>
    </w:p>
    <w:p w14:paraId="136CA1EC">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5</w:t>
      </w:r>
      <w:r>
        <w:rPr>
          <w:rFonts w:hint="default" w:ascii="仿宋_GB2312" w:hAnsi="仿宋_GB2312" w:eastAsia="仿宋_GB2312" w:cs="仿宋_GB2312"/>
          <w:sz w:val="24"/>
          <w:highlight w:val="none"/>
          <w:u w:val="none"/>
          <w:lang w:val="en-US" w:eastAsia="zh-CN"/>
        </w:rPr>
        <w:t>.2、精密空调服务要求</w:t>
      </w:r>
    </w:p>
    <w:p w14:paraId="3CECFC22">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（1）要求每季度进行巡检，每季度进行清洗，加雪种，检测空调电流；每年进行一次风管卫生清洁，每季度清洗空调室内机及过滤网。</w:t>
      </w:r>
    </w:p>
    <w:p w14:paraId="5A105131">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2）出现故障时2小时内工程师到场处理，故障维修、优化、升级、备件、零部件的采购和更换费用由乙方负责；负责设备维修并提供12小时内到场的备机备件，实施人员须具备空调维修资格。接受甲方安排的工作。</w:t>
      </w:r>
    </w:p>
    <w:p w14:paraId="6778B14F">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（3）提供制冷系统技术支持、故障修复、技术咨询，对所有问题的记录、分析、解决和处理报告。</w:t>
      </w:r>
    </w:p>
    <w:p w14:paraId="1D136909">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（4）针对本维保系统为甲方定制科学有效的培训方案和至少每年提供一次的培训。</w:t>
      </w:r>
    </w:p>
    <w:p w14:paraId="555284BD">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（5）为甲方提供维保系统突发故障或情况时的应急操作预案与应急解决方案。</w:t>
      </w:r>
    </w:p>
    <w:p w14:paraId="2814AFA2">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（6）乙方不得将其权利义务分包、转让给第三方。</w:t>
      </w:r>
    </w:p>
    <w:p w14:paraId="00C57E08">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（7）服务期：以合同签订之日起算3年期。</w:t>
      </w:r>
    </w:p>
    <w:p w14:paraId="6EFF2805">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5</w:t>
      </w:r>
      <w:r>
        <w:rPr>
          <w:rFonts w:hint="default" w:ascii="仿宋_GB2312" w:hAnsi="仿宋_GB2312" w:eastAsia="仿宋_GB2312" w:cs="仿宋_GB2312"/>
          <w:sz w:val="24"/>
          <w:highlight w:val="none"/>
          <w:u w:val="none"/>
          <w:lang w:val="en-US" w:eastAsia="zh-CN"/>
        </w:rPr>
        <w:t>.3、机房消防和基础设施服务要求</w:t>
      </w:r>
    </w:p>
    <w:p w14:paraId="3361B970">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（1）确保上述服务范围内的设备、设施、器件等辅助配件正常工作和每季度巡检并提交巡检报告。</w:t>
      </w:r>
    </w:p>
    <w:p w14:paraId="12B129AE">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2）上述服务范围内的设备、设施、器件等辅助配件有故障时进行维修，出现故障时2小时内工程师到场处理，故障维修、优化、升级、备件、零部件的采购和更换费用由乙方负责；负责设备维修并提供24小时内到场的备机备件。</w:t>
      </w:r>
    </w:p>
    <w:p w14:paraId="2DE6A02B">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（3）按规定进行检查，做好各种定期检查记录，并交甲方书面存档备案，检查中发现的问题和隐患应及时处理。</w:t>
      </w:r>
    </w:p>
    <w:p w14:paraId="49A288F6">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（4）乙方不得将其权利义务分包、转让给第三方。</w:t>
      </w:r>
    </w:p>
    <w:p w14:paraId="7923E795">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（5）服务期：以合同签订之日起算3年期。</w:t>
      </w:r>
    </w:p>
    <w:p w14:paraId="466200CA">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5</w:t>
      </w:r>
      <w:r>
        <w:rPr>
          <w:rFonts w:hint="default" w:ascii="仿宋_GB2312" w:hAnsi="仿宋_GB2312" w:eastAsia="仿宋_GB2312" w:cs="仿宋_GB2312"/>
          <w:sz w:val="24"/>
          <w:highlight w:val="none"/>
          <w:u w:val="none"/>
          <w:lang w:val="en-US" w:eastAsia="zh-CN"/>
        </w:rPr>
        <w:t>.4、动环监控要求</w:t>
      </w:r>
    </w:p>
    <w:p w14:paraId="07A849CF">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（1）维保公司需提供维机电安装工程专业承包三级或者以上</w:t>
      </w:r>
    </w:p>
    <w:p w14:paraId="7BE612AB">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（2）提供原厂授权和售后服务承诺函；出现故障时2小时内工程师到场处理，故障维修、优化、升级、备件、零部件的采购和更换费用由乙方负责；负责设备维修并提供24小时内到场的备机备件。</w:t>
      </w:r>
    </w:p>
    <w:p w14:paraId="7C0740C7">
      <w:pPr>
        <w:adjustRightInd w:val="0"/>
        <w:snapToGrid w:val="0"/>
        <w:spacing w:line="560" w:lineRule="exact"/>
        <w:ind w:firstLine="442" w:firstLineChars="200"/>
        <w:rPr>
          <w:rFonts w:hint="default" w:ascii="仿宋_GB2312" w:hAnsi="仿宋_GB2312" w:eastAsia="仿宋_GB2312" w:cs="仿宋_GB2312"/>
          <w:sz w:val="24"/>
          <w:highlight w:val="none"/>
          <w:u w:val="none"/>
          <w:lang w:val="en-US" w:eastAsia="zh-CN"/>
        </w:rPr>
      </w:pPr>
      <w:r>
        <w:rPr>
          <w:rFonts w:hint="default" w:ascii="仿宋_GB2312" w:hAnsi="仿宋_GB2312" w:eastAsia="仿宋_GB2312" w:cs="仿宋_GB2312"/>
          <w:sz w:val="24"/>
          <w:highlight w:val="none"/>
          <w:u w:val="none"/>
          <w:lang w:val="en-US" w:eastAsia="zh-CN"/>
        </w:rPr>
        <w:t>（3）服务期：以合同签订之日起算3年期。</w:t>
      </w:r>
    </w:p>
    <w:p w14:paraId="50DA6319">
      <w:pPr>
        <w:numPr>
          <w:ilvl w:val="0"/>
          <w:numId w:val="6"/>
        </w:numPr>
        <w:adjustRightInd w:val="0"/>
        <w:snapToGrid w:val="0"/>
        <w:spacing w:line="560" w:lineRule="exact"/>
        <w:rPr>
          <w:rFonts w:hint="default"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商务要求</w:t>
      </w:r>
    </w:p>
    <w:p w14:paraId="13185955">
      <w:pPr>
        <w:adjustRightInd w:val="0"/>
        <w:snapToGrid w:val="0"/>
        <w:spacing w:line="560" w:lineRule="exact"/>
        <w:ind w:firstLine="442" w:firstLineChars="200"/>
        <w:rPr>
          <w:rFonts w:hint="eastAsia"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付款方式：</w:t>
      </w:r>
    </w:p>
    <w:p w14:paraId="4B4B8790">
      <w:pPr>
        <w:numPr>
          <w:ilvl w:val="0"/>
          <w:numId w:val="7"/>
        </w:numPr>
        <w:adjustRightInd w:val="0"/>
        <w:snapToGrid w:val="0"/>
        <w:spacing w:line="560" w:lineRule="exact"/>
        <w:ind w:firstLine="442" w:firstLineChars="200"/>
        <w:rPr>
          <w:rFonts w:hint="eastAsia"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第一合同年度：合同签订后，乙方开具合同总金额30%的发票，甲方收到乙方发票后30个工作日内完成支付；</w:t>
      </w:r>
    </w:p>
    <w:p w14:paraId="035A4036">
      <w:pPr>
        <w:numPr>
          <w:ilvl w:val="0"/>
          <w:numId w:val="7"/>
        </w:numPr>
        <w:adjustRightInd w:val="0"/>
        <w:snapToGrid w:val="0"/>
        <w:spacing w:line="560" w:lineRule="exact"/>
        <w:ind w:firstLine="442" w:firstLineChars="200"/>
        <w:rPr>
          <w:rFonts w:hint="eastAsia"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第二合同年度：自次年起，乙方开具合同总价的30%发票，甲方收到乙方发票后30个工作日内完成支付；</w:t>
      </w:r>
    </w:p>
    <w:p w14:paraId="1DCCE8F1">
      <w:pPr>
        <w:numPr>
          <w:ilvl w:val="0"/>
          <w:numId w:val="7"/>
        </w:numPr>
        <w:adjustRightInd w:val="0"/>
        <w:snapToGrid w:val="0"/>
        <w:spacing w:line="560" w:lineRule="exact"/>
        <w:ind w:firstLine="442" w:firstLineChars="200"/>
        <w:rPr>
          <w:rFonts w:hint="eastAsia" w:ascii="仿宋_GB2312" w:hAnsi="仿宋_GB2312" w:eastAsia="仿宋_GB2312" w:cs="仿宋_GB2312"/>
          <w:sz w:val="24"/>
          <w:highlight w:val="none"/>
          <w:u w:val="none"/>
          <w:lang w:val="en-US" w:eastAsia="zh-CN"/>
        </w:rPr>
      </w:pPr>
      <w:r>
        <w:rPr>
          <w:rFonts w:hint="eastAsia" w:ascii="仿宋_GB2312" w:hAnsi="仿宋_GB2312" w:eastAsia="仿宋_GB2312" w:cs="仿宋_GB2312"/>
          <w:sz w:val="24"/>
          <w:highlight w:val="none"/>
          <w:u w:val="none"/>
          <w:lang w:val="en-US" w:eastAsia="zh-CN"/>
        </w:rPr>
        <w:t>第三合同年度：服务年期满并且验收通过，乙方开具合同总价的40%发票，甲方收到乙方发票后30个工作日内完成支付。</w:t>
      </w:r>
    </w:p>
    <w:p w14:paraId="15BE96EB">
      <w:pPr>
        <w:pStyle w:val="2"/>
        <w:rPr>
          <w:rFonts w:hint="eastAsia"/>
          <w:highlight w:val="none"/>
          <w:lang w:val="en-US" w:eastAsia="zh-CN"/>
        </w:rPr>
      </w:pPr>
    </w:p>
    <w:p w14:paraId="08822A5A">
      <w:pPr>
        <w:numPr>
          <w:ilvl w:val="0"/>
          <w:numId w:val="8"/>
        </w:numPr>
        <w:adjustRightInd w:val="0"/>
        <w:snapToGrid w:val="0"/>
        <w:spacing w:line="560" w:lineRule="exact"/>
        <w:ind w:firstLine="442" w:firstLineChars="200"/>
        <w:rPr>
          <w:rFonts w:hint="eastAsia" w:ascii="黑体" w:hAnsi="黑体" w:eastAsia="黑体" w:cs="黑体"/>
          <w:sz w:val="24"/>
          <w:highlight w:val="none"/>
          <w:lang w:val="en-US" w:eastAsia="zh-CN"/>
        </w:rPr>
      </w:pPr>
      <w:r>
        <w:rPr>
          <w:rFonts w:hint="eastAsia" w:ascii="黑体" w:hAnsi="黑体" w:eastAsia="黑体" w:cs="黑体"/>
          <w:sz w:val="24"/>
          <w:highlight w:val="none"/>
          <w:lang w:val="en-US" w:eastAsia="zh-CN"/>
        </w:rPr>
        <w:t>合同模板（参考模板，最终合同以院方与成交商协商确定）</w:t>
      </w:r>
    </w:p>
    <w:p w14:paraId="5072F628">
      <w:pPr>
        <w:pStyle w:val="2"/>
        <w:numPr>
          <w:ilvl w:val="0"/>
          <w:numId w:val="0"/>
        </w:numPr>
        <w:jc w:val="both"/>
        <w:rPr>
          <w:rFonts w:hint="default"/>
          <w:highlight w:val="none"/>
          <w:lang w:val="en-US" w:eastAsia="zh-CN"/>
        </w:rPr>
      </w:pPr>
    </w:p>
    <w:p w14:paraId="43243ECC">
      <w:pPr>
        <w:keepNext w:val="0"/>
        <w:keepLines w:val="0"/>
        <w:pageBreakBefore w:val="0"/>
        <w:widowControl w:val="0"/>
        <w:kinsoku/>
        <w:wordWrap/>
        <w:overflowPunct/>
        <w:topLinePunct w:val="0"/>
        <w:autoSpaceDE/>
        <w:autoSpaceDN/>
        <w:bidi w:val="0"/>
        <w:adjustRightInd/>
        <w:snapToGrid/>
        <w:spacing w:before="146" w:beforeLines="50"/>
        <w:jc w:val="center"/>
        <w:textAlignment w:val="auto"/>
        <w:outlineLvl w:val="0"/>
        <w:rPr>
          <w:rFonts w:hint="eastAsia" w:ascii="黑体" w:hAnsi="黑体" w:eastAsia="黑体"/>
          <w:b/>
          <w:bCs/>
          <w:sz w:val="36"/>
          <w:szCs w:val="36"/>
          <w:highlight w:val="none"/>
        </w:rPr>
      </w:pPr>
      <w:r>
        <w:rPr>
          <w:rFonts w:hint="eastAsia" w:ascii="黑体" w:hAnsi="黑体" w:eastAsia="黑体"/>
          <w:b/>
          <w:bCs/>
          <w:sz w:val="36"/>
          <w:szCs w:val="36"/>
          <w:highlight w:val="none"/>
        </w:rPr>
        <w:t>南方医科大学中西医结合医院信息机房</w:t>
      </w:r>
    </w:p>
    <w:p w14:paraId="4924B389">
      <w:pPr>
        <w:jc w:val="center"/>
        <w:outlineLvl w:val="0"/>
        <w:rPr>
          <w:rFonts w:hint="eastAsia" w:ascii="黑体" w:hAnsi="黑体" w:eastAsia="黑体"/>
          <w:b/>
          <w:bCs/>
          <w:sz w:val="36"/>
          <w:szCs w:val="36"/>
          <w:highlight w:val="none"/>
        </w:rPr>
      </w:pPr>
      <w:r>
        <w:rPr>
          <w:rFonts w:hint="eastAsia" w:ascii="黑体" w:hAnsi="黑体" w:eastAsia="黑体"/>
          <w:b/>
          <w:bCs/>
          <w:sz w:val="36"/>
          <w:szCs w:val="36"/>
          <w:highlight w:val="none"/>
        </w:rPr>
        <w:t>维保服务项目合同</w:t>
      </w:r>
    </w:p>
    <w:p w14:paraId="5E8961CC">
      <w:pPr>
        <w:jc w:val="center"/>
        <w:outlineLvl w:val="0"/>
        <w:rPr>
          <w:rFonts w:hint="eastAsia" w:ascii="黑体" w:hAnsi="黑体" w:eastAsia="黑体"/>
          <w:b/>
          <w:bCs/>
          <w:sz w:val="36"/>
          <w:szCs w:val="36"/>
          <w:highlight w:val="none"/>
        </w:rPr>
      </w:pPr>
    </w:p>
    <w:tbl>
      <w:tblPr>
        <w:tblStyle w:val="32"/>
        <w:tblW w:w="9690" w:type="dxa"/>
        <w:tblInd w:w="93" w:type="dxa"/>
        <w:tblLayout w:type="fixed"/>
        <w:tblCellMar>
          <w:top w:w="0" w:type="dxa"/>
          <w:left w:w="108" w:type="dxa"/>
          <w:bottom w:w="0" w:type="dxa"/>
          <w:right w:w="108" w:type="dxa"/>
        </w:tblCellMar>
      </w:tblPr>
      <w:tblGrid>
        <w:gridCol w:w="4596"/>
        <w:gridCol w:w="335"/>
        <w:gridCol w:w="4759"/>
      </w:tblGrid>
      <w:tr w14:paraId="3468C483">
        <w:tblPrEx>
          <w:tblCellMar>
            <w:top w:w="0" w:type="dxa"/>
            <w:left w:w="108" w:type="dxa"/>
            <w:bottom w:w="0" w:type="dxa"/>
            <w:right w:w="108" w:type="dxa"/>
          </w:tblCellMar>
        </w:tblPrEx>
        <w:trPr>
          <w:trHeight w:val="1081" w:hRule="atLeast"/>
        </w:trPr>
        <w:tc>
          <w:tcPr>
            <w:tcW w:w="4596" w:type="dxa"/>
            <w:tcBorders>
              <w:top w:val="nil"/>
              <w:left w:val="nil"/>
              <w:bottom w:val="nil"/>
              <w:right w:val="nil"/>
              <w:tl2br w:val="nil"/>
            </w:tcBorders>
            <w:shd w:val="clear" w:color="auto" w:fill="FFFFFF"/>
            <w:vAlign w:val="center"/>
          </w:tcPr>
          <w:p w14:paraId="20984F84">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甲  方（盖章）：</w:t>
            </w:r>
          </w:p>
          <w:p w14:paraId="69519BEE">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Times New Roman" w:hAnsi="Times New Roman" w:eastAsia="宋体" w:cs="Times New Roman"/>
                <w:b w:val="0"/>
                <w:color w:val="000000"/>
                <w:kern w:val="2"/>
                <w:sz w:val="24"/>
                <w:szCs w:val="24"/>
                <w:highlight w:val="none"/>
                <w:lang w:val="en-US" w:eastAsia="zh-CN" w:bidi="ar-SA"/>
              </w:rPr>
            </w:pPr>
            <w:r>
              <w:rPr>
                <w:rFonts w:hint="eastAsia" w:ascii="宋体" w:hAnsi="宋体" w:cs="宋体"/>
                <w:b w:val="0"/>
                <w:color w:val="000000"/>
                <w:kern w:val="0"/>
                <w:sz w:val="24"/>
                <w:szCs w:val="24"/>
                <w:highlight w:val="none"/>
              </w:rPr>
              <w:t>南方医科大学中西医结合医院</w:t>
            </w:r>
          </w:p>
        </w:tc>
        <w:tc>
          <w:tcPr>
            <w:tcW w:w="335" w:type="dxa"/>
            <w:tcBorders>
              <w:top w:val="nil"/>
              <w:left w:val="nil"/>
              <w:bottom w:val="nil"/>
              <w:right w:val="nil"/>
            </w:tcBorders>
            <w:shd w:val="clear" w:color="auto" w:fill="FFFFFF"/>
            <w:vAlign w:val="center"/>
          </w:tcPr>
          <w:p w14:paraId="46D035FD">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01593959">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乙   方（盖章）：</w:t>
            </w:r>
          </w:p>
          <w:p w14:paraId="4C0019BE">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lang w:eastAsia="zh-CN"/>
              </w:rPr>
              <w:t xml:space="preserve"> </w:t>
            </w:r>
          </w:p>
        </w:tc>
      </w:tr>
      <w:tr w14:paraId="1907FC59">
        <w:tblPrEx>
          <w:tblCellMar>
            <w:top w:w="0" w:type="dxa"/>
            <w:left w:w="108" w:type="dxa"/>
            <w:bottom w:w="0" w:type="dxa"/>
            <w:right w:w="108" w:type="dxa"/>
          </w:tblCellMar>
        </w:tblPrEx>
        <w:trPr>
          <w:trHeight w:val="690" w:hRule="atLeast"/>
        </w:trPr>
        <w:tc>
          <w:tcPr>
            <w:tcW w:w="4596" w:type="dxa"/>
            <w:tcBorders>
              <w:top w:val="nil"/>
              <w:left w:val="nil"/>
              <w:bottom w:val="nil"/>
              <w:right w:val="nil"/>
            </w:tcBorders>
            <w:shd w:val="clear" w:color="auto" w:fill="FFFFFF"/>
            <w:vAlign w:val="center"/>
          </w:tcPr>
          <w:p w14:paraId="5AD61DF9">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地   址：</w:t>
            </w:r>
          </w:p>
          <w:p w14:paraId="7D52677A">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广州市海珠区石榴岗路13号</w:t>
            </w:r>
          </w:p>
        </w:tc>
        <w:tc>
          <w:tcPr>
            <w:tcW w:w="335" w:type="dxa"/>
            <w:tcBorders>
              <w:top w:val="nil"/>
              <w:left w:val="nil"/>
              <w:bottom w:val="nil"/>
              <w:right w:val="nil"/>
            </w:tcBorders>
            <w:shd w:val="clear" w:color="auto" w:fill="FFFFFF"/>
            <w:vAlign w:val="center"/>
          </w:tcPr>
          <w:p w14:paraId="736EF3BC">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15A74C5C">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地   址：</w:t>
            </w:r>
          </w:p>
          <w:p w14:paraId="4F08231D">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p>
        </w:tc>
      </w:tr>
      <w:tr w14:paraId="38B90B7A">
        <w:tblPrEx>
          <w:tblCellMar>
            <w:top w:w="0" w:type="dxa"/>
            <w:left w:w="108" w:type="dxa"/>
            <w:bottom w:w="0" w:type="dxa"/>
            <w:right w:w="108" w:type="dxa"/>
          </w:tblCellMar>
        </w:tblPrEx>
        <w:trPr>
          <w:trHeight w:val="502" w:hRule="atLeast"/>
        </w:trPr>
        <w:tc>
          <w:tcPr>
            <w:tcW w:w="4596" w:type="dxa"/>
            <w:tcBorders>
              <w:top w:val="nil"/>
              <w:left w:val="nil"/>
              <w:bottom w:val="nil"/>
              <w:right w:val="nil"/>
            </w:tcBorders>
            <w:shd w:val="clear" w:color="auto" w:fill="FFFFFF"/>
            <w:vAlign w:val="center"/>
          </w:tcPr>
          <w:p w14:paraId="007DE7EC">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法人代表：</w:t>
            </w:r>
          </w:p>
        </w:tc>
        <w:tc>
          <w:tcPr>
            <w:tcW w:w="335" w:type="dxa"/>
            <w:tcBorders>
              <w:top w:val="nil"/>
              <w:left w:val="nil"/>
              <w:bottom w:val="nil"/>
              <w:right w:val="nil"/>
            </w:tcBorders>
            <w:shd w:val="clear" w:color="auto" w:fill="FFFFFF"/>
            <w:vAlign w:val="center"/>
          </w:tcPr>
          <w:p w14:paraId="37ABDB16">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5B5AB85A">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法人代表：</w:t>
            </w:r>
          </w:p>
        </w:tc>
      </w:tr>
      <w:tr w14:paraId="15961D7A">
        <w:tblPrEx>
          <w:tblCellMar>
            <w:top w:w="0" w:type="dxa"/>
            <w:left w:w="108" w:type="dxa"/>
            <w:bottom w:w="0" w:type="dxa"/>
            <w:right w:w="108" w:type="dxa"/>
          </w:tblCellMar>
        </w:tblPrEx>
        <w:trPr>
          <w:trHeight w:val="502" w:hRule="atLeast"/>
        </w:trPr>
        <w:tc>
          <w:tcPr>
            <w:tcW w:w="4596" w:type="dxa"/>
            <w:tcBorders>
              <w:top w:val="nil"/>
              <w:left w:val="nil"/>
              <w:bottom w:val="nil"/>
              <w:right w:val="nil"/>
            </w:tcBorders>
            <w:shd w:val="clear" w:color="auto" w:fill="FFFFFF"/>
            <w:vAlign w:val="center"/>
          </w:tcPr>
          <w:p w14:paraId="6037C967">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default" w:ascii="宋体" w:hAnsi="宋体" w:eastAsia="宋体" w:cs="宋体"/>
                <w:b w:val="0"/>
                <w:color w:val="000000"/>
                <w:kern w:val="0"/>
                <w:sz w:val="24"/>
                <w:szCs w:val="24"/>
                <w:highlight w:val="none"/>
                <w:lang w:val="en-US" w:eastAsia="zh-CN"/>
              </w:rPr>
            </w:pPr>
            <w:r>
              <w:rPr>
                <w:rFonts w:hint="eastAsia" w:ascii="宋体" w:hAnsi="宋体" w:cs="宋体"/>
                <w:b w:val="0"/>
                <w:color w:val="000000"/>
                <w:kern w:val="0"/>
                <w:sz w:val="24"/>
                <w:szCs w:val="24"/>
                <w:highlight w:val="none"/>
                <w:lang w:val="en-US" w:eastAsia="zh-CN"/>
              </w:rPr>
              <w:t>签约代表：</w:t>
            </w:r>
          </w:p>
        </w:tc>
        <w:tc>
          <w:tcPr>
            <w:tcW w:w="335" w:type="dxa"/>
            <w:tcBorders>
              <w:top w:val="nil"/>
              <w:left w:val="nil"/>
              <w:bottom w:val="nil"/>
              <w:right w:val="nil"/>
            </w:tcBorders>
            <w:shd w:val="clear" w:color="auto" w:fill="FFFFFF"/>
            <w:vAlign w:val="center"/>
          </w:tcPr>
          <w:p w14:paraId="120D54AA">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6F9F2798">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lang w:val="en-US" w:eastAsia="zh-CN"/>
              </w:rPr>
              <w:t>签约代表：</w:t>
            </w:r>
          </w:p>
        </w:tc>
      </w:tr>
      <w:tr w14:paraId="18559954">
        <w:tblPrEx>
          <w:tblCellMar>
            <w:top w:w="0" w:type="dxa"/>
            <w:left w:w="108" w:type="dxa"/>
            <w:bottom w:w="0" w:type="dxa"/>
            <w:right w:w="108" w:type="dxa"/>
          </w:tblCellMar>
        </w:tblPrEx>
        <w:trPr>
          <w:trHeight w:val="502" w:hRule="atLeast"/>
        </w:trPr>
        <w:tc>
          <w:tcPr>
            <w:tcW w:w="4596" w:type="dxa"/>
            <w:tcBorders>
              <w:top w:val="nil"/>
              <w:left w:val="nil"/>
              <w:bottom w:val="nil"/>
              <w:right w:val="nil"/>
            </w:tcBorders>
            <w:shd w:val="clear" w:color="auto" w:fill="FFFFFF"/>
            <w:vAlign w:val="center"/>
          </w:tcPr>
          <w:p w14:paraId="5AA10E1B">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联系电话：</w:t>
            </w:r>
          </w:p>
        </w:tc>
        <w:tc>
          <w:tcPr>
            <w:tcW w:w="335" w:type="dxa"/>
            <w:tcBorders>
              <w:top w:val="nil"/>
              <w:left w:val="nil"/>
              <w:bottom w:val="nil"/>
              <w:right w:val="nil"/>
            </w:tcBorders>
            <w:shd w:val="clear" w:color="auto" w:fill="FFFFFF"/>
            <w:vAlign w:val="center"/>
          </w:tcPr>
          <w:p w14:paraId="35A13349">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1CEA6350">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联系电话：</w:t>
            </w:r>
          </w:p>
        </w:tc>
      </w:tr>
      <w:tr w14:paraId="2973E1A1">
        <w:tblPrEx>
          <w:tblCellMar>
            <w:top w:w="0" w:type="dxa"/>
            <w:left w:w="108" w:type="dxa"/>
            <w:bottom w:w="0" w:type="dxa"/>
            <w:right w:w="108" w:type="dxa"/>
          </w:tblCellMar>
        </w:tblPrEx>
        <w:trPr>
          <w:trHeight w:val="472" w:hRule="atLeast"/>
        </w:trPr>
        <w:tc>
          <w:tcPr>
            <w:tcW w:w="4596" w:type="dxa"/>
            <w:tcBorders>
              <w:top w:val="nil"/>
              <w:left w:val="nil"/>
              <w:bottom w:val="nil"/>
              <w:right w:val="nil"/>
            </w:tcBorders>
            <w:shd w:val="clear" w:color="auto" w:fill="FFFFFF"/>
            <w:vAlign w:val="center"/>
          </w:tcPr>
          <w:p w14:paraId="29E1E908">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开票名称：南方医科大学中西医结合医院</w:t>
            </w:r>
          </w:p>
        </w:tc>
        <w:tc>
          <w:tcPr>
            <w:tcW w:w="335" w:type="dxa"/>
            <w:tcBorders>
              <w:top w:val="nil"/>
              <w:left w:val="nil"/>
              <w:bottom w:val="nil"/>
              <w:right w:val="nil"/>
            </w:tcBorders>
            <w:shd w:val="clear" w:color="auto" w:fill="FFFFFF"/>
            <w:vAlign w:val="center"/>
          </w:tcPr>
          <w:p w14:paraId="6DE0602A">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2865E410">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开户银行：</w:t>
            </w:r>
          </w:p>
        </w:tc>
      </w:tr>
      <w:tr w14:paraId="7FA90674">
        <w:tblPrEx>
          <w:tblCellMar>
            <w:top w:w="0" w:type="dxa"/>
            <w:left w:w="108" w:type="dxa"/>
            <w:bottom w:w="0" w:type="dxa"/>
            <w:right w:w="108" w:type="dxa"/>
          </w:tblCellMar>
        </w:tblPrEx>
        <w:trPr>
          <w:trHeight w:val="368" w:hRule="atLeast"/>
        </w:trPr>
        <w:tc>
          <w:tcPr>
            <w:tcW w:w="4596" w:type="dxa"/>
            <w:tcBorders>
              <w:top w:val="nil"/>
              <w:left w:val="nil"/>
              <w:bottom w:val="nil"/>
              <w:right w:val="nil"/>
            </w:tcBorders>
            <w:shd w:val="clear" w:color="auto" w:fill="FFFFFF"/>
            <w:vAlign w:val="center"/>
          </w:tcPr>
          <w:p w14:paraId="13FBA2F6">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税    号：</w:t>
            </w:r>
            <w:r>
              <w:rPr>
                <w:rFonts w:ascii="宋体" w:hAnsi="宋体" w:cs="宋体"/>
                <w:b w:val="0"/>
                <w:color w:val="000000"/>
                <w:kern w:val="0"/>
                <w:sz w:val="24"/>
                <w:szCs w:val="24"/>
                <w:highlight w:val="none"/>
              </w:rPr>
              <w:t xml:space="preserve"> 124400007994021652</w:t>
            </w:r>
          </w:p>
        </w:tc>
        <w:tc>
          <w:tcPr>
            <w:tcW w:w="335" w:type="dxa"/>
            <w:tcBorders>
              <w:top w:val="nil"/>
              <w:left w:val="nil"/>
              <w:bottom w:val="nil"/>
              <w:right w:val="nil"/>
            </w:tcBorders>
            <w:shd w:val="clear" w:color="auto" w:fill="FFFFFF"/>
            <w:vAlign w:val="center"/>
          </w:tcPr>
          <w:p w14:paraId="37471FEB">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5A72DAFA">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eastAsia="宋体" w:cs="宋体"/>
                <w:b w:val="0"/>
                <w:color w:val="000000"/>
                <w:kern w:val="0"/>
                <w:sz w:val="24"/>
                <w:szCs w:val="24"/>
                <w:highlight w:val="none"/>
                <w:lang w:eastAsia="zh-CN"/>
              </w:rPr>
            </w:pPr>
            <w:r>
              <w:rPr>
                <w:rFonts w:hint="eastAsia" w:ascii="宋体" w:hAnsi="宋体" w:cs="宋体"/>
                <w:b w:val="0"/>
                <w:color w:val="000000"/>
                <w:kern w:val="0"/>
                <w:sz w:val="24"/>
                <w:szCs w:val="24"/>
                <w:highlight w:val="none"/>
              </w:rPr>
              <w:t>户    名：</w:t>
            </w:r>
            <w:r>
              <w:rPr>
                <w:rFonts w:hint="eastAsia" w:ascii="宋体" w:hAnsi="宋体" w:cs="宋体"/>
                <w:b w:val="0"/>
                <w:color w:val="000000"/>
                <w:kern w:val="0"/>
                <w:sz w:val="24"/>
                <w:szCs w:val="24"/>
                <w:highlight w:val="none"/>
                <w:lang w:eastAsia="zh-CN"/>
              </w:rPr>
              <w:t xml:space="preserve"> </w:t>
            </w:r>
          </w:p>
        </w:tc>
      </w:tr>
      <w:tr w14:paraId="20E39208">
        <w:tblPrEx>
          <w:tblCellMar>
            <w:top w:w="0" w:type="dxa"/>
            <w:left w:w="108" w:type="dxa"/>
            <w:bottom w:w="0" w:type="dxa"/>
            <w:right w:w="108" w:type="dxa"/>
          </w:tblCellMar>
        </w:tblPrEx>
        <w:trPr>
          <w:trHeight w:val="502" w:hRule="atLeast"/>
        </w:trPr>
        <w:tc>
          <w:tcPr>
            <w:tcW w:w="4596" w:type="dxa"/>
            <w:tcBorders>
              <w:top w:val="nil"/>
              <w:left w:val="nil"/>
              <w:bottom w:val="nil"/>
              <w:right w:val="nil"/>
            </w:tcBorders>
            <w:shd w:val="clear" w:color="auto" w:fill="FFFFFF"/>
            <w:vAlign w:val="center"/>
          </w:tcPr>
          <w:p w14:paraId="39686848">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银行账号：</w:t>
            </w:r>
          </w:p>
        </w:tc>
        <w:tc>
          <w:tcPr>
            <w:tcW w:w="335" w:type="dxa"/>
            <w:tcBorders>
              <w:top w:val="nil"/>
              <w:left w:val="nil"/>
              <w:bottom w:val="nil"/>
              <w:right w:val="nil"/>
            </w:tcBorders>
            <w:shd w:val="clear" w:color="auto" w:fill="FFFFFF"/>
            <w:vAlign w:val="center"/>
          </w:tcPr>
          <w:p w14:paraId="2D298CC4">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43888AD7">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银行账号：</w:t>
            </w:r>
          </w:p>
        </w:tc>
      </w:tr>
      <w:tr w14:paraId="33E35E1A">
        <w:tblPrEx>
          <w:tblCellMar>
            <w:top w:w="0" w:type="dxa"/>
            <w:left w:w="108" w:type="dxa"/>
            <w:bottom w:w="0" w:type="dxa"/>
            <w:right w:w="108" w:type="dxa"/>
          </w:tblCellMar>
        </w:tblPrEx>
        <w:trPr>
          <w:trHeight w:val="502" w:hRule="atLeast"/>
        </w:trPr>
        <w:tc>
          <w:tcPr>
            <w:tcW w:w="4596" w:type="dxa"/>
            <w:tcBorders>
              <w:top w:val="nil"/>
              <w:left w:val="nil"/>
              <w:bottom w:val="nil"/>
              <w:right w:val="nil"/>
            </w:tcBorders>
            <w:shd w:val="clear" w:color="auto" w:fill="FFFFFF"/>
            <w:vAlign w:val="center"/>
          </w:tcPr>
          <w:p w14:paraId="48CC0604">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日期：</w:t>
            </w:r>
            <w:r>
              <w:rPr>
                <w:rFonts w:ascii="宋体" w:hAnsi="宋体" w:cs="宋体"/>
                <w:b w:val="0"/>
                <w:color w:val="000000"/>
                <w:kern w:val="0"/>
                <w:sz w:val="24"/>
                <w:szCs w:val="24"/>
                <w:highlight w:val="none"/>
              </w:rPr>
              <w:t xml:space="preserve"> </w:t>
            </w:r>
            <w:r>
              <w:rPr>
                <w:rFonts w:hint="eastAsia" w:ascii="宋体" w:hAnsi="宋体" w:cs="宋体"/>
                <w:b w:val="0"/>
                <w:color w:val="000000"/>
                <w:kern w:val="0"/>
                <w:sz w:val="24"/>
                <w:szCs w:val="24"/>
                <w:highlight w:val="none"/>
                <w:lang w:val="en-US" w:eastAsia="zh-CN"/>
              </w:rPr>
              <w:t>2026</w:t>
            </w:r>
            <w:r>
              <w:rPr>
                <w:rFonts w:hint="eastAsia" w:ascii="宋体" w:hAnsi="宋体" w:cs="宋体"/>
                <w:b w:val="0"/>
                <w:color w:val="000000"/>
                <w:kern w:val="0"/>
                <w:sz w:val="24"/>
                <w:szCs w:val="24"/>
                <w:highlight w:val="none"/>
              </w:rPr>
              <w:t xml:space="preserve">年 </w:t>
            </w:r>
            <w:r>
              <w:rPr>
                <w:rFonts w:hint="eastAsia" w:ascii="宋体" w:hAnsi="宋体" w:cs="宋体"/>
                <w:b w:val="0"/>
                <w:color w:val="000000"/>
                <w:kern w:val="0"/>
                <w:sz w:val="24"/>
                <w:szCs w:val="24"/>
                <w:highlight w:val="none"/>
                <w:lang w:val="en-US" w:eastAsia="zh-CN"/>
              </w:rPr>
              <w:t xml:space="preserve">  </w:t>
            </w:r>
            <w:r>
              <w:rPr>
                <w:rFonts w:hint="eastAsia" w:ascii="宋体" w:hAnsi="宋体" w:cs="宋体"/>
                <w:b w:val="0"/>
                <w:color w:val="000000"/>
                <w:kern w:val="0"/>
                <w:sz w:val="24"/>
                <w:szCs w:val="24"/>
                <w:highlight w:val="none"/>
              </w:rPr>
              <w:t>月</w:t>
            </w:r>
            <w:r>
              <w:rPr>
                <w:rFonts w:hint="eastAsia" w:ascii="宋体" w:hAnsi="宋体" w:cs="宋体"/>
                <w:b w:val="0"/>
                <w:color w:val="000000"/>
                <w:kern w:val="0"/>
                <w:sz w:val="24"/>
                <w:szCs w:val="24"/>
                <w:highlight w:val="none"/>
                <w:lang w:val="en-US" w:eastAsia="zh-CN"/>
              </w:rPr>
              <w:t xml:space="preserve">   </w:t>
            </w:r>
            <w:r>
              <w:rPr>
                <w:rFonts w:hint="eastAsia" w:ascii="宋体" w:hAnsi="宋体" w:cs="宋体"/>
                <w:b w:val="0"/>
                <w:color w:val="000000"/>
                <w:kern w:val="0"/>
                <w:sz w:val="24"/>
                <w:szCs w:val="24"/>
                <w:highlight w:val="none"/>
              </w:rPr>
              <w:t>日</w:t>
            </w:r>
          </w:p>
        </w:tc>
        <w:tc>
          <w:tcPr>
            <w:tcW w:w="335" w:type="dxa"/>
            <w:tcBorders>
              <w:top w:val="nil"/>
              <w:left w:val="nil"/>
              <w:bottom w:val="nil"/>
              <w:right w:val="nil"/>
            </w:tcBorders>
            <w:shd w:val="clear" w:color="auto" w:fill="FFFFFF"/>
            <w:vAlign w:val="center"/>
          </w:tcPr>
          <w:p w14:paraId="5135061F">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ascii="宋体" w:hAnsi="宋体" w:cs="宋体"/>
                <w:b w:val="0"/>
                <w:color w:val="000000"/>
                <w:kern w:val="0"/>
                <w:sz w:val="24"/>
                <w:szCs w:val="24"/>
                <w:highlight w:val="none"/>
              </w:rPr>
            </w:pPr>
          </w:p>
        </w:tc>
        <w:tc>
          <w:tcPr>
            <w:tcW w:w="4759" w:type="dxa"/>
            <w:tcBorders>
              <w:top w:val="nil"/>
              <w:left w:val="nil"/>
              <w:bottom w:val="nil"/>
              <w:right w:val="nil"/>
            </w:tcBorders>
            <w:shd w:val="clear" w:color="auto" w:fill="FFFFFF"/>
            <w:vAlign w:val="center"/>
          </w:tcPr>
          <w:p w14:paraId="36813695">
            <w:pPr>
              <w:keepNext w:val="0"/>
              <w:keepLines w:val="0"/>
              <w:pageBreakBefore w:val="0"/>
              <w:widowControl/>
              <w:kinsoku/>
              <w:wordWrap/>
              <w:overflowPunct/>
              <w:topLinePunct w:val="0"/>
              <w:autoSpaceDE/>
              <w:autoSpaceDN/>
              <w:bidi w:val="0"/>
              <w:adjustRightInd/>
              <w:snapToGrid/>
              <w:spacing w:line="260" w:lineRule="atLeast"/>
              <w:jc w:val="left"/>
              <w:textAlignment w:val="auto"/>
              <w:rPr>
                <w:rFonts w:hint="eastAsia" w:ascii="宋体" w:hAnsi="宋体" w:cs="宋体"/>
                <w:b w:val="0"/>
                <w:color w:val="000000"/>
                <w:kern w:val="0"/>
                <w:sz w:val="24"/>
                <w:szCs w:val="24"/>
                <w:highlight w:val="none"/>
              </w:rPr>
            </w:pPr>
            <w:r>
              <w:rPr>
                <w:rFonts w:hint="eastAsia" w:ascii="宋体" w:hAnsi="宋体" w:cs="宋体"/>
                <w:b w:val="0"/>
                <w:color w:val="000000"/>
                <w:kern w:val="0"/>
                <w:sz w:val="24"/>
                <w:szCs w:val="24"/>
                <w:highlight w:val="none"/>
              </w:rPr>
              <w:t>日期：</w:t>
            </w:r>
            <w:r>
              <w:rPr>
                <w:rFonts w:hint="eastAsia" w:ascii="宋体" w:hAnsi="宋体" w:cs="宋体"/>
                <w:b w:val="0"/>
                <w:color w:val="000000"/>
                <w:kern w:val="0"/>
                <w:sz w:val="24"/>
                <w:szCs w:val="24"/>
                <w:highlight w:val="none"/>
                <w:lang w:val="en-US" w:eastAsia="zh-CN"/>
              </w:rPr>
              <w:t>2026</w:t>
            </w:r>
            <w:r>
              <w:rPr>
                <w:rFonts w:hint="eastAsia" w:ascii="宋体" w:hAnsi="宋体" w:cs="宋体"/>
                <w:b w:val="0"/>
                <w:color w:val="000000"/>
                <w:kern w:val="0"/>
                <w:sz w:val="24"/>
                <w:szCs w:val="24"/>
                <w:highlight w:val="none"/>
              </w:rPr>
              <w:t xml:space="preserve">年  </w:t>
            </w:r>
            <w:r>
              <w:rPr>
                <w:rFonts w:hint="eastAsia" w:ascii="宋体" w:hAnsi="宋体" w:cs="宋体"/>
                <w:b w:val="0"/>
                <w:color w:val="000000"/>
                <w:kern w:val="0"/>
                <w:sz w:val="24"/>
                <w:szCs w:val="24"/>
                <w:highlight w:val="none"/>
                <w:lang w:val="en-US" w:eastAsia="zh-CN"/>
              </w:rPr>
              <w:t xml:space="preserve"> </w:t>
            </w:r>
            <w:r>
              <w:rPr>
                <w:rFonts w:hint="eastAsia" w:ascii="宋体" w:hAnsi="宋体" w:cs="宋体"/>
                <w:b w:val="0"/>
                <w:color w:val="000000"/>
                <w:kern w:val="0"/>
                <w:sz w:val="24"/>
                <w:szCs w:val="24"/>
                <w:highlight w:val="none"/>
              </w:rPr>
              <w:t xml:space="preserve">月 </w:t>
            </w:r>
            <w:r>
              <w:rPr>
                <w:rFonts w:hint="eastAsia" w:ascii="宋体" w:hAnsi="宋体" w:cs="宋体"/>
                <w:b w:val="0"/>
                <w:color w:val="000000"/>
                <w:kern w:val="0"/>
                <w:sz w:val="24"/>
                <w:szCs w:val="24"/>
                <w:highlight w:val="none"/>
                <w:lang w:val="en-US" w:eastAsia="zh-CN"/>
              </w:rPr>
              <w:t xml:space="preserve">  </w:t>
            </w:r>
            <w:r>
              <w:rPr>
                <w:rFonts w:hint="eastAsia" w:ascii="宋体" w:hAnsi="宋体" w:cs="宋体"/>
                <w:b w:val="0"/>
                <w:color w:val="000000"/>
                <w:kern w:val="0"/>
                <w:sz w:val="24"/>
                <w:szCs w:val="24"/>
                <w:highlight w:val="none"/>
              </w:rPr>
              <w:t>日</w:t>
            </w:r>
          </w:p>
        </w:tc>
      </w:tr>
    </w:tbl>
    <w:p w14:paraId="432A0840">
      <w:pPr>
        <w:rPr>
          <w:rFonts w:hint="eastAsia" w:ascii="仿宋" w:hAnsi="仿宋" w:eastAsia="仿宋"/>
          <w:b/>
          <w:szCs w:val="21"/>
          <w:highlight w:val="none"/>
        </w:rPr>
      </w:pPr>
    </w:p>
    <w:p w14:paraId="13E95434">
      <w:pPr>
        <w:pStyle w:val="14"/>
        <w:spacing w:line="360" w:lineRule="auto"/>
        <w:ind w:left="1" w:firstLine="480"/>
        <w:rPr>
          <w:rFonts w:hint="eastAsia" w:ascii="宋体" w:hAnsi="宋体" w:eastAsia="宋体" w:cs="宋体"/>
          <w:sz w:val="21"/>
          <w:szCs w:val="21"/>
          <w:highlight w:val="none"/>
        </w:rPr>
      </w:pPr>
      <w:r>
        <w:rPr>
          <w:rFonts w:hint="eastAsia" w:ascii="宋体" w:hAnsi="宋体" w:eastAsia="宋体" w:cs="宋体"/>
          <w:sz w:val="21"/>
          <w:szCs w:val="21"/>
          <w:highlight w:val="none"/>
        </w:rPr>
        <w:t>根据《中华人民共和国</w:t>
      </w:r>
      <w:r>
        <w:rPr>
          <w:rFonts w:hint="eastAsia" w:ascii="宋体" w:hAnsi="宋体" w:eastAsia="宋体" w:cs="宋体"/>
          <w:sz w:val="21"/>
          <w:szCs w:val="21"/>
          <w:highlight w:val="none"/>
          <w:lang w:val="en-US" w:eastAsia="zh-CN"/>
        </w:rPr>
        <w:t>民法典</w:t>
      </w:r>
      <w:r>
        <w:rPr>
          <w:rFonts w:hint="eastAsia" w:ascii="宋体" w:hAnsi="宋体" w:eastAsia="宋体" w:cs="宋体"/>
          <w:sz w:val="21"/>
          <w:szCs w:val="21"/>
          <w:highlight w:val="none"/>
        </w:rPr>
        <w:t>》及南方医科大学中西医结合医院</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号维护</w:t>
      </w:r>
      <w:r>
        <w:rPr>
          <w:rFonts w:hint="eastAsia" w:ascii="宋体" w:hAnsi="宋体" w:eastAsia="宋体" w:cs="宋体"/>
          <w:sz w:val="21"/>
          <w:szCs w:val="21"/>
          <w:highlight w:val="none"/>
          <w:u w:val="single"/>
        </w:rPr>
        <w:t xml:space="preserve"> 南方医科大学中西医结合医院信息机房维保</w:t>
      </w:r>
      <w:r>
        <w:rPr>
          <w:rFonts w:hint="eastAsia" w:ascii="宋体" w:hAnsi="宋体" w:eastAsia="宋体" w:cs="宋体"/>
          <w:sz w:val="21"/>
          <w:szCs w:val="21"/>
          <w:highlight w:val="none"/>
          <w:u w:val="single"/>
          <w:lang w:val="en-US" w:eastAsia="zh-CN"/>
        </w:rPr>
        <w:t>服务</w:t>
      </w:r>
      <w:r>
        <w:rPr>
          <w:rFonts w:hint="eastAsia" w:ascii="宋体" w:hAnsi="宋体" w:eastAsia="宋体" w:cs="宋体"/>
          <w:sz w:val="21"/>
          <w:szCs w:val="21"/>
          <w:highlight w:val="none"/>
        </w:rPr>
        <w:t xml:space="preserve"> 项目，甲、乙双方经协商确定，甲方向乙方订购 </w:t>
      </w:r>
      <w:r>
        <w:rPr>
          <w:rFonts w:hint="eastAsia" w:ascii="宋体" w:hAnsi="宋体" w:eastAsia="宋体" w:cs="宋体"/>
          <w:sz w:val="21"/>
          <w:szCs w:val="21"/>
          <w:highlight w:val="none"/>
          <w:u w:val="single"/>
        </w:rPr>
        <w:t xml:space="preserve">  南方医科大学中西医结合医院信息机房维保</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服务，为明确双方责任和权利，特签订本合同，共同遵守。具体条款如下：</w:t>
      </w:r>
    </w:p>
    <w:p w14:paraId="49CA6CC1">
      <w:pPr>
        <w:spacing w:line="360" w:lineRule="auto"/>
        <w:rPr>
          <w:rFonts w:hint="eastAsia" w:ascii="宋体" w:hAnsi="宋体" w:eastAsia="宋体" w:cs="宋体"/>
          <w:b/>
          <w:sz w:val="21"/>
          <w:szCs w:val="21"/>
          <w:highlight w:val="none"/>
        </w:rPr>
      </w:pPr>
      <w:r>
        <w:rPr>
          <w:rFonts w:hint="eastAsia" w:ascii="宋体" w:hAnsi="宋体" w:eastAsia="宋体" w:cs="宋体"/>
          <w:b/>
          <w:sz w:val="21"/>
          <w:szCs w:val="21"/>
          <w:highlight w:val="none"/>
        </w:rPr>
        <w:t>第1条  定义</w:t>
      </w:r>
    </w:p>
    <w:p w14:paraId="6ED1CA9C">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下列词语应具有本条所赋予的含义：</w:t>
      </w:r>
    </w:p>
    <w:p w14:paraId="32C9F4E0">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1.1 “甲方”指南方医科大学中西医结合医院，包括其法定的承继者和经许可的受让人。</w:t>
      </w:r>
    </w:p>
    <w:p w14:paraId="66FBB132">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1.2 “乙方”指提供合同设备的法人或其他组织，包括其法定的承继者。</w:t>
      </w:r>
    </w:p>
    <w:p w14:paraId="67357AB1">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1.3 “合同”指甲方和乙方就合同设备维护所订立的</w:t>
      </w:r>
      <w:r>
        <w:rPr>
          <w:rFonts w:hint="eastAsia" w:ascii="宋体" w:hAnsi="宋体" w:eastAsia="宋体" w:cs="宋体"/>
          <w:sz w:val="21"/>
          <w:szCs w:val="21"/>
          <w:highlight w:val="none"/>
          <w:lang w:val="en-US" w:eastAsia="zh-CN"/>
        </w:rPr>
        <w:t>协议</w:t>
      </w:r>
      <w:r>
        <w:rPr>
          <w:rFonts w:hint="eastAsia" w:ascii="宋体" w:hAnsi="宋体" w:eastAsia="宋体" w:cs="宋体"/>
          <w:sz w:val="21"/>
          <w:szCs w:val="21"/>
          <w:highlight w:val="none"/>
        </w:rPr>
        <w:t>，包括合同正文、合同附件以及上述文件明确构成合同的其他文件。</w:t>
      </w:r>
    </w:p>
    <w:p w14:paraId="6C20C0D5">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1.4 “合同设备”指乙方按合同要求，向甲方提供的计算机设备产品，包括相关技术文件和服务。</w:t>
      </w:r>
    </w:p>
    <w:p w14:paraId="12D98B89">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1.5 “合同价格”指根据本合同约定的条件，在乙方完全履行本合同义务后甲方应支付给乙方的费用。</w:t>
      </w:r>
    </w:p>
    <w:p w14:paraId="2482B802">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1.6 “技术文件”指合同约定由乙方提供的用于合同设备的安装、调试、检验和验收试验、正常运行和维修所需的全部资料（含技术指标、手册、图纸、说明和数据）以及技术服务、人员培训资料。本合同中的“技术文件”必须包含中文版本。</w:t>
      </w:r>
    </w:p>
    <w:p w14:paraId="31CBE33C">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1.7 “服务”指合同约定的由乙方提供的从合同设备安装、调通和测试、开通、运行、设备的使用和升级、验收试验、维护和保养、修理和</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、技术支持及培训直至合同期满的各个阶段中的技术服务、售后服务和其他服务，包括原厂商服务和代理商服务。</w:t>
      </w:r>
    </w:p>
    <w:p w14:paraId="6DF26F75">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1.8 “现场”指合同设备安装、运行的地点，即南方医科大学中西医结合医院院内。     </w:t>
      </w:r>
    </w:p>
    <w:p w14:paraId="1B34FBF4">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1.9 “</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期”指按合同的相关约定，乙方免费修复或更换有缺陷的设备产品，以保证合同设备正常运行的期间。</w:t>
      </w:r>
    </w:p>
    <w:p w14:paraId="27F3124C">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1.10 “日（天）、月、年”指公历的日、月、年；“日（天）”是指24小时；“周”是指7天。</w:t>
      </w:r>
    </w:p>
    <w:p w14:paraId="5753F98A">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1.11</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除本合同另有约定外，“以上”、“以下”、“以内”、“届满”，均包括本数；“不满”、“以外”，不包括本数；“×日前”“×日后”不包括当日。按照日、月、年计算期间的，开始的当天不算入，从下一天开始计算。期间的最后一天不是工作日的，该期间应于下一个工作日终止。</w:t>
      </w:r>
    </w:p>
    <w:p w14:paraId="4B641605">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第2条  合同标的</w:t>
      </w:r>
    </w:p>
    <w:p w14:paraId="70851CEA">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2.1 甲方向乙方采购的合同设备的名称、内容如下：</w:t>
      </w:r>
    </w:p>
    <w:p w14:paraId="46A3514B">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2.1.1 合同设备名称：</w:t>
      </w:r>
      <w:r>
        <w:rPr>
          <w:rFonts w:hint="eastAsia" w:ascii="宋体" w:hAnsi="宋体" w:eastAsia="宋体" w:cs="宋体"/>
          <w:b/>
          <w:sz w:val="21"/>
          <w:szCs w:val="21"/>
          <w:highlight w:val="none"/>
          <w:u w:val="single"/>
        </w:rPr>
        <w:t>南方医科大学中西医结合医院信息机房维保</w:t>
      </w:r>
      <w:r>
        <w:rPr>
          <w:rFonts w:hint="eastAsia" w:ascii="宋体" w:hAnsi="宋体" w:eastAsia="宋体" w:cs="宋体"/>
          <w:b/>
          <w:bCs/>
          <w:sz w:val="21"/>
          <w:szCs w:val="21"/>
          <w:highlight w:val="none"/>
          <w:u w:val="single"/>
          <w:lang w:val="en-US" w:eastAsia="zh-CN"/>
        </w:rPr>
        <w:t>服务</w:t>
      </w:r>
      <w:r>
        <w:rPr>
          <w:rFonts w:hint="eastAsia" w:ascii="宋体" w:hAnsi="宋体" w:eastAsia="宋体" w:cs="宋体"/>
          <w:b/>
          <w:sz w:val="21"/>
          <w:szCs w:val="21"/>
          <w:highlight w:val="none"/>
          <w:u w:val="single"/>
        </w:rPr>
        <w:t>项目</w:t>
      </w:r>
      <w:r>
        <w:rPr>
          <w:rFonts w:hint="eastAsia" w:ascii="宋体" w:hAnsi="宋体" w:eastAsia="宋体" w:cs="宋体"/>
          <w:sz w:val="21"/>
          <w:szCs w:val="21"/>
          <w:highlight w:val="none"/>
        </w:rPr>
        <w:t>。</w:t>
      </w:r>
    </w:p>
    <w:p w14:paraId="1DAD001A">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2.1.2</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合同设备包含内容：</w:t>
      </w:r>
      <w:r>
        <w:rPr>
          <w:rFonts w:hint="eastAsia" w:ascii="宋体" w:hAnsi="宋体" w:eastAsia="宋体" w:cs="宋体"/>
          <w:sz w:val="21"/>
          <w:szCs w:val="21"/>
          <w:highlight w:val="none"/>
          <w:u w:val="single"/>
        </w:rPr>
        <w:t xml:space="preserve"> </w:t>
      </w:r>
      <w:r>
        <w:rPr>
          <w:rFonts w:hint="eastAsia" w:ascii="宋体" w:hAnsi="宋体" w:eastAsia="宋体" w:cs="宋体"/>
          <w:b/>
          <w:sz w:val="21"/>
          <w:szCs w:val="21"/>
          <w:highlight w:val="none"/>
          <w:u w:val="single"/>
        </w:rPr>
        <w:t>南方医科大学中西医结合医院信息机房维保服务项目</w:t>
      </w:r>
      <w:r>
        <w:rPr>
          <w:rFonts w:hint="eastAsia" w:ascii="宋体" w:hAnsi="宋体" w:eastAsia="宋体" w:cs="宋体"/>
          <w:sz w:val="21"/>
          <w:szCs w:val="21"/>
          <w:highlight w:val="none"/>
        </w:rPr>
        <w:t>。</w:t>
      </w:r>
    </w:p>
    <w:p w14:paraId="79871488">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2.2</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乙方提供的合同设备的技术规范、技术条件、性能和乙方对合同设备的技术保证，详见《用户需求书》(附件一)。乙方应保证所提供的合同设备是完整的、全新的、技术上先进和成熟的，并在性能、质量和设计方面满足合同约定的安全、可靠和高效运行与维护的全部要求。</w:t>
      </w:r>
    </w:p>
    <w:p w14:paraId="00ADABD2">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2.3</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乙方应按照合同的相关约定，向甲方提供技术文件。乙方应保证其提供的技术文件是完整的、清晰易读的、准确无误的,能够满足本合同设备的检验、安装、调试、测试、验收、运行和维护的需要。</w:t>
      </w:r>
    </w:p>
    <w:p w14:paraId="4D4834FE">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2.4</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乙方承诺所提供的合同设备不含有任何安全隐患，并在设备使用期内承担全部责任（包括但不限于消除安全隐患、退款、赔偿损失等）。发生任何由于合同设备安全引起的事故时，乙方应赔偿甲方及相关用户因此所发生的损失。</w:t>
      </w:r>
    </w:p>
    <w:p w14:paraId="613DEB8C">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2.5 在本合同生效之日起至合同设备通过验收、投入正常运行后15个工作日内（含本数），乙方应负责免费向甲方提供与合同设备有关的新的和/或改进的运行经验、技术开发和安全方面的所有资料及信息。</w:t>
      </w:r>
    </w:p>
    <w:p w14:paraId="3F6128B0">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第3条  交付</w:t>
      </w:r>
    </w:p>
    <w:p w14:paraId="72E3F4A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3.1 乙方应在合同有效期内保证所有设备系统正常稳定运行。</w:t>
      </w:r>
    </w:p>
    <w:p w14:paraId="7A486044">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3.2 交付地点：南方医科大学中西医结合医院院内。</w:t>
      </w:r>
    </w:p>
    <w:p w14:paraId="2662AB6F">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3.3 合同工期：合同工期自双方中最后一方签署并加盖公章或合同专用章之日起计算，为期</w:t>
      </w:r>
      <w:r>
        <w:rPr>
          <w:rFonts w:hint="eastAsia" w:ascii="宋体" w:hAnsi="宋体" w:eastAsia="宋体" w:cs="宋体"/>
          <w:sz w:val="21"/>
          <w:szCs w:val="21"/>
          <w:highlight w:val="none"/>
          <w:lang w:eastAsia="zh-CN"/>
        </w:rPr>
        <w:t>叁年</w:t>
      </w:r>
      <w:r>
        <w:rPr>
          <w:rFonts w:hint="eastAsia" w:ascii="宋体" w:hAnsi="宋体" w:eastAsia="宋体" w:cs="宋体"/>
          <w:sz w:val="21"/>
          <w:szCs w:val="21"/>
          <w:highlight w:val="none"/>
        </w:rPr>
        <w:t>。</w:t>
      </w:r>
    </w:p>
    <w:p w14:paraId="5DCD23F8">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第4条  安装、调试及验收</w:t>
      </w:r>
    </w:p>
    <w:p w14:paraId="45D8AF13">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4.1 合同设备的安装由乙方根据合同约定及技术文件规定的标准、方法和程序进行。乙方应对合同设备的调试和性能及合同约定的质量、安全和各项保证值负全部责任。</w:t>
      </w:r>
    </w:p>
    <w:p w14:paraId="2BEB277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4.2 合同设备安装完毕后，乙方应负责调试。</w:t>
      </w:r>
    </w:p>
    <w:p w14:paraId="72F524BF">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4.3 合同设备安装调试完毕且试运行结束后，符合合同约定的技术标准和功能要求的，甲方将向乙方签发合同设备验收证书。</w:t>
      </w:r>
    </w:p>
    <w:p w14:paraId="3649F4E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4.4</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验收期间由于乙方原因达不到要求时，允许乙方进行修复和维护，修复后验收期将顺延。如设备验收不合格的，</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将不予支付剩余货款，并参照本合同条款12.2.2执行。</w:t>
      </w:r>
    </w:p>
    <w:p w14:paraId="6B994B8B">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第5条  技术服务</w:t>
      </w:r>
    </w:p>
    <w:p w14:paraId="5AE5B10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5.1</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乙方应在合同执行期间，指定项目经理负责与甲方协调处理与本合同有关的执行工作，乙方的项目经理应在项目运行的关键事项时在甲方现场指导并确认相关事项。当发现技术问题或就技术问题发生争议时，双方应分析原因、分清责任并协商解决方案。自合同设备的调试、试运行到验收期间的工作进度、每天的主要工作、发现的问题及解决方法均须记录在工作日志上。工作日志经双方项目负责人签字后各自保留一份。项目经理或总工程师每月到甲方现场指导时间不得少于10个工作日。</w:t>
      </w:r>
    </w:p>
    <w:p w14:paraId="538457A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5.2 乙方应派遣有工作经验、身体健康和称职的技术人员按照合同的相关约定到现场提供合同设备安装、调试、测试、运行、维护及甲方人员培训等技术服务。</w:t>
      </w:r>
    </w:p>
    <w:p w14:paraId="784565E6">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5.3乙方应负责协调、配合系统设备及相关软硬件的安装调测工作，并解决发现的质量及性能等有关问题。合同设备测试和验收应符合乙方作出的质量承诺，并满足合同约定的测试及验收标准。</w:t>
      </w:r>
    </w:p>
    <w:p w14:paraId="5F4A0DFB">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5.4 乙方应在合同生效后7个工作日内（含本数）向甲方提交执行合同约定的技术服务工作的组织计划一式 肆 份。</w:t>
      </w:r>
    </w:p>
    <w:p w14:paraId="17B4934C">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5.5 乙方有义务在必要时邀请甲方参与乙方的技术设计工作，并向甲方解释技术设计。在执行合同过程中，乙方应及时答复甲方提出的有关合同设备技术上的问题，并免费为甲方提供有关资料。</w:t>
      </w:r>
    </w:p>
    <w:p w14:paraId="2ED4FE77">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5.6 对于甲方选购的与本合同设备有关的相关设备，乙方有提供技术配合的义务，并承担由此发生的任何费用。</w:t>
      </w:r>
    </w:p>
    <w:p w14:paraId="39256CCD">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第6条  设备升级</w:t>
      </w:r>
    </w:p>
    <w:p w14:paraId="4C739151">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6.1 乙方承诺在</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内对合同设备提供及时的免费升级服务。升级程序应满足安全要求并能经过测试验证。乙方有义务确保甲方设备升级成功，不影响依赖于本合同设备运行的业务应用的正常使用；如果升级不成功，负责将系统恢复原样。如果合同设备升级，乙方保证甲方免费获得新设备的许可使用权。</w:t>
      </w:r>
    </w:p>
    <w:p w14:paraId="485DA038">
      <w:pPr>
        <w:spacing w:line="360" w:lineRule="auto"/>
        <w:ind w:firstLine="451" w:firstLineChars="236"/>
        <w:rPr>
          <w:rFonts w:hint="eastAsia" w:ascii="宋体" w:hAnsi="宋体" w:eastAsia="宋体" w:cs="宋体"/>
          <w:spacing w:val="10"/>
          <w:sz w:val="21"/>
          <w:szCs w:val="21"/>
          <w:highlight w:val="none"/>
        </w:rPr>
      </w:pPr>
      <w:r>
        <w:rPr>
          <w:rFonts w:hint="eastAsia" w:ascii="宋体" w:hAnsi="宋体" w:eastAsia="宋体" w:cs="宋体"/>
          <w:sz w:val="21"/>
          <w:szCs w:val="21"/>
          <w:highlight w:val="none"/>
        </w:rPr>
        <w:t>6.2</w:t>
      </w:r>
      <w:r>
        <w:rPr>
          <w:rFonts w:hint="eastAsia" w:ascii="宋体" w:hAnsi="宋体" w:eastAsia="宋体" w:cs="宋体"/>
          <w:sz w:val="21"/>
          <w:szCs w:val="21"/>
          <w:highlight w:val="none"/>
          <w:lang w:val="en-US" w:eastAsia="zh-CN"/>
        </w:rPr>
        <w:t xml:space="preserve"> </w:t>
      </w:r>
      <w:r>
        <w:rPr>
          <w:rFonts w:hint="eastAsia" w:ascii="宋体" w:hAnsi="宋体" w:eastAsia="宋体" w:cs="宋体"/>
          <w:spacing w:val="10"/>
          <w:sz w:val="21"/>
          <w:szCs w:val="21"/>
          <w:highlight w:val="none"/>
        </w:rPr>
        <w:t>乙方对合同设备提供终身技术支持。</w:t>
      </w:r>
    </w:p>
    <w:p w14:paraId="108D86C8">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6.3 如果合同设备在将来进行再次扩容，乙方应确保其可能在再扩容工程中提供的合同设备与其在本合同中所提供的合同设备兼容或为本合同中所提供的设备提供免费升级。</w:t>
      </w:r>
    </w:p>
    <w:p w14:paraId="0318BE3C">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第7条  质量保证</w:t>
      </w:r>
    </w:p>
    <w:p w14:paraId="426CA1D8">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7.1如果合同设备在</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内出现不符合合同或产品说明书所述设备功能标准、或设备介质出现工艺或质量等问题，乙方应免费更换设备介质或修复设备缺陷。对于缺陷设备，甲方有权要求乙方采用补丁设备进行修复或提供升级设备予以更换或以退款方式进行处理。</w:t>
      </w:r>
    </w:p>
    <w:p w14:paraId="561E328C">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7.2本合同下设备产品的</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w:t>
      </w:r>
      <w:r>
        <w:rPr>
          <w:rFonts w:hint="eastAsia" w:ascii="宋体" w:hAnsi="宋体" w:eastAsia="宋体" w:cs="宋体"/>
          <w:sz w:val="21"/>
          <w:szCs w:val="21"/>
          <w:highlight w:val="none"/>
          <w:lang w:val="en-US" w:eastAsia="zh-CN"/>
        </w:rPr>
        <w:t>以</w:t>
      </w:r>
      <w:r>
        <w:rPr>
          <w:rFonts w:hint="eastAsia" w:ascii="宋体" w:hAnsi="宋体" w:eastAsia="宋体" w:cs="宋体"/>
          <w:sz w:val="21"/>
          <w:szCs w:val="21"/>
          <w:highlight w:val="none"/>
        </w:rPr>
        <w:t>双方中最后一方签署并加盖公章或合同专用章的日期为准，为期</w:t>
      </w:r>
      <w:r>
        <w:rPr>
          <w:rFonts w:hint="eastAsia" w:ascii="宋体" w:hAnsi="宋体" w:eastAsia="宋体" w:cs="宋体"/>
          <w:sz w:val="21"/>
          <w:szCs w:val="21"/>
          <w:highlight w:val="none"/>
          <w:lang w:eastAsia="zh-CN"/>
        </w:rPr>
        <w:t>叁年</w:t>
      </w:r>
      <w:r>
        <w:rPr>
          <w:rFonts w:hint="eastAsia" w:ascii="宋体" w:hAnsi="宋体" w:eastAsia="宋体" w:cs="宋体"/>
          <w:sz w:val="21"/>
          <w:szCs w:val="21"/>
          <w:highlight w:val="none"/>
        </w:rPr>
        <w:t>。因乙方责任需要修复或更换有缺陷设备产品，使合同设备停运或推迟安装时，则</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期按实际修复或换货所延误的时间相应延长</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累计延长不超过原维护期50%。</w:t>
      </w:r>
    </w:p>
    <w:p w14:paraId="3BA39B5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7.3合同设备</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期结束后，甲方要求修复、更换有缺陷设备产品或提供其他维护保修服务的，乙方不得拒绝，但可按不高于该产品当时面向市场的统一服务费价格收取费用。</w:t>
      </w:r>
    </w:p>
    <w:p w14:paraId="5C753D08">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7.4 在</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内合同设备出现一般故障时，乙方应在接到甲方通知后的2小时内作出响应，确定故障情况，就如何排除故障做出决定并立即书面通知甲方，保证售后工程师在接到通知后4小时内到达现场。如果合同设备出现重大故障，乙方应在接到甲方通知后1小时内作出响应，提供解决方案，并立即派遣工程技术人员用最快捷的交通工具前往现场，使合同设备在24小时内恢复正常 。</w:t>
      </w:r>
    </w:p>
    <w:p w14:paraId="5828D36F">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7.5 在</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期内，如果乙方对合同设备在功能、运行维护等方面进行了技术改进，乙方应积极向甲方推广，并应免费向甲方提供与上述技术改进有关的详细技术资料。</w:t>
      </w:r>
    </w:p>
    <w:p w14:paraId="12A137BD">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第8条  合同价格</w:t>
      </w:r>
    </w:p>
    <w:p w14:paraId="301DAF87">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8.1 合同价格为人民币（大写）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i w:val="0"/>
          <w:iCs w:val="0"/>
          <w:caps w:val="0"/>
          <w:color w:val="404040"/>
          <w:spacing w:val="0"/>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元整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)（含税）。合同价格为固定价格，包括但不限于以下费用 ：</w:t>
      </w:r>
    </w:p>
    <w:p w14:paraId="1D52FF73">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（1）乙方提供本合同范围内完整的合同设备、技术文件的费用以及所发生的相应的运费；</w:t>
      </w:r>
    </w:p>
    <w:p w14:paraId="0D006F6C">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（2）设备永久许可使用费（包括第三方设备许可使用费）；</w:t>
      </w:r>
    </w:p>
    <w:p w14:paraId="0C334561">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（3）根据合同提供的安装、调试等技术服务的费用；</w:t>
      </w:r>
    </w:p>
    <w:p w14:paraId="6E93D669">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（4）</w:t>
      </w:r>
      <w:r>
        <w:rPr>
          <w:rFonts w:hint="eastAsia" w:ascii="宋体" w:hAnsi="宋体" w:eastAsia="宋体" w:cs="宋体"/>
          <w:sz w:val="21"/>
          <w:szCs w:val="21"/>
          <w:highlight w:val="none"/>
          <w:lang w:eastAsia="zh-CN"/>
        </w:rPr>
        <w:t>维护</w:t>
      </w:r>
      <w:r>
        <w:rPr>
          <w:rFonts w:hint="eastAsia" w:ascii="宋体" w:hAnsi="宋体" w:eastAsia="宋体" w:cs="宋体"/>
          <w:sz w:val="21"/>
          <w:szCs w:val="21"/>
          <w:highlight w:val="none"/>
        </w:rPr>
        <w:t>期内的服务费用；</w:t>
      </w:r>
    </w:p>
    <w:p w14:paraId="37CAC412">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（5）技术培训费用；</w:t>
      </w:r>
    </w:p>
    <w:p w14:paraId="780921AE">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（6）乙方就本合同履行依据法律应缴纳的全部税费；</w:t>
      </w:r>
    </w:p>
    <w:p w14:paraId="4A1CB87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（7）乙方为完成合同义务所需支付的其他费用。 </w:t>
      </w:r>
    </w:p>
    <w:p w14:paraId="719C1887">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8.2合同价款的支付</w:t>
      </w:r>
    </w:p>
    <w:p w14:paraId="5B27BEE4">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8.2.1甲方应以电汇/汇票/支票方式向乙方支付合同价款。</w:t>
      </w:r>
    </w:p>
    <w:p w14:paraId="1DB104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51" w:firstLineChars="236"/>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8.2.2 甲方应按照下述进度向乙方支付合同价款：</w:t>
      </w:r>
    </w:p>
    <w:p w14:paraId="10D93468">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第</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合同年度：合同签订后，乙方开具</w:t>
      </w:r>
      <w:r>
        <w:rPr>
          <w:rFonts w:hint="eastAsia" w:ascii="宋体" w:hAnsi="宋体" w:eastAsia="宋体" w:cs="宋体"/>
          <w:sz w:val="21"/>
          <w:szCs w:val="21"/>
          <w:highlight w:val="none"/>
          <w:lang w:val="en-US" w:eastAsia="zh-CN"/>
        </w:rPr>
        <w:t>合同总价的30%</w:t>
      </w:r>
      <w:r>
        <w:rPr>
          <w:rFonts w:hint="eastAsia" w:ascii="宋体" w:hAnsi="宋体" w:eastAsia="宋体" w:cs="宋体"/>
          <w:sz w:val="21"/>
          <w:szCs w:val="21"/>
          <w:highlight w:val="none"/>
        </w:rPr>
        <w:t>发票，</w:t>
      </w:r>
      <w:r>
        <w:rPr>
          <w:rFonts w:hint="eastAsia" w:ascii="宋体" w:hAnsi="宋体" w:eastAsia="宋体" w:cs="宋体"/>
          <w:sz w:val="21"/>
          <w:szCs w:val="21"/>
          <w:highlight w:val="none"/>
          <w:lang w:val="en-US" w:eastAsia="zh-CN"/>
        </w:rPr>
        <w:t>即</w:t>
      </w:r>
      <w:r>
        <w:rPr>
          <w:rFonts w:hint="eastAsia" w:ascii="宋体" w:hAnsi="宋体" w:eastAsia="宋体" w:cs="宋体"/>
          <w:sz w:val="21"/>
          <w:szCs w:val="21"/>
          <w:highlight w:val="none"/>
        </w:rPr>
        <w:t>人民币</w:t>
      </w:r>
      <w:r>
        <w:rPr>
          <w:rFonts w:hint="eastAsia" w:ascii="宋体" w:hAnsi="宋体" w:eastAsia="宋体" w:cs="宋体"/>
          <w:sz w:val="21"/>
          <w:szCs w:val="21"/>
          <w:highlight w:val="none"/>
          <w:u w:val="single"/>
          <w:lang w:val="en-US" w:eastAsia="zh-CN"/>
        </w:rPr>
        <w:t xml:space="preserve">    元</w:t>
      </w:r>
      <w:r>
        <w:rPr>
          <w:rFonts w:hint="eastAsia" w:ascii="宋体" w:hAnsi="宋体" w:eastAsia="宋体" w:cs="宋体"/>
          <w:sz w:val="21"/>
          <w:szCs w:val="21"/>
          <w:highlight w:val="none"/>
          <w:lang w:val="en-US" w:eastAsia="zh-CN"/>
        </w:rPr>
        <w:t>（大写），甲方收到乙方发票后30个工作日内完成支付</w:t>
      </w:r>
      <w:r>
        <w:rPr>
          <w:rFonts w:hint="eastAsia" w:ascii="宋体" w:hAnsi="宋体" w:eastAsia="宋体" w:cs="宋体"/>
          <w:sz w:val="21"/>
          <w:szCs w:val="21"/>
          <w:highlight w:val="none"/>
        </w:rPr>
        <w:t>；</w:t>
      </w:r>
    </w:p>
    <w:p w14:paraId="54CF230F">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第</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合同年度：自次年起，乙方开具</w:t>
      </w:r>
      <w:r>
        <w:rPr>
          <w:rFonts w:hint="eastAsia" w:ascii="宋体" w:hAnsi="宋体" w:eastAsia="宋体" w:cs="宋体"/>
          <w:sz w:val="21"/>
          <w:szCs w:val="21"/>
          <w:highlight w:val="none"/>
          <w:lang w:val="en-US" w:eastAsia="zh-CN"/>
        </w:rPr>
        <w:t>合同总价的30%</w:t>
      </w:r>
      <w:r>
        <w:rPr>
          <w:rFonts w:hint="eastAsia" w:ascii="宋体" w:hAnsi="宋体" w:eastAsia="宋体" w:cs="宋体"/>
          <w:sz w:val="21"/>
          <w:szCs w:val="21"/>
          <w:highlight w:val="none"/>
        </w:rPr>
        <w:t>发票，</w:t>
      </w:r>
      <w:r>
        <w:rPr>
          <w:rFonts w:hint="eastAsia" w:ascii="宋体" w:hAnsi="宋体" w:eastAsia="宋体" w:cs="宋体"/>
          <w:sz w:val="21"/>
          <w:szCs w:val="21"/>
          <w:highlight w:val="none"/>
          <w:lang w:val="en-US" w:eastAsia="zh-CN"/>
        </w:rPr>
        <w:t>即</w:t>
      </w:r>
      <w:r>
        <w:rPr>
          <w:rFonts w:hint="eastAsia" w:ascii="宋体" w:hAnsi="宋体" w:eastAsia="宋体" w:cs="宋体"/>
          <w:sz w:val="21"/>
          <w:szCs w:val="21"/>
          <w:highlight w:val="none"/>
        </w:rPr>
        <w:t>人民币</w:t>
      </w:r>
      <w:r>
        <w:rPr>
          <w:rFonts w:hint="eastAsia" w:ascii="宋体" w:hAnsi="宋体" w:eastAsia="宋体" w:cs="宋体"/>
          <w:sz w:val="21"/>
          <w:szCs w:val="21"/>
          <w:highlight w:val="none"/>
          <w:u w:val="single"/>
          <w:lang w:val="en-US" w:eastAsia="zh-CN"/>
        </w:rPr>
        <w:t xml:space="preserve">    元</w:t>
      </w:r>
      <w:r>
        <w:rPr>
          <w:rFonts w:hint="eastAsia" w:ascii="宋体" w:hAnsi="宋体" w:eastAsia="宋体" w:cs="宋体"/>
          <w:sz w:val="21"/>
          <w:szCs w:val="21"/>
          <w:highlight w:val="none"/>
          <w:lang w:val="en-US" w:eastAsia="zh-CN"/>
        </w:rPr>
        <w:t>（大写），甲方收到乙方发票后30个工作日内完成支付；</w:t>
      </w:r>
    </w:p>
    <w:p w14:paraId="6DA8FAC1">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第</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rPr>
        <w:t>合同年度：</w:t>
      </w:r>
      <w:r>
        <w:rPr>
          <w:rFonts w:hint="eastAsia" w:ascii="宋体" w:hAnsi="宋体" w:eastAsia="宋体" w:cs="宋体"/>
          <w:sz w:val="21"/>
          <w:szCs w:val="21"/>
          <w:highlight w:val="none"/>
          <w:lang w:val="en-US" w:eastAsia="zh-CN"/>
        </w:rPr>
        <w:t>服务年期满并且验收通过，</w:t>
      </w:r>
      <w:r>
        <w:rPr>
          <w:rFonts w:hint="eastAsia" w:ascii="宋体" w:hAnsi="宋体" w:eastAsia="宋体" w:cs="宋体"/>
          <w:sz w:val="21"/>
          <w:szCs w:val="21"/>
          <w:highlight w:val="none"/>
        </w:rPr>
        <w:t>乙方开具</w:t>
      </w:r>
      <w:r>
        <w:rPr>
          <w:rFonts w:hint="eastAsia" w:ascii="宋体" w:hAnsi="宋体" w:eastAsia="宋体" w:cs="宋体"/>
          <w:sz w:val="21"/>
          <w:szCs w:val="21"/>
          <w:highlight w:val="none"/>
          <w:lang w:val="en-US" w:eastAsia="zh-CN"/>
        </w:rPr>
        <w:t>合同总价的40%</w:t>
      </w:r>
      <w:r>
        <w:rPr>
          <w:rFonts w:hint="eastAsia" w:ascii="宋体" w:hAnsi="宋体" w:eastAsia="宋体" w:cs="宋体"/>
          <w:sz w:val="21"/>
          <w:szCs w:val="21"/>
          <w:highlight w:val="none"/>
        </w:rPr>
        <w:t>发票，</w:t>
      </w:r>
      <w:r>
        <w:rPr>
          <w:rFonts w:hint="eastAsia" w:ascii="宋体" w:hAnsi="宋体" w:eastAsia="宋体" w:cs="宋体"/>
          <w:sz w:val="21"/>
          <w:szCs w:val="21"/>
          <w:highlight w:val="none"/>
          <w:lang w:val="en-US" w:eastAsia="zh-CN"/>
        </w:rPr>
        <w:t>即</w:t>
      </w:r>
      <w:r>
        <w:rPr>
          <w:rFonts w:hint="eastAsia" w:ascii="宋体" w:hAnsi="宋体" w:eastAsia="宋体" w:cs="宋体"/>
          <w:sz w:val="21"/>
          <w:szCs w:val="21"/>
          <w:highlight w:val="none"/>
        </w:rPr>
        <w:t>人民币</w:t>
      </w:r>
      <w:r>
        <w:rPr>
          <w:rFonts w:hint="eastAsia" w:ascii="宋体" w:hAnsi="宋体" w:eastAsia="宋体" w:cs="宋体"/>
          <w:sz w:val="21"/>
          <w:szCs w:val="21"/>
          <w:highlight w:val="none"/>
          <w:u w:val="single"/>
          <w:lang w:val="en-US" w:eastAsia="zh-CN"/>
        </w:rPr>
        <w:t xml:space="preserve">    元</w:t>
      </w:r>
      <w:r>
        <w:rPr>
          <w:rFonts w:hint="eastAsia" w:ascii="宋体" w:hAnsi="宋体" w:eastAsia="宋体" w:cs="宋体"/>
          <w:sz w:val="21"/>
          <w:szCs w:val="21"/>
          <w:highlight w:val="none"/>
          <w:lang w:val="en-US" w:eastAsia="zh-CN"/>
        </w:rPr>
        <w:t>（大写），甲方收到乙方发票后30个工作日内完成支付</w:t>
      </w:r>
      <w:r>
        <w:rPr>
          <w:rFonts w:hint="eastAsia" w:ascii="宋体" w:hAnsi="宋体" w:eastAsia="宋体" w:cs="宋体"/>
          <w:sz w:val="21"/>
          <w:szCs w:val="21"/>
          <w:highlight w:val="none"/>
        </w:rPr>
        <w:t>。</w:t>
      </w:r>
    </w:p>
    <w:p w14:paraId="7A447999">
      <w:pPr>
        <w:spacing w:line="360" w:lineRule="auto"/>
        <w:ind w:firstLine="451" w:firstLineChars="236"/>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8.3 </w:t>
      </w:r>
      <w:r>
        <w:rPr>
          <w:rFonts w:hint="eastAsia" w:ascii="宋体" w:hAnsi="宋体" w:eastAsia="宋体" w:cs="宋体"/>
          <w:sz w:val="21"/>
          <w:szCs w:val="21"/>
          <w:highlight w:val="none"/>
        </w:rPr>
        <w:t>甲方未付乙方的款项，同时可以作为维护保养金；如该维护保养金被扣除超过未付金额的 10%，乙方应在三天之内向甲方支付相应被扣款项。</w:t>
      </w:r>
    </w:p>
    <w:p w14:paraId="3D61F375">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第9条  知识产权</w:t>
      </w:r>
    </w:p>
    <w:p w14:paraId="32849DBF">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9.1 乙方应保证拥有合同设备及其所包含的设备（含第三方设备）的永久使用权，确保甲方及用户能够在中国境内合法正常地运行合同设备。</w:t>
      </w:r>
    </w:p>
    <w:p w14:paraId="596ABBE7">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9.2 乙方所提供的合同设备不应存在任何权利瑕疵，乙方应保证甲方免于遭受因第三方提起侵权索赔而产生的任何损失。如果任何第三方向甲方提起侵权索赔，乙方应负责与之进行交涉，并承担由此引起的一切责任包括但不限于甲方为此付出的律师费、诉讼费、公证费、鉴定费等。</w:t>
      </w:r>
    </w:p>
    <w:p w14:paraId="7B241A5E">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9.3 因乙方提供的合同设备侵犯第三方知识产权，导致甲方无法使用合同设备的，乙方应按甲方要求退还已收取的所有的合同价款，并赔偿甲方因此发生的全部损失包括但不限于甲方为此付出的律师费、诉讼费、公证费、鉴定采购替代服务费用等。</w:t>
      </w:r>
    </w:p>
    <w:p w14:paraId="1FDCD572">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第10条  保密</w:t>
      </w:r>
    </w:p>
    <w:p w14:paraId="687DA40B">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10.1乙方应对在履行本合同过程中获悉的甲方的有关数据机密、文档资料、商业秘密及甲方要求保密的其他信息（以下简称“保密信息”）严格保密，并采取相应的保密措施。乙方应承担的保密义务包括但不限于：</w:t>
      </w:r>
    </w:p>
    <w:p w14:paraId="384D38EA">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10.1.1 未经甲方书面同意，不得将上述保密信息披露给任何第三人；</w:t>
      </w:r>
    </w:p>
    <w:p w14:paraId="23F4CE5A">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10.1.2 不得将上述保密信息用于本合同以外的其他目的；</w:t>
      </w:r>
    </w:p>
    <w:p w14:paraId="538A5DE8">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10.1.3 在本合同终止或解除后或甲方要求时，及时将上述保密信息返还甲方或按甲方要求作适当处理。</w:t>
      </w:r>
    </w:p>
    <w:p w14:paraId="737BE36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10.2上述保密义务的期限至保密信息正式向社会公开之日或甲方书面解除乙方本合同项下保密义务之日止。</w:t>
      </w:r>
    </w:p>
    <w:p w14:paraId="416344F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10.3 乙方违反保密义务的，应承担一切法律责任并赔偿甲方因此遭受的全部损失。</w:t>
      </w:r>
    </w:p>
    <w:p w14:paraId="35F8A212">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第11条  违约责任</w:t>
      </w:r>
    </w:p>
    <w:p w14:paraId="255CE5A7">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1.甲方逾期付款的，每逾期一日，按合同金额的万分之三向乙方偿付违约金，累计付违约金不超过合同总金额的10%。逾期超过40天，乙方有权提前解除合同，甲方按合同总金额万分之三向乙方支付违约金。</w:t>
      </w:r>
    </w:p>
    <w:p w14:paraId="011CE4DE">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2.乙方逾期提供服务的，每逾期一日，按合同金额的万分之三向甲方偿付违约金，累计付违约金不超过合同总金额。逾期超过40天，甲方有权提前解除合同，乙方按合同总金额万分之三向甲方支付违约金。</w:t>
      </w:r>
    </w:p>
    <w:p w14:paraId="7623B0AD">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3. 由于乙方接到通知后未能及时对情况做出处理，而造成系统不能尽快恢复使用，甲方将按合同金额的1% / 天 对延期进行处罚，在维护保养费用中进行扣除。</w:t>
      </w:r>
    </w:p>
    <w:p w14:paraId="5041098E">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第12条  合同暂停与终止</w:t>
      </w:r>
    </w:p>
    <w:p w14:paraId="6247E9AB">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12.1 合同暂停</w:t>
      </w:r>
    </w:p>
    <w:p w14:paraId="16A3B9F0">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乙方有违反或拒绝执行合同约定的行为时，甲方有权书面通知乙方，乙方应在接到通知后5个工作日内（含本数）对违反或拒绝执行合同的行为进行纠正，如果乙方未在上述期限内对违反或拒绝执行合同的行为进行纠正，甲方有权暂停履行本合同。对于此种暂停，甲方无需另行通知乙方，由此而发生的一切费用、损失和索赔将由乙方承担。甲方行使暂停权利后，有权停付到期应向乙方支付的暂停部分的合同价款，并有权索回已支付给乙方的暂停部分的合同价款。</w:t>
      </w:r>
    </w:p>
    <w:p w14:paraId="65DC8C8F">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12.2 合同终止</w:t>
      </w:r>
    </w:p>
    <w:p w14:paraId="561DCCEE">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12.2.1 除本合同已有约定的合同终止情形外，若乙方未能履行合同项下的任何义务，在收到甲方发出的要求乙方纠正违约行为的通知后15天内（含本数）仍未能采取纠正措施，则甲方可向乙方发出书面解除合同的通知，终止全部或部分合同。乙方将向甲方偿付本合同标的总额3%的违约金。此种合同终止并不损害或影响甲方根据本合同已采取或将采取任何补救措施的权利。</w:t>
      </w:r>
    </w:p>
    <w:p w14:paraId="3EE36A14">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12.2.2 甲方终止部分或全部合同后，可以按其认为适当的条件和方式向第三方采购乙方未交付的合同设备或已交付但被退回的合同设备。乙方应承担甲方向第三方购买本应由乙方供应的合同设备所发生的所有额外费用，并应按照甲方要求继续履行合同未终止部分。</w:t>
      </w:r>
    </w:p>
    <w:p w14:paraId="52200DC9">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第13条  不可抗力</w:t>
      </w:r>
    </w:p>
    <w:p w14:paraId="7B9E3FA8">
      <w:pPr>
        <w:spacing w:line="360" w:lineRule="auto"/>
        <w:ind w:firstLine="451" w:firstLineChars="236"/>
        <w:rPr>
          <w:rFonts w:hint="eastAsia" w:ascii="宋体" w:hAnsi="宋体" w:eastAsia="宋体" w:cs="宋体"/>
          <w:i w:val="0"/>
          <w:iCs w:val="0"/>
          <w:caps w:val="0"/>
          <w:color w:val="404040"/>
          <w:spacing w:val="0"/>
          <w:sz w:val="21"/>
          <w:szCs w:val="21"/>
          <w:highlight w:val="none"/>
        </w:rPr>
      </w:pPr>
      <w:r>
        <w:rPr>
          <w:rFonts w:hint="eastAsia" w:ascii="宋体" w:hAnsi="宋体" w:eastAsia="宋体" w:cs="宋体"/>
          <w:sz w:val="21"/>
          <w:szCs w:val="21"/>
          <w:highlight w:val="none"/>
        </w:rPr>
        <w:t>13.1 不可抗力是指不能预见、不能避免并不能克服的客观情况，包括但不限于自然灾害（如地震、洪水）、战争、罢工、政府行为等。</w:t>
      </w:r>
    </w:p>
    <w:p w14:paraId="14E32A74">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13.2 任何一方由于不可抗力而影响合同义务履行时，可根据不可抗力的影响程度和范围延迟或免除履行部分或全部合同义务。但是受不可抗力影响的一方应尽量减小不可抗力引起的延误或其他不利影响，并在不可抗力影响消除后，立即通知对方。任何一方不得因不可抗力造成的延迟而要求调整合同价格。</w:t>
      </w:r>
    </w:p>
    <w:p w14:paraId="49113018">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13.3 受到不可抗力影响的一方应在不可抗力事件发生后2周内（含本数），取得有关部门关于发生不可抗力事件的证明文件，并以传真等书面形式提交另一方确认。否则，无权以不可抗力为由要求减轻或免除合同责任。</w:t>
      </w:r>
    </w:p>
    <w:p w14:paraId="66915B21">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13.4 如果不可抗力事件的影响已达120天或双方预计不可抗力事件的影响将延续120天（含本数）以上时，任何一方有权终止本合同。由于合同终止所引起的后续问题由双方友好协商解决。</w:t>
      </w:r>
    </w:p>
    <w:p w14:paraId="23F8BAB3">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第14条  适用法律 </w:t>
      </w:r>
    </w:p>
    <w:p w14:paraId="1D93AE0E">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本合同的订立、解释、履行及争议解决，均适用中华人民共和国法律。</w:t>
      </w:r>
    </w:p>
    <w:p w14:paraId="06096FC8">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第15条  争议解决 </w:t>
      </w:r>
    </w:p>
    <w:p w14:paraId="4CD084F3">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15.1 双方发生争议时，应本着诚实信用原则，通过友好协商解决。</w:t>
      </w:r>
    </w:p>
    <w:p w14:paraId="1E90A826">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15.2 若争议经协商仍无法解决的，向甲方所在地人民法院提起诉讼。</w:t>
      </w:r>
    </w:p>
    <w:p w14:paraId="2E6A525A">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15.3 在争议解决期间，合同中未涉及争议部分的条款仍须履行。</w:t>
      </w:r>
    </w:p>
    <w:p w14:paraId="51450458">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第16条  合同生效</w:t>
      </w:r>
    </w:p>
    <w:p w14:paraId="2141A877">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本合同自双方法定代表人（负责人）或其授权代表 签署并加盖双方公章或合同专用章之日起生效。</w:t>
      </w:r>
    </w:p>
    <w:p w14:paraId="3D285D52">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第17条  签订日期  </w:t>
      </w:r>
    </w:p>
    <w:p w14:paraId="7A2F47D2">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合同签订日期以双方中最后一方签署并加盖公章或合同专用章的日期为准。</w:t>
      </w:r>
    </w:p>
    <w:p w14:paraId="1ECFFEE1">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第18条  其他约定事项</w:t>
      </w:r>
    </w:p>
    <w:p w14:paraId="3CEB2BD6">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（1）本合同一式</w:t>
      </w:r>
      <w:r>
        <w:rPr>
          <w:rFonts w:hint="eastAsia" w:ascii="宋体" w:hAnsi="宋体" w:eastAsia="宋体" w:cs="宋体"/>
          <w:sz w:val="21"/>
          <w:szCs w:val="21"/>
          <w:highlight w:val="none"/>
          <w:lang w:val="en-US" w:eastAsia="zh-CN"/>
        </w:rPr>
        <w:t>捌</w:t>
      </w:r>
      <w:r>
        <w:rPr>
          <w:rFonts w:hint="eastAsia" w:ascii="宋体" w:hAnsi="宋体" w:eastAsia="宋体" w:cs="宋体"/>
          <w:sz w:val="21"/>
          <w:szCs w:val="21"/>
          <w:highlight w:val="none"/>
        </w:rPr>
        <w:t>份，甲方持</w:t>
      </w:r>
      <w:r>
        <w:rPr>
          <w:rFonts w:hint="eastAsia" w:ascii="宋体" w:hAnsi="宋体" w:eastAsia="宋体" w:cs="宋体"/>
          <w:sz w:val="21"/>
          <w:szCs w:val="21"/>
          <w:highlight w:val="none"/>
          <w:lang w:val="en-US" w:eastAsia="zh-CN"/>
        </w:rPr>
        <w:t>陆</w:t>
      </w:r>
      <w:r>
        <w:rPr>
          <w:rFonts w:hint="eastAsia" w:ascii="宋体" w:hAnsi="宋体" w:eastAsia="宋体" w:cs="宋体"/>
          <w:sz w:val="21"/>
          <w:szCs w:val="21"/>
          <w:highlight w:val="none"/>
        </w:rPr>
        <w:t>份、乙方持贰份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均具同等法律效力</w:t>
      </w:r>
      <w:r>
        <w:rPr>
          <w:rFonts w:hint="eastAsia" w:ascii="宋体" w:hAnsi="宋体" w:eastAsia="宋体" w:cs="宋体"/>
          <w:sz w:val="21"/>
          <w:szCs w:val="21"/>
          <w:highlight w:val="none"/>
        </w:rPr>
        <w:t>。</w:t>
      </w:r>
    </w:p>
    <w:p w14:paraId="19A46513">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（2）审计如有要求，则无条件接受审计部门审计。</w:t>
      </w:r>
    </w:p>
    <w:p w14:paraId="07E2075D">
      <w:pPr>
        <w:spacing w:line="360" w:lineRule="auto"/>
        <w:ind w:firstLine="451" w:firstLineChars="236"/>
        <w:rPr>
          <w:rFonts w:hint="eastAsia" w:ascii="宋体" w:hAnsi="宋体" w:eastAsia="宋体" w:cs="宋体"/>
          <w:b/>
          <w:sz w:val="21"/>
          <w:szCs w:val="21"/>
          <w:highlight w:val="none"/>
        </w:rPr>
      </w:pPr>
      <w:r>
        <w:rPr>
          <w:rFonts w:hint="eastAsia" w:ascii="宋体" w:hAnsi="宋体" w:eastAsia="宋体" w:cs="宋体"/>
          <w:b/>
          <w:sz w:val="21"/>
          <w:szCs w:val="21"/>
          <w:highlight w:val="none"/>
        </w:rPr>
        <w:t>第19条 附件</w:t>
      </w:r>
    </w:p>
    <w:p w14:paraId="7BAB5580">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有关补充文件作为合同附件，经双方确认后与本合同具有同等法律效力。 </w:t>
      </w:r>
    </w:p>
    <w:p w14:paraId="4D3A003B">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附件名称：</w:t>
      </w:r>
    </w:p>
    <w:p w14:paraId="0B42A612">
      <w:pPr>
        <w:spacing w:line="360" w:lineRule="auto"/>
        <w:ind w:firstLine="451" w:firstLineChars="236"/>
        <w:rPr>
          <w:rFonts w:hint="eastAsia" w:ascii="宋体" w:hAnsi="宋体" w:eastAsia="宋体" w:cs="宋体"/>
          <w:sz w:val="21"/>
          <w:szCs w:val="21"/>
          <w:highlight w:val="none"/>
        </w:rPr>
      </w:pPr>
      <w:r>
        <w:rPr>
          <w:rFonts w:hint="eastAsia" w:ascii="宋体" w:hAnsi="宋体" w:eastAsia="宋体" w:cs="宋体"/>
          <w:sz w:val="21"/>
          <w:szCs w:val="21"/>
          <w:highlight w:val="none"/>
        </w:rPr>
        <w:t>附件一：用户需求书</w:t>
      </w:r>
    </w:p>
    <w:p w14:paraId="50D3B908">
      <w:pPr>
        <w:adjustRightInd w:val="0"/>
        <w:snapToGrid w:val="0"/>
        <w:spacing w:line="560" w:lineRule="exact"/>
        <w:ind w:firstLine="442" w:firstLineChars="200"/>
        <w:rPr>
          <w:rFonts w:hint="eastAsia" w:ascii="黑体" w:hAnsi="黑体" w:eastAsia="黑体" w:cs="黑体"/>
          <w:sz w:val="24"/>
          <w:highlight w:val="none"/>
          <w:lang w:val="en-US" w:eastAsia="zh-CN"/>
        </w:rPr>
      </w:pPr>
      <w:r>
        <w:rPr>
          <w:rFonts w:hint="eastAsia" w:ascii="黑体" w:hAnsi="黑体" w:eastAsia="黑体" w:cs="黑体"/>
          <w:sz w:val="24"/>
          <w:highlight w:val="none"/>
          <w:lang w:val="en-US" w:eastAsia="zh-CN"/>
        </w:rPr>
        <w:t>七、响应文件格式</w:t>
      </w:r>
    </w:p>
    <w:p w14:paraId="1C80F36C">
      <w:pPr>
        <w:spacing w:line="360" w:lineRule="auto"/>
        <w:ind w:firstLine="451" w:firstLineChars="236"/>
        <w:rPr>
          <w:rFonts w:hint="default" w:ascii="宋体" w:hAnsi="宋体" w:eastAsia="宋体" w:cs="宋体"/>
          <w:sz w:val="21"/>
          <w:szCs w:val="21"/>
          <w:highlight w:val="none"/>
          <w:lang w:val="en-US" w:eastAsia="zh-CN"/>
        </w:rPr>
      </w:pPr>
      <w:r>
        <w:rPr>
          <w:rFonts w:hint="default" w:ascii="宋体"/>
          <w:color w:val="000000"/>
          <w:szCs w:val="21"/>
          <w:lang w:val="en-US" w:eastAsia="zh-CN"/>
        </w:rPr>
        <w:t>资</w:t>
      </w:r>
      <w:r>
        <w:rPr>
          <w:rFonts w:hint="default" w:ascii="宋体" w:hAnsi="宋体" w:eastAsia="宋体" w:cs="宋体"/>
          <w:sz w:val="21"/>
          <w:szCs w:val="21"/>
          <w:highlight w:val="none"/>
          <w:lang w:val="en-US" w:eastAsia="zh-CN"/>
        </w:rPr>
        <w:t>料封面。所含内容依次如下:封面标题《XX项目院内</w:t>
      </w:r>
      <w:r>
        <w:rPr>
          <w:rFonts w:hint="eastAsia" w:ascii="宋体" w:hAnsi="宋体" w:eastAsia="宋体" w:cs="宋体"/>
          <w:sz w:val="21"/>
          <w:szCs w:val="21"/>
          <w:highlight w:val="none"/>
          <w:lang w:val="en-US" w:eastAsia="zh-CN"/>
        </w:rPr>
        <w:t>竞价采购响应文件</w:t>
      </w:r>
      <w:r>
        <w:rPr>
          <w:rFonts w:hint="default" w:ascii="宋体" w:hAnsi="宋体" w:eastAsia="宋体" w:cs="宋体"/>
          <w:sz w:val="21"/>
          <w:szCs w:val="21"/>
          <w:highlight w:val="none"/>
          <w:lang w:val="en-US" w:eastAsia="zh-CN"/>
        </w:rPr>
        <w:t>》包括单位的名称、联系人、联系方式；</w:t>
      </w:r>
    </w:p>
    <w:p w14:paraId="310F3E03">
      <w:pPr>
        <w:spacing w:line="360" w:lineRule="auto"/>
        <w:ind w:firstLine="451" w:firstLineChars="236"/>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（一）本项目报价</w:t>
      </w:r>
    </w:p>
    <w:p w14:paraId="0C981319">
      <w:pPr>
        <w:spacing w:line="360" w:lineRule="auto"/>
        <w:ind w:firstLine="451" w:firstLineChars="236"/>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（二）本项目售后服务</w:t>
      </w:r>
    </w:p>
    <w:p w14:paraId="07AAD518">
      <w:pPr>
        <w:spacing w:line="360" w:lineRule="auto"/>
        <w:ind w:firstLine="451" w:firstLineChars="236"/>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（三）</w:t>
      </w:r>
      <w:r>
        <w:rPr>
          <w:rFonts w:hint="eastAsia" w:ascii="宋体" w:hAnsi="宋体" w:eastAsia="宋体" w:cs="宋体"/>
          <w:sz w:val="21"/>
          <w:szCs w:val="21"/>
          <w:highlight w:val="none"/>
          <w:lang w:val="en-US" w:eastAsia="zh-CN"/>
        </w:rPr>
        <w:t>响应人资格</w:t>
      </w:r>
      <w:r>
        <w:rPr>
          <w:rFonts w:hint="default" w:ascii="宋体" w:hAnsi="宋体" w:eastAsia="宋体" w:cs="宋体"/>
          <w:sz w:val="21"/>
          <w:szCs w:val="21"/>
          <w:highlight w:val="none"/>
          <w:lang w:val="en-US" w:eastAsia="zh-CN"/>
        </w:rPr>
        <w:t>相关</w:t>
      </w:r>
      <w:r>
        <w:rPr>
          <w:rFonts w:hint="eastAsia" w:ascii="宋体" w:hAnsi="宋体" w:eastAsia="宋体" w:cs="宋体"/>
          <w:sz w:val="21"/>
          <w:szCs w:val="21"/>
          <w:highlight w:val="none"/>
          <w:lang w:val="en-US" w:eastAsia="zh-CN"/>
        </w:rPr>
        <w:t>证明</w:t>
      </w:r>
      <w:r>
        <w:rPr>
          <w:rFonts w:hint="default" w:ascii="宋体" w:hAnsi="宋体" w:eastAsia="宋体" w:cs="宋体"/>
          <w:sz w:val="21"/>
          <w:szCs w:val="21"/>
          <w:highlight w:val="none"/>
          <w:lang w:val="en-US" w:eastAsia="zh-CN"/>
        </w:rPr>
        <w:t>文件复印件（加公章）</w:t>
      </w:r>
    </w:p>
    <w:p w14:paraId="2DD8F1F3">
      <w:pPr>
        <w:spacing w:line="360" w:lineRule="auto"/>
        <w:ind w:firstLine="451" w:firstLineChars="236"/>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（四）法定代表人</w:t>
      </w:r>
      <w:r>
        <w:rPr>
          <w:rFonts w:hint="eastAsia" w:ascii="宋体" w:hAnsi="宋体" w:eastAsia="宋体" w:cs="宋体"/>
          <w:sz w:val="21"/>
          <w:szCs w:val="21"/>
          <w:highlight w:val="none"/>
          <w:lang w:val="en-US" w:eastAsia="zh-CN"/>
        </w:rPr>
        <w:t>资格</w:t>
      </w:r>
      <w:r>
        <w:rPr>
          <w:rFonts w:hint="default" w:ascii="宋体" w:hAnsi="宋体" w:eastAsia="宋体" w:cs="宋体"/>
          <w:sz w:val="21"/>
          <w:szCs w:val="21"/>
          <w:highlight w:val="none"/>
          <w:lang w:val="en-US" w:eastAsia="zh-CN"/>
        </w:rPr>
        <w:t>证明书及法定代表人授权委托书</w:t>
      </w:r>
    </w:p>
    <w:p w14:paraId="189CAB6E">
      <w:pPr>
        <w:spacing w:line="360" w:lineRule="auto"/>
        <w:ind w:firstLine="451" w:firstLineChars="236"/>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w:t>
      </w:r>
      <w:r>
        <w:rPr>
          <w:rFonts w:hint="default" w:ascii="宋体" w:hAnsi="宋体" w:eastAsia="宋体" w:cs="宋体"/>
          <w:sz w:val="21"/>
          <w:szCs w:val="21"/>
          <w:highlight w:val="none"/>
          <w:lang w:val="en-US" w:eastAsia="zh-CN"/>
        </w:rPr>
        <w:t>五</w:t>
      </w:r>
      <w:r>
        <w:rPr>
          <w:rFonts w:hint="eastAsia" w:ascii="宋体" w:hAnsi="宋体" w:eastAsia="宋体" w:cs="宋体"/>
          <w:sz w:val="21"/>
          <w:szCs w:val="21"/>
          <w:highlight w:val="none"/>
          <w:lang w:val="en-US" w:eastAsia="zh-CN"/>
        </w:rPr>
        <w:t>）供应商资格声明函</w:t>
      </w:r>
    </w:p>
    <w:p w14:paraId="54295A17">
      <w:pPr>
        <w:spacing w:line="360" w:lineRule="auto"/>
        <w:ind w:firstLine="451" w:firstLineChars="236"/>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w:t>
      </w:r>
      <w:r>
        <w:rPr>
          <w:rFonts w:hint="eastAsia" w:ascii="宋体" w:hAnsi="宋体" w:eastAsia="宋体" w:cs="宋体"/>
          <w:sz w:val="21"/>
          <w:szCs w:val="21"/>
          <w:highlight w:val="none"/>
          <w:lang w:val="en-US" w:eastAsia="zh-CN"/>
        </w:rPr>
        <w:t>六</w:t>
      </w:r>
      <w:r>
        <w:rPr>
          <w:rFonts w:hint="default" w:ascii="宋体" w:hAnsi="宋体" w:eastAsia="宋体" w:cs="宋体"/>
          <w:sz w:val="21"/>
          <w:szCs w:val="21"/>
          <w:highlight w:val="none"/>
          <w:lang w:val="en-US" w:eastAsia="zh-CN"/>
        </w:rPr>
        <w:t>）需求响应承诺函</w:t>
      </w:r>
    </w:p>
    <w:p w14:paraId="0897813D">
      <w:pPr>
        <w:rPr>
          <w:rFonts w:hint="default" w:ascii="宋体"/>
          <w:color w:val="000000"/>
          <w:szCs w:val="21"/>
          <w:highlight w:val="none"/>
          <w:lang w:val="en-US" w:eastAsia="zh-CN"/>
        </w:rPr>
      </w:pPr>
      <w:r>
        <w:rPr>
          <w:rFonts w:hint="default" w:ascii="宋体"/>
          <w:color w:val="000000"/>
          <w:szCs w:val="21"/>
          <w:highlight w:val="none"/>
          <w:lang w:val="en-US" w:eastAsia="zh-CN"/>
        </w:rPr>
        <w:br w:type="page"/>
      </w:r>
    </w:p>
    <w:p w14:paraId="3FE6BB3B">
      <w:pPr>
        <w:pStyle w:val="2"/>
        <w:bidi w:val="0"/>
        <w:rPr>
          <w:rFonts w:hint="default"/>
          <w:highlight w:val="none"/>
          <w:lang w:val="en-US" w:eastAsia="zh-CN"/>
        </w:rPr>
      </w:pPr>
      <w:r>
        <w:rPr>
          <w:rFonts w:hint="default" w:ascii="宋体"/>
          <w:color w:val="000000"/>
          <w:szCs w:val="21"/>
          <w:highlight w:val="none"/>
          <w:lang w:val="en-US" w:eastAsia="zh-CN"/>
        </w:rPr>
        <w:t>（四）法定代表人</w:t>
      </w:r>
      <w:r>
        <w:rPr>
          <w:rFonts w:hint="eastAsia" w:ascii="宋体"/>
          <w:color w:val="000000"/>
          <w:szCs w:val="21"/>
          <w:highlight w:val="none"/>
          <w:lang w:val="en-US" w:eastAsia="zh-CN"/>
        </w:rPr>
        <w:t>资格</w:t>
      </w:r>
      <w:r>
        <w:rPr>
          <w:rFonts w:hint="default" w:ascii="宋体"/>
          <w:color w:val="000000"/>
          <w:szCs w:val="21"/>
          <w:highlight w:val="none"/>
          <w:lang w:val="en-US" w:eastAsia="zh-CN"/>
        </w:rPr>
        <w:t>证明书及法定代表人授权委托书</w:t>
      </w:r>
      <w:r>
        <w:rPr>
          <w:rFonts w:hint="eastAsia" w:ascii="宋体"/>
          <w:color w:val="000000"/>
          <w:szCs w:val="21"/>
          <w:highlight w:val="none"/>
          <w:lang w:val="en-US" w:eastAsia="zh-CN"/>
        </w:rPr>
        <w:t>模板</w:t>
      </w:r>
    </w:p>
    <w:p w14:paraId="75C660B7">
      <w:pPr>
        <w:pStyle w:val="13"/>
        <w:pageBreakBefore w:val="0"/>
        <w:wordWrap/>
        <w:topLinePunct w:val="0"/>
        <w:bidi w:val="0"/>
        <w:spacing w:line="560" w:lineRule="exact"/>
        <w:jc w:val="center"/>
        <w:textAlignment w:val="auto"/>
        <w:rPr>
          <w:rFonts w:hint="eastAsia" w:ascii="方正公文小标宋" w:hAnsi="方正公文小标宋" w:eastAsia="方正公文小标宋" w:cs="方正公文小标宋"/>
          <w:color w:val="auto"/>
          <w:kern w:val="2"/>
          <w:sz w:val="44"/>
          <w:szCs w:val="44"/>
          <w:highlight w:val="none"/>
          <w:lang w:val="en-US" w:eastAsia="zh-CN" w:bidi="ar-SA"/>
        </w:rPr>
      </w:pPr>
      <w:r>
        <w:rPr>
          <w:rFonts w:hint="eastAsia" w:ascii="方正公文小标宋" w:hAnsi="方正公文小标宋" w:eastAsia="方正公文小标宋" w:cs="方正公文小标宋"/>
          <w:color w:val="auto"/>
          <w:kern w:val="2"/>
          <w:sz w:val="44"/>
          <w:szCs w:val="44"/>
          <w:highlight w:val="none"/>
          <w:lang w:val="en-US" w:eastAsia="zh-CN" w:bidi="ar-SA"/>
        </w:rPr>
        <w:t>法定代表人资格证明书</w:t>
      </w:r>
    </w:p>
    <w:p w14:paraId="1FB001E3">
      <w:pPr>
        <w:pageBreakBefore w:val="0"/>
        <w:wordWrap/>
        <w:topLinePunct w:val="0"/>
        <w:bidi w:val="0"/>
        <w:adjustRightInd w:val="0"/>
        <w:snapToGrid w:val="0"/>
        <w:spacing w:line="560" w:lineRule="exact"/>
        <w:jc w:val="center"/>
        <w:textAlignment w:val="auto"/>
        <w:rPr>
          <w:rFonts w:hint="eastAsia" w:ascii="Arial Unicode MS" w:hAnsi="Arial Unicode MS" w:cs="宋体"/>
          <w:color w:val="auto"/>
          <w:sz w:val="24"/>
          <w:highlight w:val="none"/>
        </w:rPr>
      </w:pPr>
    </w:p>
    <w:p w14:paraId="47A6F184">
      <w:pPr>
        <w:pageBreakBefore w:val="0"/>
        <w:wordWrap/>
        <w:topLinePunct w:val="0"/>
        <w:bidi w:val="0"/>
        <w:adjustRightInd w:val="0"/>
        <w:snapToGrid w:val="0"/>
        <w:spacing w:line="560" w:lineRule="exact"/>
        <w:textAlignment w:val="auto"/>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致：南方医科大学中西医结合医院</w:t>
      </w:r>
    </w:p>
    <w:p w14:paraId="6CD1E143">
      <w:pPr>
        <w:pageBreakBefore w:val="0"/>
        <w:wordWrap/>
        <w:topLinePunct w:val="0"/>
        <w:bidi w:val="0"/>
        <w:adjustRightInd w:val="0"/>
        <w:snapToGrid w:val="0"/>
        <w:spacing w:line="560" w:lineRule="exact"/>
        <w:ind w:firstLine="442" w:firstLineChars="20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同志，现任我单位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职务，为法定代表人，特此证明。</w:t>
      </w:r>
    </w:p>
    <w:p w14:paraId="0BC5FA62">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签发日期：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 xml:space="preserve"> 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（盖章）</w:t>
      </w:r>
    </w:p>
    <w:p w14:paraId="17D6673F">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附：</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2"/>
        <w:gridCol w:w="4290"/>
      </w:tblGrid>
      <w:tr w14:paraId="6D95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4" w:space="0"/>
            </w:tcBorders>
            <w:noWrap w:val="0"/>
            <w:vAlign w:val="center"/>
          </w:tcPr>
          <w:p w14:paraId="7CB70804">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身份证号码： </w:t>
            </w:r>
          </w:p>
        </w:tc>
        <w:tc>
          <w:tcPr>
            <w:tcW w:w="4290" w:type="dxa"/>
            <w:tcBorders>
              <w:top w:val="single" w:color="auto" w:sz="4" w:space="0"/>
              <w:left w:val="single" w:color="auto" w:sz="4" w:space="0"/>
              <w:bottom w:val="single" w:color="auto" w:sz="4" w:space="0"/>
              <w:right w:val="single" w:color="auto" w:sz="4" w:space="0"/>
            </w:tcBorders>
            <w:noWrap w:val="0"/>
            <w:vAlign w:val="center"/>
          </w:tcPr>
          <w:p w14:paraId="1F13CB24">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r>
      <w:tr w14:paraId="32B2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4" w:space="0"/>
            </w:tcBorders>
            <w:noWrap w:val="0"/>
            <w:vAlign w:val="center"/>
          </w:tcPr>
          <w:p w14:paraId="427001C8">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代表人性别：</w:t>
            </w:r>
          </w:p>
        </w:tc>
        <w:tc>
          <w:tcPr>
            <w:tcW w:w="4290" w:type="dxa"/>
            <w:tcBorders>
              <w:top w:val="single" w:color="auto" w:sz="4" w:space="0"/>
              <w:left w:val="single" w:color="auto" w:sz="4" w:space="0"/>
              <w:bottom w:val="single" w:color="auto" w:sz="4" w:space="0"/>
              <w:right w:val="single" w:color="auto" w:sz="4" w:space="0"/>
            </w:tcBorders>
            <w:noWrap w:val="0"/>
            <w:vAlign w:val="center"/>
          </w:tcPr>
          <w:p w14:paraId="4389772E">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r>
      <w:tr w14:paraId="4715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top w:val="single" w:color="auto" w:sz="4" w:space="0"/>
              <w:left w:val="single" w:color="auto" w:sz="4" w:space="0"/>
              <w:bottom w:val="single" w:color="auto" w:sz="4" w:space="0"/>
              <w:right w:val="single" w:color="auto" w:sz="2" w:space="0"/>
            </w:tcBorders>
            <w:noWrap w:val="0"/>
            <w:vAlign w:val="center"/>
          </w:tcPr>
          <w:p w14:paraId="63B69813">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营业执照号码：</w:t>
            </w:r>
          </w:p>
        </w:tc>
        <w:tc>
          <w:tcPr>
            <w:tcW w:w="4290" w:type="dxa"/>
            <w:tcBorders>
              <w:top w:val="single" w:color="auto" w:sz="4" w:space="0"/>
              <w:left w:val="single" w:color="auto" w:sz="2" w:space="0"/>
              <w:bottom w:val="single" w:color="auto" w:sz="4" w:space="0"/>
              <w:right w:val="single" w:color="auto" w:sz="4" w:space="0"/>
            </w:tcBorders>
            <w:noWrap w:val="0"/>
            <w:vAlign w:val="center"/>
          </w:tcPr>
          <w:p w14:paraId="06A85F49">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经济性质：</w:t>
            </w:r>
          </w:p>
        </w:tc>
      </w:tr>
    </w:tbl>
    <w:p w14:paraId="677EBE32">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szCs w:val="21"/>
          <w:highlight w:val="none"/>
        </w:rPr>
      </w:pPr>
    </w:p>
    <w:p w14:paraId="35554B99">
      <w:pPr>
        <w:pageBreakBefore w:val="0"/>
        <w:wordWrap/>
        <w:topLinePunct w:val="0"/>
        <w:bidi w:val="0"/>
        <w:adjustRightInd w:val="0"/>
        <w:snapToGrid w:val="0"/>
        <w:spacing w:line="560" w:lineRule="exact"/>
        <w:ind w:left="-9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【说 明】1.法定代表人为企业事业单位、国家机关、社会团体的主要行政负责人。</w:t>
      </w:r>
    </w:p>
    <w:p w14:paraId="170FDDE0">
      <w:pPr>
        <w:pageBreakBefore w:val="0"/>
        <w:wordWrap/>
        <w:topLinePunct w:val="0"/>
        <w:bidi w:val="0"/>
        <w:adjustRightInd w:val="0"/>
        <w:snapToGrid w:val="0"/>
        <w:spacing w:line="560" w:lineRule="exact"/>
        <w:ind w:left="-9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 xml:space="preserve">         2.所填内容必须真实、清楚，不得涂改。</w:t>
      </w:r>
    </w:p>
    <w:p w14:paraId="595800D2">
      <w:pPr>
        <w:pageBreakBefore w:val="0"/>
        <w:wordWrap/>
        <w:topLinePunct w:val="0"/>
        <w:bidi w:val="0"/>
        <w:adjustRightInd w:val="0"/>
        <w:snapToGrid w:val="0"/>
        <w:spacing w:line="560" w:lineRule="exact"/>
        <w:ind w:left="-95" w:leftChars="-50" w:firstLine="995" w:firstLineChars="450"/>
        <w:textAlignment w:val="auto"/>
        <w:rPr>
          <w:rFonts w:hint="eastAsia" w:ascii="仿宋_GB2312" w:hAnsi="仿宋_GB2312" w:eastAsia="仿宋_GB2312" w:cs="仿宋_GB2312"/>
          <w:color w:val="auto"/>
          <w:sz w:val="24"/>
          <w:szCs w:val="21"/>
          <w:highlight w:val="none"/>
          <w:lang w:eastAsia="zh-CN"/>
        </w:rPr>
      </w:pPr>
      <w:r>
        <w:rPr>
          <w:rFonts w:hint="eastAsia" w:ascii="仿宋_GB2312" w:hAnsi="仿宋_GB2312" w:eastAsia="仿宋_GB2312" w:cs="仿宋_GB2312"/>
          <w:color w:val="auto"/>
          <w:sz w:val="24"/>
          <w:szCs w:val="21"/>
          <w:highlight w:val="none"/>
        </w:rPr>
        <w:t>3.为避免废标，请</w:t>
      </w:r>
      <w:r>
        <w:rPr>
          <w:rFonts w:hint="eastAsia" w:ascii="仿宋_GB2312" w:hAnsi="仿宋_GB2312" w:eastAsia="仿宋_GB2312" w:cs="仿宋_GB2312"/>
          <w:color w:val="auto"/>
          <w:sz w:val="24"/>
          <w:szCs w:val="21"/>
          <w:highlight w:val="none"/>
          <w:lang w:eastAsia="zh-CN"/>
        </w:rPr>
        <w:t>响应人</w:t>
      </w:r>
      <w:r>
        <w:rPr>
          <w:rFonts w:hint="eastAsia" w:ascii="仿宋_GB2312" w:hAnsi="仿宋_GB2312" w:eastAsia="仿宋_GB2312" w:cs="仿宋_GB2312"/>
          <w:color w:val="auto"/>
          <w:sz w:val="24"/>
          <w:szCs w:val="21"/>
          <w:highlight w:val="none"/>
        </w:rPr>
        <w:t>务必提供本附件</w:t>
      </w:r>
      <w:r>
        <w:rPr>
          <w:rFonts w:hint="eastAsia" w:ascii="仿宋_GB2312" w:hAnsi="仿宋_GB2312" w:eastAsia="仿宋_GB2312" w:cs="仿宋_GB2312"/>
          <w:color w:val="auto"/>
          <w:sz w:val="24"/>
          <w:szCs w:val="21"/>
          <w:highlight w:val="none"/>
          <w:lang w:eastAsia="zh-CN"/>
        </w:rPr>
        <w:t>。</w:t>
      </w:r>
    </w:p>
    <w:p w14:paraId="09CD91F3">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94615</wp:posOffset>
                </wp:positionV>
                <wp:extent cx="2790825" cy="1982470"/>
                <wp:effectExtent l="4445" t="4445" r="5080" b="13335"/>
                <wp:wrapNone/>
                <wp:docPr id="3" name="流程图: 可选过程 3"/>
                <wp:cNvGraphicFramePr/>
                <a:graphic xmlns:a="http://schemas.openxmlformats.org/drawingml/2006/main">
                  <a:graphicData uri="http://schemas.microsoft.com/office/word/2010/wordprocessingShape">
                    <wps:wsp>
                      <wps:cNvSpPr/>
                      <wps:spPr>
                        <a:xfrm>
                          <a:off x="0" y="0"/>
                          <a:ext cx="2790825" cy="198247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5836873">
                            <w:pPr>
                              <w:jc w:val="center"/>
                              <w:rPr>
                                <w:rFonts w:hAnsi="宋体"/>
                                <w:szCs w:val="21"/>
                              </w:rPr>
                            </w:pPr>
                          </w:p>
                          <w:p w14:paraId="227F359A">
                            <w:pPr>
                              <w:jc w:val="center"/>
                              <w:rPr>
                                <w:rFonts w:hAnsi="宋体"/>
                                <w:szCs w:val="21"/>
                              </w:rPr>
                            </w:pPr>
                          </w:p>
                          <w:p w14:paraId="253CF76A">
                            <w:pPr>
                              <w:jc w:val="center"/>
                              <w:rPr>
                                <w:rFonts w:hAnsi="宋体"/>
                                <w:szCs w:val="21"/>
                              </w:rPr>
                            </w:pPr>
                          </w:p>
                          <w:p w14:paraId="01F1180A">
                            <w:pPr>
                              <w:jc w:val="center"/>
                              <w:rPr>
                                <w:rFonts w:hint="eastAsia" w:ascii="楷体_GB2312" w:hAnsi="宋体" w:eastAsia="楷体_GB2312"/>
                                <w:szCs w:val="21"/>
                              </w:rPr>
                            </w:pPr>
                          </w:p>
                          <w:p w14:paraId="09F25D66">
                            <w:pPr>
                              <w:jc w:val="center"/>
                              <w:rPr>
                                <w:rFonts w:hint="eastAsia" w:ascii="楷体_GB2312" w:hAnsi="宋体" w:eastAsia="楷体_GB2312"/>
                                <w:szCs w:val="21"/>
                              </w:rPr>
                            </w:pPr>
                          </w:p>
                          <w:p w14:paraId="6C833EEA">
                            <w:pPr>
                              <w:jc w:val="center"/>
                              <w:rPr>
                                <w:rFonts w:hint="eastAsia" w:ascii="楷体_GB2312" w:eastAsia="楷体_GB2312"/>
                                <w:szCs w:val="21"/>
                              </w:rPr>
                            </w:pPr>
                            <w:r>
                              <w:rPr>
                                <w:rFonts w:hint="eastAsia" w:ascii="楷体_GB2312" w:hAnsi="宋体" w:eastAsia="楷体_GB2312"/>
                                <w:szCs w:val="21"/>
                              </w:rPr>
                              <w:t>法定代表人身份证复印件</w:t>
                            </w:r>
                          </w:p>
                        </w:txbxContent>
                      </wps:txbx>
                      <wps:bodyPr upright="1"/>
                    </wps:wsp>
                  </a:graphicData>
                </a:graphic>
              </wp:anchor>
            </w:drawing>
          </mc:Choice>
          <mc:Fallback>
            <w:pict>
              <v:shape id="_x0000_s1026" o:spid="_x0000_s1026" o:spt="176" type="#_x0000_t176" style="position:absolute;left:0pt;margin-left:99pt;margin-top:7.45pt;height:156.1pt;width:219.75pt;z-index:251659264;mso-width-relative:page;mso-height-relative:page;" fillcolor="#FFFFFF" filled="t" stroked="t" coordsize="21600,21600" o:gfxdata="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vUbDdgAAAAKAQAADwAAAAAAAAABACAAAAAiAAAAZHJzL2Rvd25yZXYueG1sUEsBAhQA&#10;FAAAAAgAh07iQISTWAsrAgAAUAQAAA4AAAAAAAAAAQAgAAAAJwEAAGRycy9lMm9Eb2MueG1sUEsF&#10;BgAAAAAGAAYAWQEAAMQFAAAAAA==&#10;">
                <v:fill on="t" focussize="0,0"/>
                <v:stroke color="#000000" joinstyle="miter"/>
                <v:imagedata o:title=""/>
                <o:lock v:ext="edit" aspectratio="f"/>
                <v:textbox>
                  <w:txbxContent>
                    <w:p w14:paraId="65836873">
                      <w:pPr>
                        <w:jc w:val="center"/>
                        <w:rPr>
                          <w:rFonts w:hAnsi="宋体"/>
                          <w:szCs w:val="21"/>
                        </w:rPr>
                      </w:pPr>
                    </w:p>
                    <w:p w14:paraId="227F359A">
                      <w:pPr>
                        <w:jc w:val="center"/>
                        <w:rPr>
                          <w:rFonts w:hAnsi="宋体"/>
                          <w:szCs w:val="21"/>
                        </w:rPr>
                      </w:pPr>
                    </w:p>
                    <w:p w14:paraId="253CF76A">
                      <w:pPr>
                        <w:jc w:val="center"/>
                        <w:rPr>
                          <w:rFonts w:hAnsi="宋体"/>
                          <w:szCs w:val="21"/>
                        </w:rPr>
                      </w:pPr>
                    </w:p>
                    <w:p w14:paraId="01F1180A">
                      <w:pPr>
                        <w:jc w:val="center"/>
                        <w:rPr>
                          <w:rFonts w:hint="eastAsia" w:ascii="楷体_GB2312" w:hAnsi="宋体" w:eastAsia="楷体_GB2312"/>
                          <w:szCs w:val="21"/>
                        </w:rPr>
                      </w:pPr>
                    </w:p>
                    <w:p w14:paraId="09F25D66">
                      <w:pPr>
                        <w:jc w:val="center"/>
                        <w:rPr>
                          <w:rFonts w:hint="eastAsia" w:ascii="楷体_GB2312" w:hAnsi="宋体" w:eastAsia="楷体_GB2312"/>
                          <w:szCs w:val="21"/>
                        </w:rPr>
                      </w:pPr>
                    </w:p>
                    <w:p w14:paraId="6C833EEA">
                      <w:pPr>
                        <w:jc w:val="center"/>
                        <w:rPr>
                          <w:rFonts w:hint="eastAsia" w:ascii="楷体_GB2312" w:eastAsia="楷体_GB2312"/>
                          <w:szCs w:val="21"/>
                        </w:rPr>
                      </w:pPr>
                      <w:r>
                        <w:rPr>
                          <w:rFonts w:hint="eastAsia" w:ascii="楷体_GB2312" w:hAnsi="宋体" w:eastAsia="楷体_GB2312"/>
                          <w:szCs w:val="21"/>
                        </w:rPr>
                        <w:t>法定代表人身份证复印件</w:t>
                      </w:r>
                    </w:p>
                  </w:txbxContent>
                </v:textbox>
              </v:shape>
            </w:pict>
          </mc:Fallback>
        </mc:AlternateContent>
      </w:r>
    </w:p>
    <w:p w14:paraId="56401A15">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51097FD8">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471A746E">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7A9987A0">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1898F0DF">
      <w:pPr>
        <w:pageBreakBefore w:val="0"/>
        <w:wordWrap/>
        <w:topLinePunct w:val="0"/>
        <w:bidi w:val="0"/>
        <w:adjustRightInd w:val="0"/>
        <w:snapToGrid w:val="0"/>
        <w:spacing w:line="560" w:lineRule="exact"/>
        <w:textAlignment w:val="auto"/>
        <w:rPr>
          <w:rFonts w:hint="eastAsia" w:ascii="仿宋_GB2312" w:hAnsi="仿宋_GB2312" w:eastAsia="仿宋_GB2312" w:cs="仿宋_GB2312"/>
          <w:bCs/>
          <w:color w:val="auto"/>
          <w:sz w:val="24"/>
          <w:highlight w:val="none"/>
        </w:rPr>
      </w:pPr>
    </w:p>
    <w:p w14:paraId="15C4196A">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p>
    <w:p w14:paraId="4D9C8DA0">
      <w:pPr>
        <w:pageBreakBefore w:val="0"/>
        <w:wordWrap/>
        <w:topLinePunct w:val="0"/>
        <w:bidi w:val="0"/>
        <w:adjustRightInd w:val="0"/>
        <w:snapToGrid w:val="0"/>
        <w:spacing w:line="560" w:lineRule="exact"/>
        <w:ind w:left="2674" w:leftChars="1400" w:firstLine="774" w:firstLineChars="35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响应人</w:t>
      </w:r>
      <w:r>
        <w:rPr>
          <w:rFonts w:hint="eastAsia" w:ascii="仿宋_GB2312" w:hAnsi="仿宋_GB2312" w:eastAsia="仿宋_GB2312" w:cs="仿宋_GB2312"/>
          <w:color w:val="auto"/>
          <w:sz w:val="24"/>
          <w:highlight w:val="none"/>
        </w:rPr>
        <w:t>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5AFB3F54">
      <w:pPr>
        <w:pageBreakBefore w:val="0"/>
        <w:wordWrap/>
        <w:topLinePunct w:val="0"/>
        <w:bidi w:val="0"/>
        <w:adjustRightInd w:val="0"/>
        <w:snapToGrid w:val="0"/>
        <w:spacing w:line="560" w:lineRule="exact"/>
        <w:ind w:left="2674" w:leftChars="1400" w:firstLine="774" w:firstLineChars="35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lang w:eastAsia="zh-CN"/>
        </w:rPr>
        <w:t>响应人</w:t>
      </w:r>
      <w:r>
        <w:rPr>
          <w:rFonts w:hint="eastAsia" w:ascii="仿宋_GB2312" w:hAnsi="仿宋_GB2312" w:eastAsia="仿宋_GB2312" w:cs="仿宋_GB2312"/>
          <w:color w:val="auto"/>
          <w:sz w:val="24"/>
          <w:highlight w:val="none"/>
        </w:rPr>
        <w:t>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2A555237">
      <w:pPr>
        <w:pageBreakBefore w:val="0"/>
        <w:wordWrap/>
        <w:topLinePunct w:val="0"/>
        <w:bidi w:val="0"/>
        <w:adjustRightInd w:val="0"/>
        <w:snapToGrid w:val="0"/>
        <w:spacing w:line="560" w:lineRule="exact"/>
        <w:jc w:val="righ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日     </w:t>
      </w:r>
      <w:r>
        <w:rPr>
          <w:rFonts w:hint="eastAsia" w:ascii="仿宋_GB2312" w:hAnsi="仿宋_GB2312" w:eastAsia="仿宋_GB2312" w:cs="仿宋_GB2312"/>
          <w:color w:val="auto"/>
          <w:sz w:val="24"/>
          <w:highlight w:val="none"/>
          <w:lang w:val="en-US" w:eastAsia="zh-CN"/>
        </w:rPr>
        <w:t xml:space="preserve">  </w:t>
      </w:r>
      <w:r>
        <w:rPr>
          <w:rFonts w:hint="eastAsia" w:ascii="仿宋_GB2312" w:hAnsi="仿宋_GB2312" w:eastAsia="仿宋_GB2312" w:cs="仿宋_GB2312"/>
          <w:color w:val="auto"/>
          <w:sz w:val="24"/>
          <w:highlight w:val="none"/>
        </w:rPr>
        <w:t xml:space="preserve">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673EC0D0">
      <w:pPr>
        <w:pageBreakBefore w:val="0"/>
        <w:wordWrap/>
        <w:topLinePunct w:val="0"/>
        <w:bidi w:val="0"/>
        <w:adjustRightInd w:val="0"/>
        <w:snapToGrid w:val="0"/>
        <w:spacing w:line="560" w:lineRule="exact"/>
        <w:jc w:val="center"/>
        <w:textAlignment w:val="auto"/>
        <w:rPr>
          <w:rFonts w:hint="eastAsia" w:ascii="Arial Unicode MS" w:hAnsi="Arial Unicode MS" w:cs="宋体"/>
          <w:b/>
          <w:bCs/>
          <w:color w:val="auto"/>
          <w:sz w:val="24"/>
          <w:highlight w:val="none"/>
        </w:rPr>
      </w:pPr>
      <w:r>
        <w:rPr>
          <w:rFonts w:hint="eastAsia" w:ascii="Arial Unicode MS" w:hAnsi="Arial Unicode MS" w:cs="宋体"/>
          <w:bCs/>
          <w:color w:val="auto"/>
          <w:sz w:val="24"/>
          <w:szCs w:val="32"/>
          <w:highlight w:val="none"/>
        </w:rPr>
        <w:br w:type="page"/>
      </w:r>
      <w:bookmarkStart w:id="0" w:name="_Toc3343"/>
      <w:r>
        <w:rPr>
          <w:rFonts w:hint="eastAsia" w:ascii="方正公文小标宋" w:hAnsi="方正公文小标宋" w:eastAsia="方正公文小标宋" w:cs="方正公文小标宋"/>
          <w:bCs/>
          <w:color w:val="auto"/>
          <w:sz w:val="44"/>
          <w:szCs w:val="44"/>
          <w:highlight w:val="none"/>
        </w:rPr>
        <w:t>法定代表人授权委托书</w:t>
      </w:r>
      <w:bookmarkEnd w:id="0"/>
    </w:p>
    <w:p w14:paraId="2547F792">
      <w:pPr>
        <w:pageBreakBefore w:val="0"/>
        <w:wordWrap/>
        <w:topLinePunct w:val="0"/>
        <w:bidi w:val="0"/>
        <w:adjustRightInd w:val="0"/>
        <w:snapToGrid w:val="0"/>
        <w:spacing w:line="560" w:lineRule="exact"/>
        <w:textAlignment w:val="auto"/>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致：南方医科大学中西医结合医院</w:t>
      </w:r>
    </w:p>
    <w:p w14:paraId="50F69682">
      <w:pPr>
        <w:pageBreakBefore w:val="0"/>
        <w:wordWrap/>
        <w:topLinePunct w:val="0"/>
        <w:bidi w:val="0"/>
        <w:adjustRightInd w:val="0"/>
        <w:snapToGrid w:val="0"/>
        <w:spacing w:line="560" w:lineRule="exact"/>
        <w:ind w:firstLine="442" w:firstLineChars="20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兹授权</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同志，为我方签订经济合同及办理其他事务代理人，其权限是：</w:t>
      </w:r>
      <w:r>
        <w:rPr>
          <w:rFonts w:hint="eastAsia" w:ascii="仿宋_GB2312" w:hAnsi="仿宋_GB2312" w:eastAsia="仿宋_GB2312" w:cs="仿宋_GB2312"/>
          <w:color w:val="auto"/>
          <w:sz w:val="24"/>
          <w:highlight w:val="none"/>
          <w:u w:val="single"/>
        </w:rPr>
        <w:t>全权代表我司参与本项目的参选，负责提供与签署确认一切文书资料，以及向贵方递交的任何补充承诺</w:t>
      </w:r>
      <w:r>
        <w:rPr>
          <w:rFonts w:hint="eastAsia" w:ascii="仿宋_GB2312" w:hAnsi="仿宋_GB2312" w:eastAsia="仿宋_GB2312" w:cs="仿宋_GB2312"/>
          <w:color w:val="auto"/>
          <w:sz w:val="24"/>
          <w:highlight w:val="none"/>
        </w:rPr>
        <w:t>。</w:t>
      </w:r>
    </w:p>
    <w:p w14:paraId="116685F9">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授权单位：</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（盖章）     法定代表人：</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（签名或盖私章）</w:t>
      </w:r>
    </w:p>
    <w:p w14:paraId="6DF6961F">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有效期限：至</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     签 发日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6AED2462">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附：</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2"/>
        <w:gridCol w:w="4290"/>
      </w:tblGrid>
      <w:tr w14:paraId="12F0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noWrap w:val="0"/>
            <w:vAlign w:val="center"/>
          </w:tcPr>
          <w:p w14:paraId="7EC9BADF">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身份证号码： </w:t>
            </w:r>
          </w:p>
        </w:tc>
        <w:tc>
          <w:tcPr>
            <w:tcW w:w="4290" w:type="dxa"/>
            <w:noWrap w:val="0"/>
            <w:vAlign w:val="center"/>
          </w:tcPr>
          <w:p w14:paraId="3CDB0151">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r>
      <w:tr w14:paraId="425E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noWrap w:val="0"/>
            <w:vAlign w:val="center"/>
          </w:tcPr>
          <w:p w14:paraId="6310ED44">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代表人性别：</w:t>
            </w:r>
          </w:p>
        </w:tc>
        <w:tc>
          <w:tcPr>
            <w:tcW w:w="4290" w:type="dxa"/>
            <w:tcBorders>
              <w:bottom w:val="single" w:color="auto" w:sz="4" w:space="0"/>
            </w:tcBorders>
            <w:noWrap w:val="0"/>
            <w:vAlign w:val="center"/>
          </w:tcPr>
          <w:p w14:paraId="1AF560FE">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r>
      <w:tr w14:paraId="5AB1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2" w:type="dxa"/>
            <w:tcBorders>
              <w:right w:val="single" w:color="auto" w:sz="2" w:space="0"/>
            </w:tcBorders>
            <w:noWrap w:val="0"/>
            <w:vAlign w:val="center"/>
          </w:tcPr>
          <w:p w14:paraId="2886790C">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营业执照号码：</w:t>
            </w:r>
          </w:p>
        </w:tc>
        <w:tc>
          <w:tcPr>
            <w:tcW w:w="4290" w:type="dxa"/>
            <w:tcBorders>
              <w:left w:val="single" w:color="auto" w:sz="2" w:space="0"/>
            </w:tcBorders>
            <w:noWrap w:val="0"/>
            <w:vAlign w:val="center"/>
          </w:tcPr>
          <w:p w14:paraId="2FFA91AF">
            <w:pPr>
              <w:pageBreakBefore w:val="0"/>
              <w:wordWrap/>
              <w:topLinePunct w:val="0"/>
              <w:bidi w:val="0"/>
              <w:adjustRightInd w:val="0"/>
              <w:snapToGrid w:val="0"/>
              <w:spacing w:line="560" w:lineRule="exac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经济性质：</w:t>
            </w:r>
          </w:p>
        </w:tc>
      </w:tr>
    </w:tbl>
    <w:p w14:paraId="62A91712">
      <w:pPr>
        <w:pageBreakBefore w:val="0"/>
        <w:wordWrap/>
        <w:topLinePunct w:val="0"/>
        <w:bidi w:val="0"/>
        <w:adjustRightInd w:val="0"/>
        <w:snapToGrid w:val="0"/>
        <w:spacing w:line="240" w:lineRule="auto"/>
        <w:ind w:left="-9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【说 明】1.法定代表人为企业事业单位、国家机关、社会团体的主要行政负责人。</w:t>
      </w:r>
    </w:p>
    <w:p w14:paraId="04752237">
      <w:pPr>
        <w:pageBreakBefore w:val="0"/>
        <w:wordWrap/>
        <w:topLinePunct w:val="0"/>
        <w:bidi w:val="0"/>
        <w:adjustRightInd w:val="0"/>
        <w:snapToGrid w:val="0"/>
        <w:spacing w:line="240" w:lineRule="auto"/>
        <w:ind w:left="-95" w:leftChars="-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 xml:space="preserve">         2.所填内容必须填写真实、清楚，不得涂改。</w:t>
      </w:r>
    </w:p>
    <w:p w14:paraId="13BE3CF6">
      <w:pPr>
        <w:pageBreakBefore w:val="0"/>
        <w:wordWrap/>
        <w:topLinePunct w:val="0"/>
        <w:bidi w:val="0"/>
        <w:adjustRightInd w:val="0"/>
        <w:snapToGrid w:val="0"/>
        <w:spacing w:line="240" w:lineRule="auto"/>
        <w:ind w:firstLine="884" w:firstLineChars="40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3.有效期限：与本公司参选文件中标注的参选有效期相同，自本单位递交参选文件之日起生效。</w:t>
      </w:r>
    </w:p>
    <w:p w14:paraId="726A01F8">
      <w:pPr>
        <w:pageBreakBefore w:val="0"/>
        <w:wordWrap/>
        <w:topLinePunct w:val="0"/>
        <w:bidi w:val="0"/>
        <w:adjustRightInd w:val="0"/>
        <w:snapToGrid w:val="0"/>
        <w:spacing w:line="240" w:lineRule="auto"/>
        <w:ind w:left="-95" w:leftChars="-50" w:firstLine="995" w:firstLineChars="450"/>
        <w:textAlignment w:val="auto"/>
        <w:rPr>
          <w:rFonts w:hint="eastAsia" w:ascii="仿宋_GB2312" w:hAnsi="仿宋_GB2312" w:eastAsia="仿宋_GB2312" w:cs="仿宋_GB2312"/>
          <w:color w:val="auto"/>
          <w:sz w:val="24"/>
          <w:szCs w:val="21"/>
          <w:highlight w:val="none"/>
        </w:rPr>
      </w:pPr>
      <w:r>
        <w:rPr>
          <w:rFonts w:hint="eastAsia" w:ascii="仿宋_GB2312" w:hAnsi="仿宋_GB2312" w:eastAsia="仿宋_GB2312" w:cs="仿宋_GB2312"/>
          <w:color w:val="auto"/>
          <w:sz w:val="24"/>
          <w:szCs w:val="21"/>
          <w:highlight w:val="none"/>
        </w:rPr>
        <w:t>4.</w:t>
      </w:r>
      <w:r>
        <w:rPr>
          <w:rFonts w:hint="eastAsia" w:ascii="仿宋_GB2312" w:hAnsi="仿宋_GB2312" w:eastAsia="仿宋_GB2312" w:cs="仿宋_GB2312"/>
          <w:color w:val="auto"/>
          <w:sz w:val="24"/>
          <w:szCs w:val="21"/>
          <w:highlight w:val="none"/>
          <w:lang w:eastAsia="zh-CN"/>
        </w:rPr>
        <w:t>响应人</w:t>
      </w:r>
      <w:r>
        <w:rPr>
          <w:rFonts w:hint="eastAsia" w:ascii="仿宋_GB2312" w:hAnsi="仿宋_GB2312" w:eastAsia="仿宋_GB2312" w:cs="仿宋_GB2312"/>
          <w:color w:val="auto"/>
          <w:sz w:val="24"/>
          <w:szCs w:val="21"/>
          <w:highlight w:val="none"/>
        </w:rPr>
        <w:t>签字代表为法定代表人，则本附件不需提交。</w:t>
      </w:r>
    </w:p>
    <w:p w14:paraId="7571883E">
      <w:pPr>
        <w:pageBreakBefore w:val="0"/>
        <w:wordWrap/>
        <w:topLinePunct w:val="0"/>
        <w:bidi w:val="0"/>
        <w:adjustRightInd w:val="0"/>
        <w:snapToGrid w:val="0"/>
        <w:spacing w:line="560" w:lineRule="exact"/>
        <w:ind w:firstLine="42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26035</wp:posOffset>
                </wp:positionV>
                <wp:extent cx="2628900" cy="1584960"/>
                <wp:effectExtent l="4445" t="5080" r="14605" b="10160"/>
                <wp:wrapNone/>
                <wp:docPr id="4" name="流程图: 可选过程 4"/>
                <wp:cNvGraphicFramePr/>
                <a:graphic xmlns:a="http://schemas.openxmlformats.org/drawingml/2006/main">
                  <a:graphicData uri="http://schemas.microsoft.com/office/word/2010/wordprocessingShape">
                    <wps:wsp>
                      <wps:cNvSpPr/>
                      <wps:spPr>
                        <a:xfrm>
                          <a:off x="0" y="0"/>
                          <a:ext cx="2628900" cy="158496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5B45D54">
                            <w:pPr>
                              <w:jc w:val="center"/>
                              <w:rPr>
                                <w:rFonts w:hAnsi="宋体"/>
                                <w:szCs w:val="21"/>
                              </w:rPr>
                            </w:pPr>
                          </w:p>
                          <w:p w14:paraId="165B8CA8">
                            <w:pPr>
                              <w:jc w:val="center"/>
                              <w:rPr>
                                <w:rFonts w:hAnsi="宋体"/>
                                <w:szCs w:val="21"/>
                              </w:rPr>
                            </w:pPr>
                          </w:p>
                          <w:p w14:paraId="67434AEE">
                            <w:pPr>
                              <w:jc w:val="center"/>
                              <w:rPr>
                                <w:rFonts w:hint="eastAsia" w:hAnsi="宋体"/>
                                <w:szCs w:val="21"/>
                              </w:rPr>
                            </w:pPr>
                          </w:p>
                          <w:p w14:paraId="20DD8C05">
                            <w:pPr>
                              <w:jc w:val="center"/>
                              <w:rPr>
                                <w:rFonts w:hint="eastAsia" w:hAnsi="宋体"/>
                                <w:szCs w:val="21"/>
                              </w:rPr>
                            </w:pPr>
                          </w:p>
                          <w:p w14:paraId="3053B58B">
                            <w:pPr>
                              <w:jc w:val="center"/>
                              <w:rPr>
                                <w:rFonts w:hint="eastAsia" w:ascii="楷体_GB2312" w:eastAsia="楷体_GB2312"/>
                                <w:szCs w:val="21"/>
                              </w:rPr>
                            </w:pPr>
                            <w:r>
                              <w:rPr>
                                <w:rFonts w:hint="eastAsia" w:ascii="楷体_GB2312" w:hAnsi="宋体" w:eastAsia="楷体_GB2312"/>
                                <w:szCs w:val="21"/>
                              </w:rPr>
                              <w:t>授权代表身份证复印件</w:t>
                            </w:r>
                          </w:p>
                        </w:txbxContent>
                      </wps:txbx>
                      <wps:bodyPr upright="1"/>
                    </wps:wsp>
                  </a:graphicData>
                </a:graphic>
              </wp:anchor>
            </w:drawing>
          </mc:Choice>
          <mc:Fallback>
            <w:pict>
              <v:shape id="_x0000_s1026" o:spid="_x0000_s1026" o:spt="176" type="#_x0000_t176" style="position:absolute;left:0pt;margin-left:126pt;margin-top:2.05pt;height:124.8pt;width:207pt;z-index:251660288;mso-width-relative:page;mso-height-relative:page;" fillcolor="#FFFFFF" filled="t" stroked="t" coordsize="21600,21600" o:gfxdata="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FXfo7XAAAACQEAAA8AAAAAAAAAAQAgAAAAIgAAAGRycy9kb3ducmV2LnhtbFBLAQIUABQA&#10;AAAIAIdO4kBBJFxTKgIAAFAEAAAOAAAAAAAAAAEAIAAAACYBAABkcnMvZTJvRG9jLnhtbFBLBQYA&#10;AAAABgAGAFkBAADCBQAAAAA=&#10;">
                <v:fill on="t" focussize="0,0"/>
                <v:stroke color="#000000" joinstyle="miter"/>
                <v:imagedata o:title=""/>
                <o:lock v:ext="edit" aspectratio="f"/>
                <v:textbox>
                  <w:txbxContent>
                    <w:p w14:paraId="55B45D54">
                      <w:pPr>
                        <w:jc w:val="center"/>
                        <w:rPr>
                          <w:rFonts w:hAnsi="宋体"/>
                          <w:szCs w:val="21"/>
                        </w:rPr>
                      </w:pPr>
                    </w:p>
                    <w:p w14:paraId="165B8CA8">
                      <w:pPr>
                        <w:jc w:val="center"/>
                        <w:rPr>
                          <w:rFonts w:hAnsi="宋体"/>
                          <w:szCs w:val="21"/>
                        </w:rPr>
                      </w:pPr>
                    </w:p>
                    <w:p w14:paraId="67434AEE">
                      <w:pPr>
                        <w:jc w:val="center"/>
                        <w:rPr>
                          <w:rFonts w:hint="eastAsia" w:hAnsi="宋体"/>
                          <w:szCs w:val="21"/>
                        </w:rPr>
                      </w:pPr>
                    </w:p>
                    <w:p w14:paraId="20DD8C05">
                      <w:pPr>
                        <w:jc w:val="center"/>
                        <w:rPr>
                          <w:rFonts w:hint="eastAsia" w:hAnsi="宋体"/>
                          <w:szCs w:val="21"/>
                        </w:rPr>
                      </w:pPr>
                    </w:p>
                    <w:p w14:paraId="3053B58B">
                      <w:pPr>
                        <w:jc w:val="center"/>
                        <w:rPr>
                          <w:rFonts w:hint="eastAsia" w:ascii="楷体_GB2312" w:eastAsia="楷体_GB2312"/>
                          <w:szCs w:val="21"/>
                        </w:rPr>
                      </w:pPr>
                      <w:r>
                        <w:rPr>
                          <w:rFonts w:hint="eastAsia" w:ascii="楷体_GB2312" w:hAnsi="宋体" w:eastAsia="楷体_GB2312"/>
                          <w:szCs w:val="21"/>
                        </w:rPr>
                        <w:t>授权代表身份证复印件</w:t>
                      </w:r>
                    </w:p>
                  </w:txbxContent>
                </v:textbox>
              </v:shape>
            </w:pict>
          </mc:Fallback>
        </mc:AlternateContent>
      </w:r>
    </w:p>
    <w:p w14:paraId="11E2A67C">
      <w:pPr>
        <w:pageBreakBefore w:val="0"/>
        <w:wordWrap/>
        <w:topLinePunct w:val="0"/>
        <w:bidi w:val="0"/>
        <w:adjustRightInd w:val="0"/>
        <w:snapToGrid w:val="0"/>
        <w:spacing w:line="560" w:lineRule="exact"/>
        <w:ind w:firstLine="420"/>
        <w:textAlignment w:val="auto"/>
        <w:rPr>
          <w:rFonts w:hint="eastAsia" w:ascii="仿宋_GB2312" w:hAnsi="仿宋_GB2312" w:eastAsia="仿宋_GB2312" w:cs="仿宋_GB2312"/>
          <w:color w:val="auto"/>
          <w:sz w:val="24"/>
          <w:highlight w:val="none"/>
          <w:u w:val="single"/>
        </w:rPr>
      </w:pPr>
    </w:p>
    <w:p w14:paraId="255BC3D8">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color w:val="auto"/>
          <w:sz w:val="24"/>
          <w:szCs w:val="30"/>
          <w:highlight w:val="none"/>
        </w:rPr>
      </w:pPr>
    </w:p>
    <w:p w14:paraId="6D7DEB5E">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bCs/>
          <w:color w:val="auto"/>
          <w:sz w:val="24"/>
          <w:szCs w:val="30"/>
          <w:highlight w:val="none"/>
        </w:rPr>
      </w:pPr>
    </w:p>
    <w:p w14:paraId="23695194">
      <w:pPr>
        <w:pageBreakBefore w:val="0"/>
        <w:wordWrap/>
        <w:topLinePunct w:val="0"/>
        <w:bidi w:val="0"/>
        <w:adjustRightInd w:val="0"/>
        <w:snapToGrid w:val="0"/>
        <w:spacing w:line="560" w:lineRule="exact"/>
        <w:jc w:val="center"/>
        <w:textAlignment w:val="auto"/>
        <w:rPr>
          <w:rFonts w:hint="eastAsia" w:ascii="仿宋_GB2312" w:hAnsi="仿宋_GB2312" w:eastAsia="仿宋_GB2312" w:cs="仿宋_GB2312"/>
          <w:bCs/>
          <w:color w:val="auto"/>
          <w:sz w:val="24"/>
          <w:szCs w:val="30"/>
          <w:highlight w:val="none"/>
        </w:rPr>
      </w:pPr>
    </w:p>
    <w:p w14:paraId="2C62933E">
      <w:pPr>
        <w:pageBreakBefore w:val="0"/>
        <w:wordWrap/>
        <w:topLinePunct w:val="0"/>
        <w:bidi w:val="0"/>
        <w:adjustRightInd w:val="0"/>
        <w:snapToGrid w:val="0"/>
        <w:spacing w:line="560" w:lineRule="exact"/>
        <w:ind w:left="2674" w:leftChars="1400" w:firstLine="774" w:firstLineChars="350"/>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响应人</w:t>
      </w:r>
      <w:r>
        <w:rPr>
          <w:rFonts w:hint="eastAsia" w:ascii="仿宋_GB2312" w:hAnsi="仿宋_GB2312" w:eastAsia="仿宋_GB2312" w:cs="仿宋_GB2312"/>
          <w:color w:val="auto"/>
          <w:sz w:val="24"/>
          <w:highlight w:val="none"/>
        </w:rPr>
        <w:t>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51193CBD">
      <w:pPr>
        <w:pageBreakBefore w:val="0"/>
        <w:wordWrap/>
        <w:topLinePunct w:val="0"/>
        <w:bidi w:val="0"/>
        <w:adjustRightInd w:val="0"/>
        <w:snapToGrid w:val="0"/>
        <w:spacing w:line="560" w:lineRule="exact"/>
        <w:ind w:left="2674" w:leftChars="1400" w:firstLine="774" w:firstLineChars="350"/>
        <w:textAlignment w:val="auto"/>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lang w:eastAsia="zh-CN"/>
        </w:rPr>
        <w:t>响应人</w:t>
      </w:r>
      <w:r>
        <w:rPr>
          <w:rFonts w:hint="eastAsia" w:ascii="仿宋_GB2312" w:hAnsi="仿宋_GB2312" w:eastAsia="仿宋_GB2312" w:cs="仿宋_GB2312"/>
          <w:color w:val="auto"/>
          <w:sz w:val="24"/>
          <w:highlight w:val="none"/>
        </w:rPr>
        <w:t>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3448EF15">
      <w:pPr>
        <w:pageBreakBefore w:val="0"/>
        <w:wordWrap/>
        <w:topLinePunct w:val="0"/>
        <w:bidi w:val="0"/>
        <w:adjustRightInd w:val="0"/>
        <w:snapToGrid w:val="0"/>
        <w:spacing w:line="560" w:lineRule="exact"/>
        <w:jc w:val="right"/>
        <w:textAlignment w:val="auto"/>
        <w:rPr>
          <w:rFonts w:hint="eastAsia"/>
          <w:highlight w:val="none"/>
          <w:lang w:val="en-US" w:eastAsia="zh-CN"/>
        </w:rPr>
      </w:pPr>
      <w:r>
        <w:rPr>
          <w:rFonts w:hint="eastAsia" w:ascii="仿宋_GB2312" w:hAnsi="仿宋_GB2312" w:eastAsia="仿宋_GB2312" w:cs="仿宋_GB2312"/>
          <w:color w:val="auto"/>
          <w:sz w:val="24"/>
          <w:highlight w:val="none"/>
        </w:rPr>
        <w:t>日</w:t>
      </w:r>
      <w:bookmarkStart w:id="2" w:name="_GoBack"/>
      <w:bookmarkEnd w:id="2"/>
      <w:r>
        <w:rPr>
          <w:rFonts w:hint="eastAsia" w:ascii="仿宋_GB2312" w:hAnsi="仿宋_GB2312" w:eastAsia="仿宋_GB2312" w:cs="仿宋_GB2312"/>
          <w:color w:val="auto"/>
          <w:sz w:val="24"/>
          <w:highlight w:val="none"/>
        </w:rPr>
        <w:t>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0BAF63FB">
      <w:pPr>
        <w:rPr>
          <w:rFonts w:hint="eastAsia"/>
          <w:highlight w:val="none"/>
          <w:lang w:val="en-US" w:eastAsia="zh-CN"/>
        </w:rPr>
      </w:pPr>
      <w:r>
        <w:rPr>
          <w:rFonts w:hint="eastAsia"/>
          <w:highlight w:val="none"/>
          <w:lang w:val="en-US" w:eastAsia="zh-CN"/>
        </w:rPr>
        <w:br w:type="page"/>
      </w:r>
    </w:p>
    <w:p w14:paraId="01E7D27F">
      <w:pPr>
        <w:pStyle w:val="2"/>
        <w:bidi w:val="0"/>
        <w:rPr>
          <w:rFonts w:hint="eastAsia" w:ascii="宋体" w:hAnsi="Times New Roman" w:cs="Times New Roman"/>
          <w:color w:val="000000"/>
          <w:szCs w:val="21"/>
          <w:highlight w:val="none"/>
          <w:lang w:val="en-US" w:eastAsia="zh-CN"/>
        </w:rPr>
      </w:pPr>
      <w:r>
        <w:rPr>
          <w:rFonts w:hint="eastAsia" w:ascii="宋体" w:hAnsi="Times New Roman" w:cs="Times New Roman"/>
          <w:color w:val="000000"/>
          <w:szCs w:val="21"/>
          <w:highlight w:val="none"/>
          <w:lang w:val="en-US" w:eastAsia="zh-CN"/>
        </w:rPr>
        <w:t>（五）供应商资格声明函模板</w:t>
      </w:r>
    </w:p>
    <w:p w14:paraId="35B56956">
      <w:pPr>
        <w:adjustRightInd w:val="0"/>
        <w:snapToGrid w:val="0"/>
        <w:spacing w:line="560" w:lineRule="exact"/>
        <w:jc w:val="center"/>
        <w:outlineLvl w:val="2"/>
        <w:rPr>
          <w:rFonts w:hint="eastAsia" w:ascii="方正公文小标宋" w:hAnsi="方正公文小标宋" w:eastAsia="方正公文小标宋" w:cs="方正公文小标宋"/>
          <w:bCs/>
          <w:color w:val="auto"/>
          <w:sz w:val="44"/>
          <w:szCs w:val="44"/>
          <w:highlight w:val="none"/>
          <w:lang w:val="en-US" w:eastAsia="zh-CN"/>
        </w:rPr>
      </w:pPr>
      <w:r>
        <w:rPr>
          <w:rFonts w:hint="eastAsia" w:ascii="方正公文小标宋" w:hAnsi="方正公文小标宋" w:eastAsia="方正公文小标宋" w:cs="方正公文小标宋"/>
          <w:bCs/>
          <w:color w:val="auto"/>
          <w:sz w:val="44"/>
          <w:szCs w:val="44"/>
          <w:highlight w:val="none"/>
          <w:lang w:val="en-US" w:eastAsia="zh-CN"/>
        </w:rPr>
        <w:t>供应商资格声明函</w:t>
      </w:r>
    </w:p>
    <w:p w14:paraId="45FDB979">
      <w:pPr>
        <w:wordWrap w:val="0"/>
        <w:snapToGrid w:val="0"/>
        <w:spacing w:line="360" w:lineRule="auto"/>
        <w:rPr>
          <w:rFonts w:ascii="宋体" w:hAnsi="宋体" w:eastAsia="宋体" w:cs="Times New Roman"/>
          <w:b/>
          <w:color w:val="000000"/>
          <w:sz w:val="24"/>
          <w:szCs w:val="22"/>
          <w:highlight w:val="none"/>
        </w:rPr>
      </w:pPr>
      <w:r>
        <w:rPr>
          <w:rFonts w:hint="eastAsia" w:ascii="宋体" w:hAnsi="宋体" w:eastAsia="宋体" w:cs="Times New Roman"/>
          <w:b/>
          <w:color w:val="000000"/>
          <w:sz w:val="24"/>
          <w:szCs w:val="22"/>
          <w:highlight w:val="none"/>
          <w:lang w:val="en-US" w:eastAsia="zh-CN"/>
        </w:rPr>
        <w:t>南方医科大学中西医结合医院</w:t>
      </w:r>
      <w:r>
        <w:rPr>
          <w:rFonts w:hint="eastAsia" w:ascii="宋体" w:hAnsi="宋体" w:eastAsia="宋体" w:cs="Times New Roman"/>
          <w:b/>
          <w:color w:val="000000"/>
          <w:sz w:val="24"/>
          <w:szCs w:val="22"/>
          <w:highlight w:val="none"/>
        </w:rPr>
        <w:t>：</w:t>
      </w:r>
    </w:p>
    <w:p w14:paraId="42B96E09">
      <w:pPr>
        <w:wordWrap w:val="0"/>
        <w:snapToGrid w:val="0"/>
        <w:spacing w:line="360" w:lineRule="auto"/>
        <w:ind w:firstLine="442" w:firstLineChars="200"/>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关于贵方发布</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2"/>
          <w:highlight w:val="none"/>
        </w:rPr>
        <w:t>[采购文件编号：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w:t>
      </w:r>
      <w:r>
        <w:rPr>
          <w:rFonts w:hint="eastAsia" w:ascii="宋体" w:hAnsi="宋体" w:eastAsia="宋体" w:cs="Times New Roman"/>
          <w:color w:val="000000"/>
          <w:sz w:val="24"/>
          <w:szCs w:val="22"/>
          <w:highlight w:val="none"/>
        </w:rPr>
        <w:t>的</w:t>
      </w:r>
      <w:r>
        <w:rPr>
          <w:rFonts w:hint="eastAsia" w:ascii="宋体" w:hAnsi="宋体" w:eastAsia="宋体" w:cs="Times New Roman"/>
          <w:color w:val="000000"/>
          <w:sz w:val="24"/>
          <w:szCs w:val="22"/>
          <w:highlight w:val="none"/>
          <w:lang w:val="en-US" w:eastAsia="zh-CN"/>
        </w:rPr>
        <w:t>采购</w:t>
      </w:r>
      <w:r>
        <w:rPr>
          <w:rFonts w:hint="eastAsia" w:ascii="宋体" w:hAnsi="宋体" w:eastAsia="宋体" w:cs="Times New Roman"/>
          <w:color w:val="000000"/>
          <w:sz w:val="24"/>
          <w:szCs w:val="22"/>
          <w:highlight w:val="none"/>
        </w:rPr>
        <w:t>公告，本单位愿意参加上述项目</w:t>
      </w:r>
      <w:r>
        <w:rPr>
          <w:rFonts w:hint="eastAsia" w:ascii="Times New Roman" w:hAnsi="宋体" w:eastAsia="宋体" w:cs="Times New Roman"/>
          <w:color w:val="000000"/>
          <w:sz w:val="24"/>
          <w:szCs w:val="24"/>
          <w:highlight w:val="none"/>
        </w:rPr>
        <w:t>/</w:t>
      </w:r>
      <w:r>
        <w:rPr>
          <w:rFonts w:hint="eastAsia" w:ascii="Times New Roman" w:hAnsi="宋体" w:eastAsia="宋体" w:cs="Times New Roman"/>
          <w:color w:val="000000"/>
          <w:sz w:val="24"/>
          <w:szCs w:val="24"/>
          <w:highlight w:val="none"/>
          <w:lang w:eastAsia="zh-CN"/>
        </w:rPr>
        <w:t>采购包</w:t>
      </w:r>
      <w:r>
        <w:rPr>
          <w:rFonts w:hint="eastAsia" w:ascii="Times New Roman" w:hAnsi="宋体" w:eastAsia="宋体" w:cs="Times New Roman"/>
          <w:color w:val="000000"/>
          <w:sz w:val="24"/>
          <w:szCs w:val="24"/>
          <w:highlight w:val="none"/>
        </w:rPr>
        <w:t>号</w:t>
      </w:r>
      <w:r>
        <w:rPr>
          <w:rFonts w:hint="eastAsia" w:ascii="Times New Roman" w:hAnsi="宋体" w:eastAsia="宋体" w:cs="Times New Roman"/>
          <w:i/>
          <w:color w:val="000000"/>
          <w:sz w:val="24"/>
          <w:szCs w:val="24"/>
          <w:highlight w:val="none"/>
          <w:u w:val="single"/>
        </w:rPr>
        <w:t>（如有，填写</w:t>
      </w:r>
      <w:r>
        <w:rPr>
          <w:rFonts w:hint="eastAsia" w:ascii="Times New Roman" w:hAnsi="宋体" w:eastAsia="宋体" w:cs="Times New Roman"/>
          <w:i/>
          <w:color w:val="000000"/>
          <w:sz w:val="24"/>
          <w:szCs w:val="24"/>
          <w:highlight w:val="none"/>
          <w:u w:val="single"/>
          <w:lang w:eastAsia="zh-CN"/>
        </w:rPr>
        <w:t>响应采购包</w:t>
      </w:r>
      <w:r>
        <w:rPr>
          <w:rFonts w:hint="eastAsia" w:ascii="Times New Roman" w:hAnsi="宋体" w:eastAsia="宋体" w:cs="Times New Roman"/>
          <w:i/>
          <w:color w:val="000000"/>
          <w:sz w:val="24"/>
          <w:szCs w:val="24"/>
          <w:highlight w:val="none"/>
          <w:u w:val="single"/>
        </w:rPr>
        <w:t>号）</w:t>
      </w:r>
      <w:r>
        <w:rPr>
          <w:rFonts w:hint="eastAsia" w:ascii="Times New Roman" w:hAnsi="宋体" w:eastAsia="宋体" w:cs="Times New Roman"/>
          <w:i/>
          <w:color w:val="000000"/>
          <w:sz w:val="24"/>
          <w:szCs w:val="24"/>
          <w:highlight w:val="none"/>
          <w:u w:val="single"/>
          <w:lang w:val="en-US" w:eastAsia="zh-CN"/>
        </w:rPr>
        <w:t>响应</w:t>
      </w:r>
      <w:r>
        <w:rPr>
          <w:rFonts w:hint="eastAsia" w:ascii="宋体" w:hAnsi="宋体" w:eastAsia="宋体" w:cs="Times New Roman"/>
          <w:color w:val="000000"/>
          <w:sz w:val="24"/>
          <w:szCs w:val="22"/>
          <w:highlight w:val="none"/>
        </w:rPr>
        <w:t>，并已清楚</w:t>
      </w:r>
      <w:r>
        <w:rPr>
          <w:rFonts w:hint="eastAsia" w:ascii="宋体" w:hAnsi="宋体" w:eastAsia="宋体" w:cs="Times New Roman"/>
          <w:color w:val="000000"/>
          <w:sz w:val="24"/>
          <w:szCs w:val="22"/>
          <w:highlight w:val="none"/>
          <w:lang w:val="en-US" w:eastAsia="zh-CN"/>
        </w:rPr>
        <w:t>采购</w:t>
      </w:r>
      <w:r>
        <w:rPr>
          <w:rFonts w:hint="eastAsia" w:ascii="宋体" w:hAnsi="宋体" w:eastAsia="宋体" w:cs="Times New Roman"/>
          <w:color w:val="000000"/>
          <w:sz w:val="24"/>
          <w:szCs w:val="22"/>
          <w:highlight w:val="none"/>
        </w:rPr>
        <w:t>文件的要求及有关文件规定，声明如下：</w:t>
      </w:r>
    </w:p>
    <w:p w14:paraId="40DD6BE6">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（一）我方具备《中华人民共和国政府采购法》第二十二条所规定的条件（</w:t>
      </w:r>
      <w:r>
        <w:rPr>
          <w:rFonts w:hint="eastAsia" w:ascii="宋体" w:hAnsi="宋体" w:eastAsia="宋体" w:cs="宋体"/>
          <w:color w:val="000000"/>
          <w:kern w:val="0"/>
          <w:sz w:val="24"/>
          <w:szCs w:val="24"/>
          <w:highlight w:val="none"/>
          <w:lang w:val="en-US" w:eastAsia="zh-CN" w:bidi="ar-SA"/>
        </w:rPr>
        <w:t>说明：若接受联合体响应且为联合体响应的，各方均需满足）</w:t>
      </w:r>
      <w:r>
        <w:rPr>
          <w:rFonts w:hint="eastAsia" w:ascii="宋体" w:hAnsi="宋体" w:eastAsia="宋体" w:cs="Times New Roman"/>
          <w:color w:val="000000"/>
          <w:kern w:val="2"/>
          <w:sz w:val="24"/>
          <w:szCs w:val="22"/>
          <w:highlight w:val="none"/>
          <w:lang w:val="en-US" w:eastAsia="zh-CN" w:bidi="ar-SA"/>
        </w:rPr>
        <w:t>：</w:t>
      </w:r>
    </w:p>
    <w:p w14:paraId="37A0F9CA">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（1）</w:t>
      </w:r>
      <w:r>
        <w:rPr>
          <w:rFonts w:hint="eastAsia" w:ascii="宋体" w:hAnsi="宋体" w:eastAsia="宋体" w:cs="Times New Roman"/>
          <w:color w:val="000000"/>
          <w:kern w:val="2"/>
          <w:sz w:val="24"/>
          <w:szCs w:val="24"/>
          <w:highlight w:val="none"/>
          <w:lang w:val="en-US" w:eastAsia="zh-CN" w:bidi="ar-SA"/>
        </w:rPr>
        <w:t>具有独立承担民事责任的能力；</w:t>
      </w:r>
    </w:p>
    <w:p w14:paraId="609F0D8C">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（2）具有良好的商业信誉和健全的财务会计制度；</w:t>
      </w:r>
    </w:p>
    <w:p w14:paraId="2EB1C0FD">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（3）</w:t>
      </w:r>
      <w:r>
        <w:rPr>
          <w:rFonts w:hint="eastAsia" w:ascii="宋体" w:hAnsi="宋体" w:eastAsia="宋体" w:cs="Times New Roman"/>
          <w:color w:val="000000"/>
          <w:kern w:val="2"/>
          <w:sz w:val="24"/>
          <w:szCs w:val="24"/>
          <w:highlight w:val="none"/>
          <w:lang w:val="en-US" w:eastAsia="zh-CN" w:bidi="ar-SA"/>
        </w:rPr>
        <w:t>有依法缴纳税收和社会保障资金的良好记录；</w:t>
      </w:r>
    </w:p>
    <w:p w14:paraId="6BD2A0D5">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（4）</w:t>
      </w:r>
      <w:r>
        <w:rPr>
          <w:rFonts w:hint="eastAsia" w:ascii="宋体" w:hAnsi="宋体" w:eastAsia="宋体" w:cs="Times New Roman"/>
          <w:color w:val="000000"/>
          <w:kern w:val="2"/>
          <w:sz w:val="24"/>
          <w:szCs w:val="21"/>
          <w:highlight w:val="none"/>
          <w:lang w:val="en-US" w:eastAsia="zh-CN" w:bidi="ar-SA"/>
        </w:rPr>
        <w:t>具有履行合同所必需的设备和专业技术能力；</w:t>
      </w:r>
    </w:p>
    <w:p w14:paraId="3125EA2F">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5）我方（如前三年内有名称变更的，含变更前名称）参加本项目政府采购活动前三年内在经营活动中没有重大违法记录（重大违法记录是指没有因违法经营受到刑事处罚或责令停产停业、吊销许可证或者执照、较大数额罚款等行政处罚）；</w:t>
      </w:r>
    </w:p>
    <w:p w14:paraId="60DAEDF6">
      <w:pPr>
        <w:widowControl w:val="0"/>
        <w:tabs>
          <w:tab w:val="left" w:pos="993"/>
        </w:tabs>
        <w:wordWrap w:val="0"/>
        <w:snapToGrid w:val="0"/>
        <w:spacing w:line="360" w:lineRule="auto"/>
        <w:ind w:firstLine="442" w:firstLineChars="200"/>
        <w:jc w:val="both"/>
        <w:rPr>
          <w:rFonts w:hint="eastAsia" w:ascii="宋体" w:hAnsi="宋体" w:eastAsia="宋体" w:cs="宋体"/>
          <w:color w:val="000000"/>
          <w:kern w:val="0"/>
          <w:sz w:val="24"/>
          <w:szCs w:val="24"/>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（二）我方</w:t>
      </w:r>
      <w:r>
        <w:rPr>
          <w:rFonts w:hint="eastAsia" w:ascii="宋体" w:hAnsi="宋体" w:eastAsia="宋体" w:cs="宋体"/>
          <w:color w:val="000000"/>
          <w:kern w:val="0"/>
          <w:sz w:val="24"/>
          <w:szCs w:val="24"/>
          <w:highlight w:val="none"/>
          <w:lang w:val="en-US" w:eastAsia="zh-CN" w:bidi="ar-SA"/>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说明：若接受联合体响应且为联合体响应的，各方均需满足）</w:t>
      </w:r>
    </w:p>
    <w:p w14:paraId="4882B520">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（三）我方</w:t>
      </w:r>
      <w:r>
        <w:rPr>
          <w:rFonts w:hint="eastAsia" w:ascii="宋体" w:hAnsi="宋体" w:eastAsia="宋体" w:cs="Times New Roman"/>
          <w:color w:val="000000"/>
          <w:kern w:val="2"/>
          <w:sz w:val="24"/>
          <w:szCs w:val="21"/>
          <w:highlight w:val="none"/>
          <w:lang w:val="en-US" w:eastAsia="zh-CN" w:bidi="ar-SA"/>
        </w:rPr>
        <w:t>符合法律、行政法规规定的其他条件</w:t>
      </w:r>
      <w:r>
        <w:rPr>
          <w:rFonts w:hint="eastAsia" w:ascii="宋体" w:hAnsi="宋体" w:eastAsia="宋体" w:cs="Times New Roman"/>
          <w:color w:val="000000"/>
          <w:kern w:val="2"/>
          <w:sz w:val="24"/>
          <w:szCs w:val="22"/>
          <w:highlight w:val="none"/>
          <w:lang w:val="en-US" w:eastAsia="zh-CN" w:bidi="ar-SA"/>
        </w:rPr>
        <w:t>：</w:t>
      </w:r>
    </w:p>
    <w:p w14:paraId="44B1C30F">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1）单位负责人为同一人或者存在直接控股、管理关系</w:t>
      </w:r>
      <w:r>
        <w:rPr>
          <w:rFonts w:hint="eastAsia" w:ascii="宋体" w:hAnsi="宋体" w:eastAsia="宋体" w:cs="宋体"/>
          <w:color w:val="000000"/>
          <w:kern w:val="2"/>
          <w:sz w:val="24"/>
          <w:szCs w:val="24"/>
          <w:highlight w:val="none"/>
          <w:lang w:val="en-US" w:eastAsia="zh-CN" w:bidi="ar-SA"/>
        </w:rPr>
        <w:t>的不同供应商，不得同时参加本采购项目（采购包）投标（响应）。</w:t>
      </w:r>
      <w:r>
        <w:rPr>
          <w:rFonts w:hint="eastAsia" w:ascii="宋体" w:hAnsi="宋体" w:eastAsia="宋体" w:cs="宋体"/>
          <w:color w:val="000000"/>
          <w:kern w:val="0"/>
          <w:sz w:val="24"/>
          <w:szCs w:val="24"/>
          <w:highlight w:val="none"/>
          <w:lang w:val="en-US" w:eastAsia="zh-CN" w:bidi="ar-SA"/>
        </w:rPr>
        <w:t>（说明：联合体响应的除外，但不包括以联合体形式部分预留专门面向中小企业的项目（采购包））</w:t>
      </w:r>
    </w:p>
    <w:p w14:paraId="18231FCA">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1"/>
          <w:highlight w:val="none"/>
          <w:lang w:val="en-US" w:eastAsia="zh-CN" w:bidi="ar-SA"/>
        </w:rPr>
      </w:pPr>
      <w:r>
        <w:rPr>
          <w:rFonts w:hint="eastAsia" w:ascii="宋体" w:hAnsi="宋体" w:eastAsia="宋体" w:cs="Times New Roman"/>
          <w:color w:val="000000"/>
          <w:kern w:val="2"/>
          <w:sz w:val="24"/>
          <w:szCs w:val="21"/>
          <w:highlight w:val="none"/>
          <w:lang w:val="en-US" w:eastAsia="zh-CN" w:bidi="ar-SA"/>
        </w:rPr>
        <w:t>2）供应商为采购项目提供整体设计、规范编制或者项目管理、监理、检测等服务，</w:t>
      </w:r>
      <w:r>
        <w:rPr>
          <w:rFonts w:hint="eastAsia" w:ascii="宋体" w:hAnsi="宋体" w:eastAsia="宋体" w:cs="宋体"/>
          <w:color w:val="000000"/>
          <w:kern w:val="2"/>
          <w:sz w:val="24"/>
          <w:szCs w:val="24"/>
          <w:highlight w:val="none"/>
          <w:lang w:val="en-US" w:eastAsia="zh-CN" w:bidi="ar-SA"/>
        </w:rPr>
        <w:t>不得再参加本项目（采购包）投标（响应）</w:t>
      </w:r>
      <w:r>
        <w:rPr>
          <w:rFonts w:hint="eastAsia" w:ascii="宋体" w:hAnsi="宋体" w:eastAsia="宋体" w:cs="Times New Roman"/>
          <w:color w:val="000000"/>
          <w:kern w:val="2"/>
          <w:sz w:val="24"/>
          <w:szCs w:val="21"/>
          <w:highlight w:val="none"/>
          <w:lang w:val="en-US" w:eastAsia="zh-CN" w:bidi="ar-SA"/>
        </w:rPr>
        <w:t>。（说明：若接受联合体响应且为联合体响应的，各方均需满足）</w:t>
      </w:r>
    </w:p>
    <w:p w14:paraId="692C2124">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（四）我方已按采购公告的规定获取了采购文件。</w:t>
      </w:r>
    </w:p>
    <w:p w14:paraId="0E0A80AB">
      <w:pPr>
        <w:widowControl w:val="0"/>
        <w:tabs>
          <w:tab w:val="left" w:pos="993"/>
        </w:tabs>
        <w:wordWrap w:val="0"/>
        <w:snapToGrid w:val="0"/>
        <w:spacing w:line="360" w:lineRule="auto"/>
        <w:ind w:firstLine="442" w:firstLineChars="200"/>
        <w:jc w:val="both"/>
        <w:rPr>
          <w:rFonts w:hint="eastAsia" w:ascii="宋体" w:hAnsi="宋体" w:eastAsia="宋体" w:cs="Times New Roman"/>
          <w:color w:val="000000"/>
          <w:kern w:val="2"/>
          <w:sz w:val="24"/>
          <w:szCs w:val="22"/>
          <w:highlight w:val="none"/>
          <w:lang w:val="en-US" w:eastAsia="zh-CN" w:bidi="ar-SA"/>
        </w:rPr>
      </w:pPr>
      <w:r>
        <w:rPr>
          <w:rFonts w:hint="eastAsia" w:ascii="宋体" w:hAnsi="宋体" w:eastAsia="宋体" w:cs="Times New Roman"/>
          <w:color w:val="000000"/>
          <w:kern w:val="2"/>
          <w:sz w:val="24"/>
          <w:szCs w:val="22"/>
          <w:highlight w:val="none"/>
          <w:lang w:val="en-US" w:eastAsia="zh-CN" w:bidi="ar-SA"/>
        </w:rPr>
        <w:t>（五）</w:t>
      </w:r>
      <w:r>
        <w:rPr>
          <w:rFonts w:hint="eastAsia" w:ascii="宋体" w:hAnsi="宋体" w:eastAsia="宋体" w:cs="Times New Roman"/>
          <w:color w:val="000000"/>
          <w:kern w:val="2"/>
          <w:sz w:val="24"/>
          <w:szCs w:val="22"/>
          <w:highlight w:val="none"/>
          <w:lang w:val="en-US" w:eastAsia="zh-CN" w:bidi="ar-SA"/>
        </w:rPr>
        <w:tab/>
      </w:r>
      <w:r>
        <w:rPr>
          <w:rFonts w:hint="eastAsia" w:ascii="宋体" w:hAnsi="宋体" w:eastAsia="宋体" w:cs="Times New Roman"/>
          <w:color w:val="000000"/>
          <w:kern w:val="2"/>
          <w:sz w:val="24"/>
          <w:szCs w:val="22"/>
          <w:highlight w:val="none"/>
          <w:lang w:val="en-US" w:eastAsia="zh-CN" w:bidi="ar-SA"/>
        </w:rPr>
        <w:t>若本项目不接受联合体报价的，我方承诺以独立供应商名义即非联合体方式参加本项目的响应。</w:t>
      </w:r>
    </w:p>
    <w:p w14:paraId="783121C6">
      <w:pPr>
        <w:wordWrap w:val="0"/>
        <w:snapToGrid w:val="0"/>
        <w:spacing w:line="360" w:lineRule="auto"/>
        <w:ind w:firstLine="446" w:firstLineChars="202"/>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eastAsia="zh-CN"/>
        </w:rPr>
        <w:t>六</w:t>
      </w:r>
      <w:r>
        <w:rPr>
          <w:rFonts w:hint="eastAsia" w:ascii="宋体" w:hAnsi="宋体" w:eastAsia="宋体" w:cs="Times New Roman"/>
          <w:color w:val="000000"/>
          <w:sz w:val="24"/>
          <w:szCs w:val="24"/>
          <w:highlight w:val="none"/>
        </w:rPr>
        <w:t>）我方郑重承诺公平竞争：我方保证所提交的相关资质文件和证明材料的真实性，有良好的历史诚信记录，并将依法参与本项目（</w:t>
      </w:r>
      <w:r>
        <w:rPr>
          <w:rFonts w:hint="eastAsia" w:ascii="宋体" w:hAnsi="宋体" w:eastAsia="宋体" w:cs="Times New Roman"/>
          <w:color w:val="000000"/>
          <w:sz w:val="24"/>
          <w:szCs w:val="24"/>
          <w:highlight w:val="none"/>
          <w:lang w:eastAsia="zh-CN"/>
        </w:rPr>
        <w:t>采购包</w:t>
      </w:r>
      <w:r>
        <w:rPr>
          <w:rFonts w:hint="eastAsia" w:ascii="宋体" w:hAnsi="宋体" w:eastAsia="宋体" w:cs="Times New Roman"/>
          <w:color w:val="000000"/>
          <w:sz w:val="24"/>
          <w:szCs w:val="24"/>
          <w:highlight w:val="none"/>
        </w:rPr>
        <w:t>）的公平竞争，不以任何不正当行为谋取不当利益，否则承担相应的法律责任。</w:t>
      </w:r>
    </w:p>
    <w:p w14:paraId="71C09A71">
      <w:pPr>
        <w:wordWrap w:val="0"/>
        <w:snapToGrid w:val="0"/>
        <w:spacing w:line="360" w:lineRule="auto"/>
        <w:ind w:firstLine="446" w:firstLineChars="202"/>
        <w:rPr>
          <w:rFonts w:ascii="宋体" w:hAnsi="宋体" w:eastAsia="宋体" w:cs="Times New Roman"/>
          <w:color w:val="000000"/>
          <w:sz w:val="24"/>
          <w:szCs w:val="22"/>
          <w:highlight w:val="none"/>
        </w:rPr>
      </w:pPr>
      <w:r>
        <w:rPr>
          <w:rFonts w:hint="eastAsia" w:ascii="宋体" w:hAnsi="宋体" w:eastAsia="宋体" w:cs="Times New Roman"/>
          <w:color w:val="000000"/>
          <w:sz w:val="24"/>
          <w:szCs w:val="24"/>
          <w:highlight w:val="none"/>
        </w:rPr>
        <w:t>我方对上述承诺的真实性负责，</w:t>
      </w:r>
      <w:r>
        <w:rPr>
          <w:rFonts w:hint="eastAsia" w:ascii="宋体" w:hAnsi="宋体" w:eastAsia="宋体" w:cs="Times New Roman"/>
          <w:color w:val="000000"/>
          <w:sz w:val="24"/>
          <w:szCs w:val="24"/>
          <w:highlight w:val="none"/>
          <w:lang w:eastAsia="zh-CN"/>
        </w:rPr>
        <w:t>自愿按照</w:t>
      </w:r>
      <w:r>
        <w:rPr>
          <w:rFonts w:hint="eastAsia" w:ascii="宋体" w:hAnsi="宋体" w:eastAsia="宋体" w:cs="Times New Roman"/>
          <w:color w:val="000000"/>
          <w:sz w:val="24"/>
          <w:szCs w:val="24"/>
          <w:highlight w:val="none"/>
          <w:lang w:val="en-US" w:eastAsia="zh-CN"/>
        </w:rPr>
        <w:t>采购</w:t>
      </w:r>
      <w:r>
        <w:rPr>
          <w:rFonts w:hint="eastAsia" w:ascii="宋体" w:hAnsi="宋体" w:eastAsia="宋体" w:cs="Times New Roman"/>
          <w:color w:val="000000"/>
          <w:sz w:val="24"/>
          <w:szCs w:val="24"/>
          <w:highlight w:val="none"/>
          <w:lang w:eastAsia="zh-CN"/>
        </w:rPr>
        <w:t>文件的要求（若有要求）配合提供相关证明材料</w:t>
      </w:r>
      <w:r>
        <w:rPr>
          <w:rFonts w:hint="eastAsia" w:ascii="宋体" w:hAnsi="宋体" w:eastAsia="宋体" w:cs="Times New Roman"/>
          <w:color w:val="000000"/>
          <w:sz w:val="24"/>
          <w:szCs w:val="24"/>
          <w:highlight w:val="none"/>
        </w:rPr>
        <w:t>。以上内容如有虚假或与事实不符的，评标委员会可将我方做无效</w:t>
      </w:r>
      <w:r>
        <w:rPr>
          <w:rFonts w:hint="eastAsia" w:ascii="宋体" w:hAnsi="宋体" w:eastAsia="宋体" w:cs="Times New Roman"/>
          <w:color w:val="000000"/>
          <w:sz w:val="24"/>
          <w:szCs w:val="24"/>
          <w:highlight w:val="none"/>
          <w:lang w:eastAsia="zh-CN"/>
        </w:rPr>
        <w:t>响应</w:t>
      </w:r>
      <w:r>
        <w:rPr>
          <w:rFonts w:hint="eastAsia" w:ascii="宋体" w:hAnsi="宋体" w:eastAsia="宋体" w:cs="Times New Roman"/>
          <w:color w:val="000000"/>
          <w:sz w:val="24"/>
          <w:szCs w:val="24"/>
          <w:highlight w:val="none"/>
        </w:rPr>
        <w:t>处理</w:t>
      </w:r>
      <w:r>
        <w:rPr>
          <w:rFonts w:hint="eastAsia" w:ascii="宋体" w:hAnsi="宋体" w:eastAsia="宋体" w:cs="Times New Roman"/>
          <w:color w:val="000000"/>
          <w:sz w:val="24"/>
          <w:szCs w:val="24"/>
          <w:highlight w:val="none"/>
          <w:lang w:eastAsia="zh-CN"/>
        </w:rPr>
        <w:t>，我方</w:t>
      </w:r>
      <w:r>
        <w:rPr>
          <w:rFonts w:hint="eastAsia" w:ascii="宋体" w:hAnsi="宋体" w:eastAsia="宋体" w:cs="Times New Roman"/>
          <w:color w:val="000000"/>
          <w:sz w:val="24"/>
          <w:szCs w:val="24"/>
          <w:highlight w:val="none"/>
        </w:rPr>
        <w:t>自愿承担提供虚假材料谋取中标</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成交</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的法律责任。我方</w:t>
      </w:r>
      <w:r>
        <w:rPr>
          <w:rFonts w:hint="eastAsia" w:ascii="宋体" w:hAnsi="宋体" w:eastAsia="宋体" w:cs="Times New Roman"/>
          <w:color w:val="000000"/>
          <w:sz w:val="24"/>
          <w:szCs w:val="22"/>
          <w:highlight w:val="none"/>
        </w:rPr>
        <w:t>承诺在本次采购活动中，如有违法、违规、弄虚作假行为，所造成的损失、不良后果及法律责任，一律由我方承担。</w:t>
      </w:r>
    </w:p>
    <w:p w14:paraId="0E2C5421">
      <w:pPr>
        <w:wordWrap w:val="0"/>
        <w:snapToGrid w:val="0"/>
        <w:spacing w:line="360" w:lineRule="auto"/>
        <w:ind w:firstLine="420"/>
        <w:rPr>
          <w:rFonts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特此声明！</w:t>
      </w:r>
    </w:p>
    <w:p w14:paraId="3D333755">
      <w:pPr>
        <w:wordWrap w:val="0"/>
        <w:snapToGrid w:val="0"/>
        <w:spacing w:line="360" w:lineRule="auto"/>
        <w:rPr>
          <w:rFonts w:ascii="宋体" w:hAnsi="宋体" w:eastAsia="宋体" w:cs="Times New Roman"/>
          <w:b/>
          <w:color w:val="000000"/>
          <w:sz w:val="24"/>
          <w:szCs w:val="22"/>
          <w:highlight w:val="none"/>
        </w:rPr>
      </w:pPr>
    </w:p>
    <w:p w14:paraId="140E9B83">
      <w:pPr>
        <w:wordWrap w:val="0"/>
        <w:snapToGrid w:val="0"/>
        <w:spacing w:line="360" w:lineRule="auto"/>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供应商名称（加盖公章）：</w:t>
      </w:r>
      <w:r>
        <w:rPr>
          <w:rFonts w:hint="eastAsia" w:ascii="宋体" w:hAnsi="宋体" w:eastAsia="宋体" w:cs="Times New Roman"/>
          <w:color w:val="000000"/>
          <w:sz w:val="24"/>
          <w:szCs w:val="24"/>
          <w:highlight w:val="none"/>
          <w:u w:val="single"/>
        </w:rPr>
        <w:t xml:space="preserve">                                   </w:t>
      </w:r>
    </w:p>
    <w:p w14:paraId="2F2D7E75">
      <w:pPr>
        <w:wordWrap w:val="0"/>
        <w:snapToGrid w:val="0"/>
        <w:spacing w:line="360" w:lineRule="auto"/>
        <w:rPr>
          <w:rFonts w:hint="eastAsia" w:ascii="宋体" w:hAnsi="宋体" w:eastAsia="宋体" w:cs="Times New Roman"/>
          <w:color w:val="000000"/>
          <w:sz w:val="24"/>
          <w:szCs w:val="22"/>
          <w:highlight w:val="none"/>
        </w:rPr>
      </w:pPr>
      <w:r>
        <w:rPr>
          <w:rFonts w:hint="eastAsia" w:ascii="宋体" w:hAnsi="宋体" w:eastAsia="宋体" w:cs="Times New Roman"/>
          <w:color w:val="000000"/>
          <w:sz w:val="24"/>
          <w:szCs w:val="22"/>
          <w:highlight w:val="none"/>
        </w:rPr>
        <w:t>供应商法定代表人或授权代表（签字或盖章）：</w:t>
      </w:r>
      <w:r>
        <w:rPr>
          <w:rFonts w:hint="eastAsia" w:ascii="宋体" w:hAnsi="宋体" w:eastAsia="宋体" w:cs="Times New Roman"/>
          <w:color w:val="000000"/>
          <w:sz w:val="24"/>
          <w:szCs w:val="24"/>
          <w:highlight w:val="none"/>
          <w:u w:val="single"/>
        </w:rPr>
        <w:t xml:space="preserve">                          </w:t>
      </w:r>
    </w:p>
    <w:p w14:paraId="1D98E8C2">
      <w:pPr>
        <w:wordWrap w:val="0"/>
        <w:snapToGrid w:val="0"/>
        <w:spacing w:line="360" w:lineRule="auto"/>
        <w:rPr>
          <w:rFonts w:hint="eastAsia" w:ascii="宋体" w:hAnsi="宋体" w:eastAsia="宋体" w:cs="Times New Roman"/>
          <w:b/>
          <w:color w:val="000000"/>
          <w:sz w:val="24"/>
          <w:szCs w:val="22"/>
          <w:highlight w:val="none"/>
        </w:rPr>
      </w:pPr>
      <w:r>
        <w:rPr>
          <w:rFonts w:hint="eastAsia" w:ascii="宋体" w:hAnsi="宋体" w:eastAsia="宋体" w:cs="Times New Roman"/>
          <w:color w:val="000000"/>
          <w:sz w:val="24"/>
          <w:szCs w:val="22"/>
          <w:highlight w:val="none"/>
        </w:rPr>
        <w:t>日期：</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年</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月</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2"/>
          <w:highlight w:val="none"/>
        </w:rPr>
        <w:t>日</w:t>
      </w:r>
    </w:p>
    <w:p w14:paraId="16CD57A4">
      <w:pPr>
        <w:wordWrap w:val="0"/>
        <w:snapToGrid w:val="0"/>
        <w:spacing w:line="360" w:lineRule="auto"/>
        <w:rPr>
          <w:rFonts w:hint="eastAsia" w:ascii="宋体" w:hAnsi="宋体" w:eastAsia="宋体" w:cs="Times New Roman"/>
          <w:b/>
          <w:color w:val="000000"/>
          <w:sz w:val="24"/>
          <w:szCs w:val="22"/>
          <w:highlight w:val="none"/>
        </w:rPr>
      </w:pPr>
    </w:p>
    <w:p w14:paraId="6BD352FD">
      <w:pPr>
        <w:wordWrap w:val="0"/>
        <w:snapToGrid w:val="0"/>
        <w:spacing w:line="360" w:lineRule="auto"/>
        <w:rPr>
          <w:rFonts w:ascii="宋体" w:hAnsi="宋体" w:eastAsia="宋体" w:cs="Times New Roman"/>
          <w:b/>
          <w:color w:val="000000"/>
          <w:sz w:val="24"/>
          <w:szCs w:val="22"/>
          <w:highlight w:val="none"/>
        </w:rPr>
      </w:pPr>
      <w:r>
        <w:rPr>
          <w:rFonts w:hint="eastAsia" w:ascii="宋体" w:hAnsi="宋体" w:eastAsia="宋体" w:cs="Times New Roman"/>
          <w:b/>
          <w:color w:val="000000"/>
          <w:sz w:val="24"/>
          <w:szCs w:val="22"/>
          <w:highlight w:val="none"/>
        </w:rPr>
        <w:t>备注：</w:t>
      </w:r>
    </w:p>
    <w:p w14:paraId="420487B0">
      <w:pPr>
        <w:numPr>
          <w:ilvl w:val="0"/>
          <w:numId w:val="9"/>
        </w:numPr>
        <w:wordWrap w:val="0"/>
        <w:autoSpaceDE w:val="0"/>
        <w:autoSpaceDN w:val="0"/>
        <w:adjustRightInd w:val="0"/>
        <w:snapToGrid w:val="0"/>
        <w:spacing w:line="360" w:lineRule="auto"/>
        <w:ind w:left="0" w:firstLine="442"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本声明函必须提供且内容不得擅自删改，否则视为</w:t>
      </w:r>
      <w:r>
        <w:rPr>
          <w:rFonts w:hint="eastAsia" w:ascii="宋体" w:hAnsi="宋体" w:eastAsia="宋体" w:cs="Times New Roman"/>
          <w:b/>
          <w:bCs/>
          <w:color w:val="000000"/>
          <w:sz w:val="24"/>
          <w:szCs w:val="24"/>
          <w:highlight w:val="none"/>
        </w:rPr>
        <w:t>无效</w:t>
      </w:r>
      <w:r>
        <w:rPr>
          <w:rFonts w:hint="eastAsia" w:ascii="宋体" w:hAnsi="宋体" w:eastAsia="宋体" w:cs="Times New Roman"/>
          <w:b/>
          <w:bCs/>
          <w:color w:val="000000"/>
          <w:sz w:val="24"/>
          <w:szCs w:val="24"/>
          <w:highlight w:val="none"/>
          <w:lang w:val="en-US" w:eastAsia="zh-CN"/>
        </w:rPr>
        <w:t>响应</w:t>
      </w:r>
      <w:r>
        <w:rPr>
          <w:rFonts w:hint="eastAsia" w:ascii="宋体" w:hAnsi="宋体" w:eastAsia="宋体" w:cs="Times New Roman"/>
          <w:color w:val="000000"/>
          <w:sz w:val="24"/>
          <w:szCs w:val="24"/>
          <w:highlight w:val="none"/>
        </w:rPr>
        <w:t>。</w:t>
      </w:r>
    </w:p>
    <w:p w14:paraId="7EBCBE1D">
      <w:pPr>
        <w:numPr>
          <w:ilvl w:val="0"/>
          <w:numId w:val="9"/>
        </w:numPr>
        <w:wordWrap w:val="0"/>
        <w:autoSpaceDE w:val="0"/>
        <w:autoSpaceDN w:val="0"/>
        <w:adjustRightInd w:val="0"/>
        <w:snapToGrid w:val="0"/>
        <w:spacing w:line="360" w:lineRule="auto"/>
        <w:ind w:left="0" w:firstLine="442" w:firstLineChars="20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本声明函如有虚假或与事实不符的，作</w:t>
      </w:r>
      <w:r>
        <w:rPr>
          <w:rFonts w:hint="eastAsia" w:ascii="宋体" w:hAnsi="宋体" w:eastAsia="宋体" w:cs="Times New Roman"/>
          <w:b/>
          <w:color w:val="000000"/>
          <w:sz w:val="24"/>
          <w:szCs w:val="24"/>
          <w:highlight w:val="none"/>
        </w:rPr>
        <w:t>无效</w:t>
      </w:r>
      <w:r>
        <w:rPr>
          <w:rFonts w:hint="eastAsia" w:ascii="宋体" w:hAnsi="宋体" w:eastAsia="宋体" w:cs="Times New Roman"/>
          <w:b/>
          <w:color w:val="000000"/>
          <w:sz w:val="24"/>
          <w:szCs w:val="24"/>
          <w:highlight w:val="none"/>
          <w:lang w:val="en-US" w:eastAsia="zh-CN"/>
        </w:rPr>
        <w:t>响应</w:t>
      </w:r>
      <w:r>
        <w:rPr>
          <w:rFonts w:hint="eastAsia" w:ascii="宋体" w:hAnsi="宋体" w:eastAsia="宋体" w:cs="Times New Roman"/>
          <w:color w:val="000000"/>
          <w:sz w:val="24"/>
          <w:szCs w:val="24"/>
          <w:highlight w:val="none"/>
        </w:rPr>
        <w:t>处理。</w:t>
      </w:r>
    </w:p>
    <w:p w14:paraId="3FDFF19B">
      <w:pPr>
        <w:rPr>
          <w:rFonts w:hint="default"/>
          <w:highlight w:val="none"/>
          <w:lang w:val="en-US" w:eastAsia="zh-CN"/>
        </w:rPr>
      </w:pPr>
    </w:p>
    <w:p w14:paraId="480B6D5A">
      <w:pPr>
        <w:rPr>
          <w:rFonts w:hint="eastAsia" w:ascii="宋体" w:hAnsi="Times New Roman" w:cs="Times New Roman"/>
          <w:color w:val="000000"/>
          <w:szCs w:val="21"/>
          <w:highlight w:val="none"/>
          <w:lang w:val="en-US" w:eastAsia="zh-CN"/>
        </w:rPr>
      </w:pPr>
      <w:r>
        <w:rPr>
          <w:rFonts w:hint="eastAsia" w:ascii="宋体" w:hAnsi="Times New Roman" w:cs="Times New Roman"/>
          <w:color w:val="000000"/>
          <w:szCs w:val="21"/>
          <w:highlight w:val="none"/>
          <w:lang w:val="en-US" w:eastAsia="zh-CN"/>
        </w:rPr>
        <w:br w:type="page"/>
      </w:r>
    </w:p>
    <w:p w14:paraId="7CC8B772">
      <w:pPr>
        <w:pStyle w:val="2"/>
        <w:bidi w:val="0"/>
        <w:rPr>
          <w:rFonts w:hint="default" w:ascii="宋体" w:hAnsi="Times New Roman" w:cs="Times New Roman"/>
          <w:color w:val="000000"/>
          <w:szCs w:val="21"/>
          <w:highlight w:val="none"/>
          <w:lang w:val="en-US" w:eastAsia="zh-CN"/>
        </w:rPr>
      </w:pPr>
      <w:r>
        <w:rPr>
          <w:rFonts w:hint="eastAsia" w:ascii="宋体" w:hAnsi="Times New Roman" w:cs="Times New Roman"/>
          <w:color w:val="000000"/>
          <w:szCs w:val="21"/>
          <w:highlight w:val="none"/>
          <w:lang w:val="en-US" w:eastAsia="zh-CN"/>
        </w:rPr>
        <w:t>（六）需求响应承诺函模板</w:t>
      </w:r>
    </w:p>
    <w:p w14:paraId="289BCC04">
      <w:pPr>
        <w:adjustRightInd w:val="0"/>
        <w:snapToGrid w:val="0"/>
        <w:spacing w:line="560" w:lineRule="exact"/>
        <w:jc w:val="center"/>
        <w:outlineLvl w:val="2"/>
        <w:rPr>
          <w:rFonts w:hint="eastAsia" w:ascii="方正公文小标宋" w:hAnsi="方正公文小标宋" w:eastAsia="方正公文小标宋" w:cs="方正公文小标宋"/>
          <w:bCs/>
          <w:color w:val="auto"/>
          <w:sz w:val="44"/>
          <w:szCs w:val="44"/>
          <w:highlight w:val="none"/>
        </w:rPr>
      </w:pPr>
      <w:bookmarkStart w:id="1" w:name="_Toc16736"/>
      <w:r>
        <w:rPr>
          <w:rFonts w:hint="eastAsia" w:ascii="方正公文小标宋" w:hAnsi="方正公文小标宋" w:eastAsia="方正公文小标宋" w:cs="方正公文小标宋"/>
          <w:bCs/>
          <w:color w:val="auto"/>
          <w:sz w:val="44"/>
          <w:szCs w:val="44"/>
          <w:highlight w:val="none"/>
        </w:rPr>
        <w:t>需求</w:t>
      </w:r>
      <w:r>
        <w:rPr>
          <w:rFonts w:hint="eastAsia" w:ascii="方正公文小标宋" w:hAnsi="方正公文小标宋" w:eastAsia="方正公文小标宋" w:cs="方正公文小标宋"/>
          <w:bCs/>
          <w:color w:val="auto"/>
          <w:sz w:val="44"/>
          <w:szCs w:val="44"/>
          <w:highlight w:val="none"/>
          <w:lang w:val="en-US" w:eastAsia="zh-CN"/>
        </w:rPr>
        <w:t>响应</w:t>
      </w:r>
      <w:r>
        <w:rPr>
          <w:rFonts w:hint="eastAsia" w:ascii="方正公文小标宋" w:hAnsi="方正公文小标宋" w:eastAsia="方正公文小标宋" w:cs="方正公文小标宋"/>
          <w:bCs/>
          <w:color w:val="auto"/>
          <w:sz w:val="44"/>
          <w:szCs w:val="44"/>
          <w:highlight w:val="none"/>
        </w:rPr>
        <w:t>承诺函</w:t>
      </w:r>
      <w:bookmarkEnd w:id="1"/>
    </w:p>
    <w:p w14:paraId="0C54E475">
      <w:pPr>
        <w:ind w:left="420"/>
        <w:rPr>
          <w:rFonts w:hint="eastAsia"/>
          <w:color w:val="auto"/>
          <w:highlight w:val="none"/>
        </w:rPr>
      </w:pPr>
    </w:p>
    <w:p w14:paraId="46A14588">
      <w:pPr>
        <w:pStyle w:val="13"/>
        <w:spacing w:line="560" w:lineRule="exact"/>
        <w:jc w:val="both"/>
        <w:rPr>
          <w:rFonts w:hint="eastAsia" w:hAnsi="仿宋_GB2312" w:cs="仿宋_GB2312"/>
          <w:b/>
          <w:bCs/>
          <w:color w:val="auto"/>
          <w:szCs w:val="24"/>
          <w:highlight w:val="none"/>
        </w:rPr>
      </w:pPr>
      <w:r>
        <w:rPr>
          <w:rFonts w:hint="eastAsia" w:hAnsi="仿宋_GB2312" w:cs="仿宋_GB2312"/>
          <w:b/>
          <w:bCs/>
          <w:color w:val="auto"/>
          <w:szCs w:val="24"/>
          <w:highlight w:val="none"/>
        </w:rPr>
        <w:t>致：南方医科大学中西医结合医院</w:t>
      </w:r>
    </w:p>
    <w:p w14:paraId="0E5B1E52">
      <w:pPr>
        <w:adjustRightInd w:val="0"/>
        <w:snapToGrid w:val="0"/>
        <w:spacing w:line="560" w:lineRule="exact"/>
        <w:ind w:firstLine="606"/>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我司参加贵</w:t>
      </w:r>
      <w:r>
        <w:rPr>
          <w:rFonts w:hint="eastAsia" w:ascii="仿宋_GB2312" w:hAnsi="仿宋_GB2312" w:eastAsia="仿宋_GB2312" w:cs="仿宋_GB2312"/>
          <w:color w:val="auto"/>
          <w:sz w:val="24"/>
          <w:highlight w:val="none"/>
          <w:lang w:val="en-US" w:eastAsia="zh-CN"/>
        </w:rPr>
        <w:t>院</w:t>
      </w:r>
      <w:r>
        <w:rPr>
          <w:rFonts w:hint="eastAsia" w:ascii="仿宋_GB2312" w:hAnsi="仿宋_GB2312" w:eastAsia="仿宋_GB2312" w:cs="仿宋_GB2312"/>
          <w:color w:val="auto"/>
          <w:sz w:val="24"/>
          <w:highlight w:val="none"/>
        </w:rPr>
        <w:t>组织的南方医科大学中西医结合医院</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rPr>
        <w:t>项目</w:t>
      </w:r>
      <w:r>
        <w:rPr>
          <w:rFonts w:hint="eastAsia" w:ascii="仿宋_GB2312" w:hAnsi="仿宋_GB2312" w:eastAsia="仿宋_GB2312" w:cs="仿宋_GB2312"/>
          <w:color w:val="auto"/>
          <w:sz w:val="24"/>
          <w:highlight w:val="none"/>
          <w:lang w:val="en-US" w:eastAsia="zh-CN"/>
        </w:rPr>
        <w:t>院内采购</w:t>
      </w:r>
      <w:r>
        <w:rPr>
          <w:rFonts w:hint="eastAsia" w:ascii="仿宋_GB2312" w:hAnsi="仿宋_GB2312" w:eastAsia="仿宋_GB2312" w:cs="仿宋_GB2312"/>
          <w:color w:val="auto"/>
          <w:sz w:val="24"/>
          <w:highlight w:val="none"/>
        </w:rPr>
        <w:t>。针对</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需求”中的条款，我司现作出如下承诺：</w:t>
      </w:r>
    </w:p>
    <w:p w14:paraId="6B414DA5">
      <w:pPr>
        <w:adjustRightInd w:val="0"/>
        <w:snapToGrid w:val="0"/>
        <w:spacing w:line="560" w:lineRule="exact"/>
        <w:ind w:firstLine="606"/>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我司充分理解本项目</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文件“采购需求”中所有条款及其所包含的责任</w:t>
      </w:r>
      <w:r>
        <w:rPr>
          <w:rFonts w:hint="eastAsia" w:ascii="仿宋_GB2312" w:hAnsi="仿宋_GB2312" w:eastAsia="仿宋_GB2312" w:cs="仿宋_GB2312"/>
          <w:color w:val="auto"/>
          <w:sz w:val="24"/>
          <w:highlight w:val="none"/>
          <w:lang w:val="en-US" w:eastAsia="zh-CN"/>
        </w:rPr>
        <w:t>及</w:t>
      </w:r>
      <w:r>
        <w:rPr>
          <w:rFonts w:hint="eastAsia" w:ascii="仿宋_GB2312" w:hAnsi="仿宋_GB2312" w:eastAsia="仿宋_GB2312" w:cs="仿宋_GB2312"/>
          <w:color w:val="auto"/>
          <w:sz w:val="24"/>
          <w:highlight w:val="none"/>
        </w:rPr>
        <w:t>合同义务（如成功缔约）。通过盖章签署本承诺函，我司一并承诺对上述有关条款能够完全按照</w:t>
      </w:r>
      <w:r>
        <w:rPr>
          <w:rFonts w:hint="eastAsia" w:ascii="仿宋_GB2312" w:hAnsi="仿宋_GB2312" w:eastAsia="仿宋_GB2312" w:cs="仿宋_GB2312"/>
          <w:color w:val="auto"/>
          <w:sz w:val="24"/>
          <w:highlight w:val="none"/>
          <w:lang w:val="en-US" w:eastAsia="zh-CN"/>
        </w:rPr>
        <w:t>采购</w:t>
      </w:r>
      <w:r>
        <w:rPr>
          <w:rFonts w:hint="eastAsia" w:ascii="仿宋_GB2312" w:hAnsi="仿宋_GB2312" w:eastAsia="仿宋_GB2312" w:cs="仿宋_GB2312"/>
          <w:color w:val="auto"/>
          <w:sz w:val="24"/>
          <w:highlight w:val="none"/>
        </w:rPr>
        <w:t>文件“采购需求”的要求响应满足，并在合同履行过程中按承诺履约。</w:t>
      </w:r>
    </w:p>
    <w:p w14:paraId="162BEEFC">
      <w:pPr>
        <w:adjustRightInd w:val="0"/>
        <w:snapToGrid w:val="0"/>
        <w:spacing w:line="560" w:lineRule="exact"/>
        <w:ind w:firstLine="606"/>
        <w:rPr>
          <w:rFonts w:hint="eastAsia" w:ascii="仿宋_GB2312" w:hAnsi="仿宋_GB2312" w:eastAsia="仿宋_GB2312" w:cs="仿宋_GB2312"/>
          <w:color w:val="auto"/>
          <w:sz w:val="24"/>
          <w:highlight w:val="none"/>
        </w:rPr>
      </w:pPr>
    </w:p>
    <w:p w14:paraId="0A649D18">
      <w:pPr>
        <w:adjustRightInd w:val="0"/>
        <w:snapToGrid w:val="0"/>
        <w:spacing w:line="560" w:lineRule="exact"/>
        <w:ind w:firstLine="606"/>
        <w:rPr>
          <w:rFonts w:hint="eastAsia" w:ascii="仿宋_GB2312" w:hAnsi="仿宋_GB2312" w:eastAsia="仿宋_GB2312" w:cs="仿宋_GB2312"/>
          <w:color w:val="auto"/>
          <w:sz w:val="24"/>
          <w:highlight w:val="none"/>
        </w:rPr>
      </w:pPr>
    </w:p>
    <w:p w14:paraId="47FC0FA9">
      <w:pPr>
        <w:adjustRightInd w:val="0"/>
        <w:snapToGrid w:val="0"/>
        <w:spacing w:line="560" w:lineRule="exact"/>
        <w:ind w:firstLine="606"/>
        <w:rPr>
          <w:rFonts w:hint="eastAsia" w:ascii="仿宋_GB2312" w:hAnsi="仿宋_GB2312" w:eastAsia="仿宋_GB2312" w:cs="仿宋_GB2312"/>
          <w:color w:val="auto"/>
          <w:sz w:val="24"/>
          <w:highlight w:val="none"/>
        </w:rPr>
      </w:pPr>
    </w:p>
    <w:p w14:paraId="72DA87C9">
      <w:pPr>
        <w:adjustRightInd w:val="0"/>
        <w:snapToGrid w:val="0"/>
        <w:spacing w:line="560" w:lineRule="exact"/>
        <w:ind w:firstLine="606"/>
        <w:rPr>
          <w:rFonts w:hint="eastAsia" w:ascii="仿宋_GB2312" w:hAnsi="仿宋_GB2312" w:eastAsia="仿宋_GB2312" w:cs="仿宋_GB2312"/>
          <w:color w:val="auto"/>
          <w:sz w:val="24"/>
          <w:highlight w:val="none"/>
        </w:rPr>
      </w:pPr>
    </w:p>
    <w:p w14:paraId="2891543C">
      <w:pPr>
        <w:adjustRightInd w:val="0"/>
        <w:snapToGrid w:val="0"/>
        <w:spacing w:line="560" w:lineRule="exact"/>
        <w:ind w:left="2674" w:leftChars="1400" w:firstLine="774" w:firstLineChars="3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响应人</w:t>
      </w:r>
      <w:r>
        <w:rPr>
          <w:rFonts w:hint="eastAsia" w:ascii="仿宋_GB2312" w:hAnsi="仿宋_GB2312" w:eastAsia="仿宋_GB2312" w:cs="仿宋_GB2312"/>
          <w:color w:val="auto"/>
          <w:sz w:val="24"/>
          <w:highlight w:val="none"/>
        </w:rPr>
        <w:t>法定代表人</w:t>
      </w:r>
      <w:r>
        <w:rPr>
          <w:rFonts w:hint="eastAsia" w:ascii="仿宋_GB2312" w:hAnsi="仿宋_GB2312" w:eastAsia="仿宋_GB2312" w:cs="仿宋_GB2312"/>
          <w:color w:val="auto"/>
          <w:sz w:val="24"/>
          <w:szCs w:val="21"/>
          <w:highlight w:val="none"/>
        </w:rPr>
        <w:t>（或授权代表）</w:t>
      </w:r>
      <w:r>
        <w:rPr>
          <w:rFonts w:hint="eastAsia" w:ascii="仿宋_GB2312" w:hAnsi="仿宋_GB2312" w:eastAsia="仿宋_GB2312" w:cs="仿宋_GB2312"/>
          <w:color w:val="auto"/>
          <w:sz w:val="24"/>
          <w:highlight w:val="none"/>
        </w:rPr>
        <w:t>签字：</w:t>
      </w:r>
      <w:r>
        <w:rPr>
          <w:rFonts w:hint="eastAsia" w:ascii="仿宋_GB2312" w:hAnsi="仿宋_GB2312" w:eastAsia="仿宋_GB2312" w:cs="仿宋_GB2312"/>
          <w:color w:val="auto"/>
          <w:sz w:val="24"/>
          <w:highlight w:val="none"/>
          <w:u w:val="single"/>
        </w:rPr>
        <w:t xml:space="preserve">       </w:t>
      </w:r>
    </w:p>
    <w:p w14:paraId="3B2E0B38">
      <w:pPr>
        <w:adjustRightInd w:val="0"/>
        <w:snapToGrid w:val="0"/>
        <w:spacing w:line="560" w:lineRule="exact"/>
        <w:ind w:left="2674" w:leftChars="1400" w:firstLine="774" w:firstLineChars="350"/>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sz w:val="24"/>
          <w:highlight w:val="none"/>
          <w:lang w:eastAsia="zh-CN"/>
        </w:rPr>
        <w:t>响应人</w:t>
      </w:r>
      <w:r>
        <w:rPr>
          <w:rFonts w:hint="eastAsia" w:ascii="仿宋_GB2312" w:hAnsi="仿宋_GB2312" w:eastAsia="仿宋_GB2312" w:cs="仿宋_GB2312"/>
          <w:color w:val="auto"/>
          <w:sz w:val="24"/>
          <w:highlight w:val="none"/>
        </w:rPr>
        <w:t>名称</w:t>
      </w:r>
      <w:r>
        <w:rPr>
          <w:rFonts w:hint="eastAsia" w:ascii="仿宋_GB2312" w:hAnsi="仿宋_GB2312" w:eastAsia="仿宋_GB2312" w:cs="仿宋_GB2312"/>
          <w:color w:val="auto"/>
          <w:sz w:val="24"/>
          <w:szCs w:val="21"/>
          <w:highlight w:val="none"/>
        </w:rPr>
        <w:t>（签章）</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u w:val="single"/>
        </w:rPr>
        <w:t xml:space="preserve">                       </w:t>
      </w:r>
    </w:p>
    <w:p w14:paraId="03776A6A">
      <w:pPr>
        <w:adjustRightInd w:val="0"/>
        <w:snapToGrid w:val="0"/>
        <w:spacing w:line="560" w:lineRule="exact"/>
        <w:jc w:val="righ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日期：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日</w:t>
      </w:r>
    </w:p>
    <w:p w14:paraId="73079372">
      <w:pPr>
        <w:rPr>
          <w:rFonts w:hint="eastAsia" w:ascii="Arial Unicode MS" w:hAnsi="Arial Unicode MS" w:eastAsia="宋体" w:cs="宋体"/>
          <w:sz w:val="24"/>
          <w:highlight w:val="none"/>
          <w:lang w:eastAsia="zh-CN"/>
        </w:rPr>
      </w:pPr>
    </w:p>
    <w:sectPr>
      <w:footerReference r:id="rId5" w:type="first"/>
      <w:headerReference r:id="rId3" w:type="default"/>
      <w:footerReference r:id="rId4" w:type="default"/>
      <w:pgSz w:w="11906" w:h="16838"/>
      <w:pgMar w:top="1418" w:right="1134" w:bottom="1134" w:left="1418" w:header="851" w:footer="992" w:gutter="0"/>
      <w:cols w:space="720" w:num="1"/>
      <w:docGrid w:type="linesAndChars" w:linePitch="291" w:charSpace="-39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6996BB-7B5B-4B0F-ABBE-38C13263DF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embedRegular r:id="rId2" w:fontKey="{970E6973-8D98-4D65-900B-6DA67FCAA6FC}"/>
  </w:font>
  <w:font w:name="仿宋">
    <w:panose1 w:val="02010609060101010101"/>
    <w:charset w:val="86"/>
    <w:family w:val="modern"/>
    <w:pitch w:val="default"/>
    <w:sig w:usb0="800002BF" w:usb1="38CF7CFA" w:usb2="00000016" w:usb3="00000000" w:csb0="00040001" w:csb1="00000000"/>
    <w:embedRegular r:id="rId3" w:fontKey="{19197F92-254B-4B14-BBF0-85270F0AD5BB}"/>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embedRegular r:id="rId4" w:fontKey="{C2AE4A3C-B1A5-41F3-B6BE-8F4EF7A9102A}"/>
  </w:font>
  <w:font w:name="楷体">
    <w:panose1 w:val="02010609060101010101"/>
    <w:charset w:val="86"/>
    <w:family w:val="modern"/>
    <w:pitch w:val="default"/>
    <w:sig w:usb0="800002BF" w:usb1="38CF7CFA" w:usb2="00000016" w:usb3="00000000" w:csb0="00040001" w:csb1="00000000"/>
    <w:embedRegular r:id="rId5" w:fontKey="{991DE42A-55D9-431B-9351-C418CCEB2642}"/>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embedRegular r:id="rId6" w:fontKey="{03F72B64-9244-4BA7-BEB1-7EF89212B387}"/>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embedRegular r:id="rId7" w:fontKey="{C24D3390-352C-496F-A94C-C50D46B27999}"/>
  </w:font>
  <w:font w:name="方正小标宋简体">
    <w:panose1 w:val="02000000000000000000"/>
    <w:charset w:val="86"/>
    <w:family w:val="script"/>
    <w:pitch w:val="default"/>
    <w:sig w:usb0="00000001" w:usb1="08000000" w:usb2="00000000" w:usb3="00000000" w:csb0="00040000" w:csb1="00000000"/>
    <w:embedRegular r:id="rId8" w:fontKey="{F9ACCC4B-045B-432B-AD55-FDF037B956C8}"/>
  </w:font>
  <w:font w:name="方正公文小标宋">
    <w:panose1 w:val="02000500000000000000"/>
    <w:charset w:val="86"/>
    <w:family w:val="auto"/>
    <w:pitch w:val="default"/>
    <w:sig w:usb0="A00002BF" w:usb1="38CF7CFA" w:usb2="00000016" w:usb3="00000000" w:csb0="00040001" w:csb1="00000000"/>
    <w:embedRegular r:id="rId9" w:fontKey="{42B8789A-DE03-4C62-AD2F-117EB2DE6435}"/>
  </w:font>
  <w:font w:name="WPSEMBED3">
    <w:panose1 w:val="020B0604020202020204"/>
    <w:charset w:val="86"/>
    <w:family w:val="auto"/>
    <w:pitch w:val="default"/>
    <w:sig w:usb0="FFFFFFFF" w:usb1="E9FFFFFF" w:usb2="0000003F" w:usb3="00000000" w:csb0="603F01FF" w:csb1="FFFF0000"/>
  </w:font>
  <w:font w:name="WPSEMBED4">
    <w:panose1 w:val="02000500000000000000"/>
    <w:charset w:val="86"/>
    <w:family w:val="auto"/>
    <w:pitch w:val="default"/>
    <w:sig w:usb0="A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DD3A7">
    <w:pPr>
      <w:pStyle w:val="21"/>
      <w:jc w:val="center"/>
    </w:pPr>
    <w:r>
      <w:fldChar w:fldCharType="begin"/>
    </w:r>
    <w:r>
      <w:instrText xml:space="preserve">PAGE   \* MERGEFORMAT</w:instrText>
    </w:r>
    <w:r>
      <w:fldChar w:fldCharType="separate"/>
    </w:r>
    <w:r>
      <w:rPr>
        <w:lang w:val="zh-CN"/>
      </w:rPr>
      <w:t>54</w:t>
    </w:r>
    <w:r>
      <w:fldChar w:fldCharType="end"/>
    </w:r>
  </w:p>
  <w:p w14:paraId="234D8A0E">
    <w:pPr>
      <w:pStyle w:val="21"/>
      <w:ind w:right="360"/>
      <w:rPr>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6FC3B">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585A">
    <w:pPr>
      <w:tabs>
        <w:tab w:val="left" w:pos="2568"/>
        <w:tab w:val="center" w:pos="5075"/>
      </w:tabs>
      <w:spacing w:line="276" w:lineRule="auto"/>
      <w:ind w:right="480"/>
      <w:jc w:val="left"/>
      <w:rPr>
        <w:bC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0C95B7"/>
    <w:multiLevelType w:val="singleLevel"/>
    <w:tmpl w:val="B70C95B7"/>
    <w:lvl w:ilvl="0" w:tentative="0">
      <w:start w:val="1"/>
      <w:numFmt w:val="decimal"/>
      <w:pStyle w:val="10"/>
      <w:lvlText w:val="%1."/>
      <w:lvlJc w:val="left"/>
      <w:pPr>
        <w:tabs>
          <w:tab w:val="left" w:pos="360"/>
        </w:tabs>
        <w:ind w:left="360" w:hanging="360"/>
      </w:pPr>
    </w:lvl>
  </w:abstractNum>
  <w:abstractNum w:abstractNumId="1">
    <w:nsid w:val="EDBEDE0B"/>
    <w:multiLevelType w:val="singleLevel"/>
    <w:tmpl w:val="EDBEDE0B"/>
    <w:lvl w:ilvl="0" w:tentative="0">
      <w:start w:val="1"/>
      <w:numFmt w:val="chineseCounting"/>
      <w:suff w:val="space"/>
      <w:lvlText w:val="第%1部分"/>
      <w:lvlJc w:val="left"/>
      <w:rPr>
        <w:rFonts w:hint="eastAsia"/>
      </w:rPr>
    </w:lvl>
  </w:abstractNum>
  <w:abstractNum w:abstractNumId="2">
    <w:nsid w:val="FA1A3956"/>
    <w:multiLevelType w:val="singleLevel"/>
    <w:tmpl w:val="FA1A3956"/>
    <w:lvl w:ilvl="0" w:tentative="0">
      <w:start w:val="1"/>
      <w:numFmt w:val="decimal"/>
      <w:suff w:val="nothing"/>
      <w:lvlText w:val="（%1）"/>
      <w:lvlJc w:val="left"/>
    </w:lvl>
  </w:abstractNum>
  <w:abstractNum w:abstractNumId="3">
    <w:nsid w:val="FB222918"/>
    <w:multiLevelType w:val="multilevel"/>
    <w:tmpl w:val="FB222918"/>
    <w:lvl w:ilvl="0" w:tentative="0">
      <w:start w:val="1"/>
      <w:numFmt w:val="decimal"/>
      <w:lvlText w:val="%1."/>
      <w:lvlJc w:val="left"/>
      <w:pPr>
        <w:ind w:left="802" w:hanging="360"/>
      </w:pPr>
      <w:rPr>
        <w:rFonts w:hint="default"/>
        <w:sz w:val="24"/>
        <w:szCs w:val="24"/>
      </w:rPr>
    </w:lvl>
    <w:lvl w:ilvl="1" w:tentative="0">
      <w:start w:val="1"/>
      <w:numFmt w:val="lowerLetter"/>
      <w:lvlText w:val="%2)"/>
      <w:lvlJc w:val="left"/>
      <w:pPr>
        <w:ind w:left="1322" w:hanging="440"/>
      </w:pPr>
    </w:lvl>
    <w:lvl w:ilvl="2" w:tentative="0">
      <w:start w:val="1"/>
      <w:numFmt w:val="lowerRoman"/>
      <w:lvlText w:val="%3."/>
      <w:lvlJc w:val="right"/>
      <w:pPr>
        <w:ind w:left="1762" w:hanging="440"/>
      </w:pPr>
    </w:lvl>
    <w:lvl w:ilvl="3" w:tentative="0">
      <w:start w:val="1"/>
      <w:numFmt w:val="decimal"/>
      <w:lvlText w:val="%4."/>
      <w:lvlJc w:val="left"/>
      <w:pPr>
        <w:ind w:left="2202" w:hanging="440"/>
      </w:pPr>
    </w:lvl>
    <w:lvl w:ilvl="4" w:tentative="0">
      <w:start w:val="1"/>
      <w:numFmt w:val="lowerLetter"/>
      <w:lvlText w:val="%5)"/>
      <w:lvlJc w:val="left"/>
      <w:pPr>
        <w:ind w:left="2642" w:hanging="440"/>
      </w:pPr>
    </w:lvl>
    <w:lvl w:ilvl="5" w:tentative="0">
      <w:start w:val="1"/>
      <w:numFmt w:val="lowerRoman"/>
      <w:lvlText w:val="%6."/>
      <w:lvlJc w:val="right"/>
      <w:pPr>
        <w:ind w:left="3082" w:hanging="440"/>
      </w:pPr>
    </w:lvl>
    <w:lvl w:ilvl="6" w:tentative="0">
      <w:start w:val="1"/>
      <w:numFmt w:val="decimal"/>
      <w:lvlText w:val="%7."/>
      <w:lvlJc w:val="left"/>
      <w:pPr>
        <w:ind w:left="3522" w:hanging="440"/>
      </w:pPr>
    </w:lvl>
    <w:lvl w:ilvl="7" w:tentative="0">
      <w:start w:val="1"/>
      <w:numFmt w:val="lowerLetter"/>
      <w:lvlText w:val="%8)"/>
      <w:lvlJc w:val="left"/>
      <w:pPr>
        <w:ind w:left="3962" w:hanging="440"/>
      </w:pPr>
    </w:lvl>
    <w:lvl w:ilvl="8" w:tentative="0">
      <w:start w:val="1"/>
      <w:numFmt w:val="lowerRoman"/>
      <w:lvlText w:val="%9."/>
      <w:lvlJc w:val="right"/>
      <w:pPr>
        <w:ind w:left="4402" w:hanging="440"/>
      </w:pPr>
    </w:lvl>
  </w:abstractNum>
  <w:abstractNum w:abstractNumId="4">
    <w:nsid w:val="271E712C"/>
    <w:multiLevelType w:val="multilevel"/>
    <w:tmpl w:val="271E712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36EB9B3"/>
    <w:multiLevelType w:val="singleLevel"/>
    <w:tmpl w:val="536EB9B3"/>
    <w:lvl w:ilvl="0" w:tentative="0">
      <w:start w:val="6"/>
      <w:numFmt w:val="chineseCounting"/>
      <w:suff w:val="nothing"/>
      <w:lvlText w:val="%1、"/>
      <w:lvlJc w:val="left"/>
      <w:rPr>
        <w:rFonts w:hint="eastAsia"/>
      </w:rPr>
    </w:lvl>
  </w:abstractNum>
  <w:abstractNum w:abstractNumId="6">
    <w:nsid w:val="5911300C"/>
    <w:multiLevelType w:val="singleLevel"/>
    <w:tmpl w:val="5911300C"/>
    <w:lvl w:ilvl="0" w:tentative="0">
      <w:start w:val="1"/>
      <w:numFmt w:val="upperLetter"/>
      <w:pStyle w:val="6"/>
      <w:lvlText w:val="%1."/>
      <w:lvlJc w:val="left"/>
      <w:pPr>
        <w:tabs>
          <w:tab w:val="left" w:pos="425"/>
        </w:tabs>
        <w:ind w:left="425" w:hanging="425"/>
      </w:pPr>
    </w:lvl>
  </w:abstractNum>
  <w:abstractNum w:abstractNumId="7">
    <w:nsid w:val="62F81591"/>
    <w:multiLevelType w:val="multilevel"/>
    <w:tmpl w:val="62F81591"/>
    <w:lvl w:ilvl="0" w:tentative="0">
      <w:start w:val="1"/>
      <w:numFmt w:val="decimal"/>
      <w:lvlText w:val="%1."/>
      <w:lvlJc w:val="left"/>
      <w:pPr>
        <w:ind w:left="802" w:hanging="360"/>
      </w:pPr>
      <w:rPr>
        <w:rFonts w:hint="default"/>
        <w:sz w:val="24"/>
        <w:szCs w:val="24"/>
      </w:rPr>
    </w:lvl>
    <w:lvl w:ilvl="1" w:tentative="0">
      <w:start w:val="1"/>
      <w:numFmt w:val="lowerLetter"/>
      <w:lvlText w:val="%2)"/>
      <w:lvlJc w:val="left"/>
      <w:pPr>
        <w:ind w:left="1322" w:hanging="440"/>
      </w:pPr>
    </w:lvl>
    <w:lvl w:ilvl="2" w:tentative="0">
      <w:start w:val="1"/>
      <w:numFmt w:val="lowerRoman"/>
      <w:lvlText w:val="%3."/>
      <w:lvlJc w:val="right"/>
      <w:pPr>
        <w:ind w:left="1762" w:hanging="440"/>
      </w:pPr>
    </w:lvl>
    <w:lvl w:ilvl="3" w:tentative="0">
      <w:start w:val="1"/>
      <w:numFmt w:val="decimal"/>
      <w:lvlText w:val="%4."/>
      <w:lvlJc w:val="left"/>
      <w:pPr>
        <w:ind w:left="2202" w:hanging="440"/>
      </w:pPr>
    </w:lvl>
    <w:lvl w:ilvl="4" w:tentative="0">
      <w:start w:val="1"/>
      <w:numFmt w:val="lowerLetter"/>
      <w:lvlText w:val="%5)"/>
      <w:lvlJc w:val="left"/>
      <w:pPr>
        <w:ind w:left="2642" w:hanging="440"/>
      </w:pPr>
    </w:lvl>
    <w:lvl w:ilvl="5" w:tentative="0">
      <w:start w:val="1"/>
      <w:numFmt w:val="lowerRoman"/>
      <w:lvlText w:val="%6."/>
      <w:lvlJc w:val="right"/>
      <w:pPr>
        <w:ind w:left="3082" w:hanging="440"/>
      </w:pPr>
    </w:lvl>
    <w:lvl w:ilvl="6" w:tentative="0">
      <w:start w:val="1"/>
      <w:numFmt w:val="decimal"/>
      <w:lvlText w:val="%7."/>
      <w:lvlJc w:val="left"/>
      <w:pPr>
        <w:ind w:left="3522" w:hanging="440"/>
      </w:pPr>
    </w:lvl>
    <w:lvl w:ilvl="7" w:tentative="0">
      <w:start w:val="1"/>
      <w:numFmt w:val="lowerLetter"/>
      <w:lvlText w:val="%8)"/>
      <w:lvlJc w:val="left"/>
      <w:pPr>
        <w:ind w:left="3962" w:hanging="440"/>
      </w:pPr>
    </w:lvl>
    <w:lvl w:ilvl="8" w:tentative="0">
      <w:start w:val="1"/>
      <w:numFmt w:val="lowerRoman"/>
      <w:lvlText w:val="%9."/>
      <w:lvlJc w:val="right"/>
      <w:pPr>
        <w:ind w:left="4402" w:hanging="440"/>
      </w:pPr>
    </w:lvl>
  </w:abstractNum>
  <w:abstractNum w:abstractNumId="8">
    <w:nsid w:val="66B27DCD"/>
    <w:multiLevelType w:val="singleLevel"/>
    <w:tmpl w:val="66B27DCD"/>
    <w:lvl w:ilvl="0" w:tentative="0">
      <w:start w:val="1"/>
      <w:numFmt w:val="upperLetter"/>
      <w:pStyle w:val="9"/>
      <w:lvlText w:val="%1."/>
      <w:lvlJc w:val="left"/>
      <w:pPr>
        <w:tabs>
          <w:tab w:val="left" w:pos="405"/>
        </w:tabs>
        <w:ind w:left="405" w:hanging="300"/>
      </w:pPr>
      <w:rPr>
        <w:rFonts w:hint="default"/>
      </w:rPr>
    </w:lvl>
  </w:abstractNum>
  <w:num w:numId="1">
    <w:abstractNumId w:val="6"/>
  </w:num>
  <w:num w:numId="2">
    <w:abstractNumId w:val="8"/>
  </w:num>
  <w:num w:numId="3">
    <w:abstractNumId w:val="0"/>
  </w:num>
  <w:num w:numId="4">
    <w:abstractNumId w:val="1"/>
  </w:num>
  <w:num w:numId="5">
    <w:abstractNumId w:val="7"/>
  </w:num>
  <w:num w:numId="6">
    <w:abstractNumId w:val="3"/>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91"/>
  <w:drawingGridVerticalSpacing w:val="29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wNWUwYjgwYWQ0ZGM1MTI0Y2U0MWEwYWVhOGM4NTMifQ=="/>
  </w:docVars>
  <w:rsids>
    <w:rsidRoot w:val="004C3D73"/>
    <w:rsid w:val="00004D8F"/>
    <w:rsid w:val="00006DEE"/>
    <w:rsid w:val="00010A96"/>
    <w:rsid w:val="000121E2"/>
    <w:rsid w:val="00013B45"/>
    <w:rsid w:val="000142C5"/>
    <w:rsid w:val="00014490"/>
    <w:rsid w:val="00015313"/>
    <w:rsid w:val="00016826"/>
    <w:rsid w:val="00017D11"/>
    <w:rsid w:val="00020D7E"/>
    <w:rsid w:val="00024B5B"/>
    <w:rsid w:val="0002633C"/>
    <w:rsid w:val="00026E2A"/>
    <w:rsid w:val="00027D4D"/>
    <w:rsid w:val="00030A58"/>
    <w:rsid w:val="00030BB9"/>
    <w:rsid w:val="00030C5E"/>
    <w:rsid w:val="00034334"/>
    <w:rsid w:val="00034FEB"/>
    <w:rsid w:val="0003512C"/>
    <w:rsid w:val="00035F9D"/>
    <w:rsid w:val="00036927"/>
    <w:rsid w:val="00037DAD"/>
    <w:rsid w:val="0004049F"/>
    <w:rsid w:val="00040C6F"/>
    <w:rsid w:val="00041617"/>
    <w:rsid w:val="0004445D"/>
    <w:rsid w:val="0004613C"/>
    <w:rsid w:val="0004774B"/>
    <w:rsid w:val="00047873"/>
    <w:rsid w:val="000505E1"/>
    <w:rsid w:val="000508B6"/>
    <w:rsid w:val="0005136E"/>
    <w:rsid w:val="00051522"/>
    <w:rsid w:val="00053034"/>
    <w:rsid w:val="00054FB2"/>
    <w:rsid w:val="00060731"/>
    <w:rsid w:val="00062B0F"/>
    <w:rsid w:val="000655F9"/>
    <w:rsid w:val="00066DEF"/>
    <w:rsid w:val="000705BF"/>
    <w:rsid w:val="00072AA3"/>
    <w:rsid w:val="00074CDE"/>
    <w:rsid w:val="00075DA9"/>
    <w:rsid w:val="00077323"/>
    <w:rsid w:val="000803FD"/>
    <w:rsid w:val="00082488"/>
    <w:rsid w:val="00087AD1"/>
    <w:rsid w:val="00094541"/>
    <w:rsid w:val="00095845"/>
    <w:rsid w:val="000A2A93"/>
    <w:rsid w:val="000A2E2D"/>
    <w:rsid w:val="000A3DDA"/>
    <w:rsid w:val="000A41AC"/>
    <w:rsid w:val="000A45C2"/>
    <w:rsid w:val="000A5209"/>
    <w:rsid w:val="000A58B8"/>
    <w:rsid w:val="000B0B6B"/>
    <w:rsid w:val="000B1F3F"/>
    <w:rsid w:val="000B4850"/>
    <w:rsid w:val="000B5D2A"/>
    <w:rsid w:val="000C039D"/>
    <w:rsid w:val="000C2A50"/>
    <w:rsid w:val="000C5050"/>
    <w:rsid w:val="000C69A1"/>
    <w:rsid w:val="000D0B98"/>
    <w:rsid w:val="000D1030"/>
    <w:rsid w:val="000D10DB"/>
    <w:rsid w:val="000D1452"/>
    <w:rsid w:val="000D1766"/>
    <w:rsid w:val="000D1B50"/>
    <w:rsid w:val="000D3330"/>
    <w:rsid w:val="000D3CA5"/>
    <w:rsid w:val="000D5E85"/>
    <w:rsid w:val="000D66A1"/>
    <w:rsid w:val="000E00A9"/>
    <w:rsid w:val="000E1937"/>
    <w:rsid w:val="000E44A8"/>
    <w:rsid w:val="000E4DD9"/>
    <w:rsid w:val="000E52EC"/>
    <w:rsid w:val="000E69C6"/>
    <w:rsid w:val="000F0F26"/>
    <w:rsid w:val="000F45B1"/>
    <w:rsid w:val="001001BC"/>
    <w:rsid w:val="001003C8"/>
    <w:rsid w:val="0010040C"/>
    <w:rsid w:val="001009C4"/>
    <w:rsid w:val="001021B9"/>
    <w:rsid w:val="001026D4"/>
    <w:rsid w:val="0010328B"/>
    <w:rsid w:val="00104457"/>
    <w:rsid w:val="00106E50"/>
    <w:rsid w:val="00107C67"/>
    <w:rsid w:val="001114C8"/>
    <w:rsid w:val="00112CA8"/>
    <w:rsid w:val="00113A61"/>
    <w:rsid w:val="00117FD8"/>
    <w:rsid w:val="00121394"/>
    <w:rsid w:val="00122207"/>
    <w:rsid w:val="00123457"/>
    <w:rsid w:val="00123D11"/>
    <w:rsid w:val="00131F05"/>
    <w:rsid w:val="0013206D"/>
    <w:rsid w:val="00135A0C"/>
    <w:rsid w:val="00137CC2"/>
    <w:rsid w:val="00140BC8"/>
    <w:rsid w:val="00145617"/>
    <w:rsid w:val="0014773F"/>
    <w:rsid w:val="00147F7F"/>
    <w:rsid w:val="00154127"/>
    <w:rsid w:val="00155B3D"/>
    <w:rsid w:val="00157A2B"/>
    <w:rsid w:val="0016016F"/>
    <w:rsid w:val="001633D0"/>
    <w:rsid w:val="00167FB4"/>
    <w:rsid w:val="00172E78"/>
    <w:rsid w:val="00172F5A"/>
    <w:rsid w:val="00172F82"/>
    <w:rsid w:val="001744B6"/>
    <w:rsid w:val="00174E89"/>
    <w:rsid w:val="00175DB9"/>
    <w:rsid w:val="0018131A"/>
    <w:rsid w:val="0018450F"/>
    <w:rsid w:val="00185EA4"/>
    <w:rsid w:val="00186384"/>
    <w:rsid w:val="00186B8D"/>
    <w:rsid w:val="00186D12"/>
    <w:rsid w:val="001915BC"/>
    <w:rsid w:val="00191EA4"/>
    <w:rsid w:val="001A359A"/>
    <w:rsid w:val="001A3FBB"/>
    <w:rsid w:val="001A56AA"/>
    <w:rsid w:val="001A587D"/>
    <w:rsid w:val="001A5AC1"/>
    <w:rsid w:val="001A5E65"/>
    <w:rsid w:val="001A7236"/>
    <w:rsid w:val="001B2D0F"/>
    <w:rsid w:val="001B4BDD"/>
    <w:rsid w:val="001B64A4"/>
    <w:rsid w:val="001B79CB"/>
    <w:rsid w:val="001C05B2"/>
    <w:rsid w:val="001C1477"/>
    <w:rsid w:val="001C1D86"/>
    <w:rsid w:val="001C4B93"/>
    <w:rsid w:val="001C5E07"/>
    <w:rsid w:val="001C5F7F"/>
    <w:rsid w:val="001D0869"/>
    <w:rsid w:val="001D2E04"/>
    <w:rsid w:val="001D47AA"/>
    <w:rsid w:val="001D5703"/>
    <w:rsid w:val="001D6962"/>
    <w:rsid w:val="001D74A2"/>
    <w:rsid w:val="001D7965"/>
    <w:rsid w:val="001E14E5"/>
    <w:rsid w:val="001E3D09"/>
    <w:rsid w:val="001F373B"/>
    <w:rsid w:val="001F5FF7"/>
    <w:rsid w:val="001F6EF4"/>
    <w:rsid w:val="001F6FF8"/>
    <w:rsid w:val="001F7818"/>
    <w:rsid w:val="00202A1A"/>
    <w:rsid w:val="0020350F"/>
    <w:rsid w:val="00204AF5"/>
    <w:rsid w:val="00204E56"/>
    <w:rsid w:val="002115E0"/>
    <w:rsid w:val="002119A3"/>
    <w:rsid w:val="00213B05"/>
    <w:rsid w:val="002164E0"/>
    <w:rsid w:val="002174EB"/>
    <w:rsid w:val="00221AF0"/>
    <w:rsid w:val="002225C2"/>
    <w:rsid w:val="00223208"/>
    <w:rsid w:val="002242B3"/>
    <w:rsid w:val="00225DF5"/>
    <w:rsid w:val="00227063"/>
    <w:rsid w:val="002307F9"/>
    <w:rsid w:val="002312CA"/>
    <w:rsid w:val="002327B9"/>
    <w:rsid w:val="0023631D"/>
    <w:rsid w:val="002411B3"/>
    <w:rsid w:val="002418AD"/>
    <w:rsid w:val="00242391"/>
    <w:rsid w:val="002457F2"/>
    <w:rsid w:val="0024604B"/>
    <w:rsid w:val="002502FC"/>
    <w:rsid w:val="00250A75"/>
    <w:rsid w:val="00251E39"/>
    <w:rsid w:val="00254703"/>
    <w:rsid w:val="00255E34"/>
    <w:rsid w:val="00264C20"/>
    <w:rsid w:val="00265910"/>
    <w:rsid w:val="00270B84"/>
    <w:rsid w:val="00272203"/>
    <w:rsid w:val="002723E2"/>
    <w:rsid w:val="00272A4E"/>
    <w:rsid w:val="00272F28"/>
    <w:rsid w:val="00275F77"/>
    <w:rsid w:val="00276498"/>
    <w:rsid w:val="00277ACF"/>
    <w:rsid w:val="002808AC"/>
    <w:rsid w:val="00281C8F"/>
    <w:rsid w:val="00283A09"/>
    <w:rsid w:val="00284073"/>
    <w:rsid w:val="00284E6D"/>
    <w:rsid w:val="002854A9"/>
    <w:rsid w:val="00285DB2"/>
    <w:rsid w:val="00286C0B"/>
    <w:rsid w:val="0029135C"/>
    <w:rsid w:val="00291C7C"/>
    <w:rsid w:val="00293A16"/>
    <w:rsid w:val="002947CB"/>
    <w:rsid w:val="00297413"/>
    <w:rsid w:val="002A05F8"/>
    <w:rsid w:val="002A08D6"/>
    <w:rsid w:val="002A1B06"/>
    <w:rsid w:val="002A24B3"/>
    <w:rsid w:val="002A5EE8"/>
    <w:rsid w:val="002B04FB"/>
    <w:rsid w:val="002B2033"/>
    <w:rsid w:val="002B2679"/>
    <w:rsid w:val="002B334A"/>
    <w:rsid w:val="002B7718"/>
    <w:rsid w:val="002B7F3E"/>
    <w:rsid w:val="002C043F"/>
    <w:rsid w:val="002C408F"/>
    <w:rsid w:val="002C531D"/>
    <w:rsid w:val="002D1670"/>
    <w:rsid w:val="002D1796"/>
    <w:rsid w:val="002D35B7"/>
    <w:rsid w:val="002D377D"/>
    <w:rsid w:val="002D3894"/>
    <w:rsid w:val="002D4906"/>
    <w:rsid w:val="002D61AD"/>
    <w:rsid w:val="002D736C"/>
    <w:rsid w:val="002D736D"/>
    <w:rsid w:val="002D7412"/>
    <w:rsid w:val="002D79F8"/>
    <w:rsid w:val="002D7A2D"/>
    <w:rsid w:val="002D7AAE"/>
    <w:rsid w:val="002E2167"/>
    <w:rsid w:val="002F4880"/>
    <w:rsid w:val="002F5362"/>
    <w:rsid w:val="0030330D"/>
    <w:rsid w:val="003034BE"/>
    <w:rsid w:val="003053BC"/>
    <w:rsid w:val="00306586"/>
    <w:rsid w:val="003078AC"/>
    <w:rsid w:val="0030799A"/>
    <w:rsid w:val="003112D9"/>
    <w:rsid w:val="00311DFC"/>
    <w:rsid w:val="0031274D"/>
    <w:rsid w:val="00313722"/>
    <w:rsid w:val="003140CE"/>
    <w:rsid w:val="00316650"/>
    <w:rsid w:val="00316B14"/>
    <w:rsid w:val="00320161"/>
    <w:rsid w:val="00320395"/>
    <w:rsid w:val="00321979"/>
    <w:rsid w:val="00322270"/>
    <w:rsid w:val="003265BD"/>
    <w:rsid w:val="0033557E"/>
    <w:rsid w:val="00336F50"/>
    <w:rsid w:val="00336F61"/>
    <w:rsid w:val="003370D9"/>
    <w:rsid w:val="003420A8"/>
    <w:rsid w:val="00346388"/>
    <w:rsid w:val="00347227"/>
    <w:rsid w:val="00350A97"/>
    <w:rsid w:val="00351E7A"/>
    <w:rsid w:val="00354146"/>
    <w:rsid w:val="00357F73"/>
    <w:rsid w:val="00364018"/>
    <w:rsid w:val="00364080"/>
    <w:rsid w:val="00365B24"/>
    <w:rsid w:val="00365E7E"/>
    <w:rsid w:val="00366700"/>
    <w:rsid w:val="00371A4C"/>
    <w:rsid w:val="00373652"/>
    <w:rsid w:val="003741D3"/>
    <w:rsid w:val="003743FF"/>
    <w:rsid w:val="0037632E"/>
    <w:rsid w:val="00380A80"/>
    <w:rsid w:val="00381472"/>
    <w:rsid w:val="00385D18"/>
    <w:rsid w:val="00387CB9"/>
    <w:rsid w:val="00390AB7"/>
    <w:rsid w:val="00391EF9"/>
    <w:rsid w:val="00392DA9"/>
    <w:rsid w:val="00394CEF"/>
    <w:rsid w:val="00394F1E"/>
    <w:rsid w:val="00397C85"/>
    <w:rsid w:val="003A534C"/>
    <w:rsid w:val="003A5B62"/>
    <w:rsid w:val="003A6C33"/>
    <w:rsid w:val="003B450F"/>
    <w:rsid w:val="003B49F1"/>
    <w:rsid w:val="003B4CBC"/>
    <w:rsid w:val="003B63D2"/>
    <w:rsid w:val="003C01A5"/>
    <w:rsid w:val="003C064C"/>
    <w:rsid w:val="003C0B1D"/>
    <w:rsid w:val="003C14D5"/>
    <w:rsid w:val="003C1FBA"/>
    <w:rsid w:val="003C2707"/>
    <w:rsid w:val="003C55C8"/>
    <w:rsid w:val="003C58D9"/>
    <w:rsid w:val="003C5E62"/>
    <w:rsid w:val="003C62F7"/>
    <w:rsid w:val="003C6DB4"/>
    <w:rsid w:val="003C7B91"/>
    <w:rsid w:val="003C7C0A"/>
    <w:rsid w:val="003D1CA7"/>
    <w:rsid w:val="003D221D"/>
    <w:rsid w:val="003D2E13"/>
    <w:rsid w:val="003D2FE4"/>
    <w:rsid w:val="003D7812"/>
    <w:rsid w:val="003E00B8"/>
    <w:rsid w:val="003E0700"/>
    <w:rsid w:val="003E0C58"/>
    <w:rsid w:val="003E1B33"/>
    <w:rsid w:val="003E40A1"/>
    <w:rsid w:val="003E431D"/>
    <w:rsid w:val="003E49B7"/>
    <w:rsid w:val="003F357B"/>
    <w:rsid w:val="003F3B4B"/>
    <w:rsid w:val="003F546A"/>
    <w:rsid w:val="003F56E9"/>
    <w:rsid w:val="003F64C2"/>
    <w:rsid w:val="00400593"/>
    <w:rsid w:val="004008A7"/>
    <w:rsid w:val="0040236A"/>
    <w:rsid w:val="00403759"/>
    <w:rsid w:val="00405A81"/>
    <w:rsid w:val="004100AA"/>
    <w:rsid w:val="00413455"/>
    <w:rsid w:val="0041415E"/>
    <w:rsid w:val="00416040"/>
    <w:rsid w:val="00421820"/>
    <w:rsid w:val="00422586"/>
    <w:rsid w:val="004228B6"/>
    <w:rsid w:val="00422CDB"/>
    <w:rsid w:val="00425406"/>
    <w:rsid w:val="00425D13"/>
    <w:rsid w:val="00426167"/>
    <w:rsid w:val="004265CA"/>
    <w:rsid w:val="00427D92"/>
    <w:rsid w:val="00430A34"/>
    <w:rsid w:val="0043105F"/>
    <w:rsid w:val="00431B97"/>
    <w:rsid w:val="004339FB"/>
    <w:rsid w:val="00435E2C"/>
    <w:rsid w:val="004360DC"/>
    <w:rsid w:val="0043651A"/>
    <w:rsid w:val="0044689C"/>
    <w:rsid w:val="00447417"/>
    <w:rsid w:val="004529CD"/>
    <w:rsid w:val="00453B9D"/>
    <w:rsid w:val="00453FC9"/>
    <w:rsid w:val="00455D94"/>
    <w:rsid w:val="00457643"/>
    <w:rsid w:val="00460902"/>
    <w:rsid w:val="00465488"/>
    <w:rsid w:val="0047247F"/>
    <w:rsid w:val="004727DD"/>
    <w:rsid w:val="00472A5B"/>
    <w:rsid w:val="00474F07"/>
    <w:rsid w:val="004800BD"/>
    <w:rsid w:val="00481E07"/>
    <w:rsid w:val="004867EB"/>
    <w:rsid w:val="004879C8"/>
    <w:rsid w:val="00490D99"/>
    <w:rsid w:val="00492F22"/>
    <w:rsid w:val="00493015"/>
    <w:rsid w:val="004937CC"/>
    <w:rsid w:val="00494D82"/>
    <w:rsid w:val="0049762E"/>
    <w:rsid w:val="004A0222"/>
    <w:rsid w:val="004A383A"/>
    <w:rsid w:val="004B259D"/>
    <w:rsid w:val="004B35B7"/>
    <w:rsid w:val="004B3D56"/>
    <w:rsid w:val="004B4EC4"/>
    <w:rsid w:val="004B50A3"/>
    <w:rsid w:val="004C3D73"/>
    <w:rsid w:val="004C5B03"/>
    <w:rsid w:val="004C672E"/>
    <w:rsid w:val="004E027B"/>
    <w:rsid w:val="004E3FCC"/>
    <w:rsid w:val="004E7444"/>
    <w:rsid w:val="004E7D2E"/>
    <w:rsid w:val="004F0465"/>
    <w:rsid w:val="004F0FC7"/>
    <w:rsid w:val="004F1611"/>
    <w:rsid w:val="004F2B18"/>
    <w:rsid w:val="004F3894"/>
    <w:rsid w:val="004F4B4D"/>
    <w:rsid w:val="004F59F0"/>
    <w:rsid w:val="004F73E8"/>
    <w:rsid w:val="0050004D"/>
    <w:rsid w:val="005003FD"/>
    <w:rsid w:val="00501635"/>
    <w:rsid w:val="005078D4"/>
    <w:rsid w:val="00511F28"/>
    <w:rsid w:val="005144A5"/>
    <w:rsid w:val="00521E3B"/>
    <w:rsid w:val="005243DC"/>
    <w:rsid w:val="00526B8B"/>
    <w:rsid w:val="005277EA"/>
    <w:rsid w:val="00531FAC"/>
    <w:rsid w:val="0053265B"/>
    <w:rsid w:val="00532F88"/>
    <w:rsid w:val="00533A94"/>
    <w:rsid w:val="00533D58"/>
    <w:rsid w:val="00533E10"/>
    <w:rsid w:val="00535268"/>
    <w:rsid w:val="00537685"/>
    <w:rsid w:val="00540F27"/>
    <w:rsid w:val="00542BE2"/>
    <w:rsid w:val="00543FFC"/>
    <w:rsid w:val="005442A6"/>
    <w:rsid w:val="00545625"/>
    <w:rsid w:val="00551731"/>
    <w:rsid w:val="0055672B"/>
    <w:rsid w:val="00562EFC"/>
    <w:rsid w:val="00564A52"/>
    <w:rsid w:val="00564FF7"/>
    <w:rsid w:val="00566032"/>
    <w:rsid w:val="00571CB2"/>
    <w:rsid w:val="00572EF4"/>
    <w:rsid w:val="00575D4F"/>
    <w:rsid w:val="00576DB8"/>
    <w:rsid w:val="00577D4D"/>
    <w:rsid w:val="005828D5"/>
    <w:rsid w:val="00583060"/>
    <w:rsid w:val="00583925"/>
    <w:rsid w:val="0058682C"/>
    <w:rsid w:val="005874A9"/>
    <w:rsid w:val="00592987"/>
    <w:rsid w:val="005949B8"/>
    <w:rsid w:val="005955D0"/>
    <w:rsid w:val="005A2D77"/>
    <w:rsid w:val="005A2F4B"/>
    <w:rsid w:val="005A33C2"/>
    <w:rsid w:val="005A400A"/>
    <w:rsid w:val="005A4161"/>
    <w:rsid w:val="005A52DD"/>
    <w:rsid w:val="005A6388"/>
    <w:rsid w:val="005A67F1"/>
    <w:rsid w:val="005A73C3"/>
    <w:rsid w:val="005B0714"/>
    <w:rsid w:val="005B1129"/>
    <w:rsid w:val="005B2F0F"/>
    <w:rsid w:val="005B3316"/>
    <w:rsid w:val="005B450C"/>
    <w:rsid w:val="005B5839"/>
    <w:rsid w:val="005B6C52"/>
    <w:rsid w:val="005C01FC"/>
    <w:rsid w:val="005C04C5"/>
    <w:rsid w:val="005C1FC2"/>
    <w:rsid w:val="005C275A"/>
    <w:rsid w:val="005C2D8F"/>
    <w:rsid w:val="005C382A"/>
    <w:rsid w:val="005C6B64"/>
    <w:rsid w:val="005D007C"/>
    <w:rsid w:val="005D2B62"/>
    <w:rsid w:val="005D5A7E"/>
    <w:rsid w:val="005D7604"/>
    <w:rsid w:val="005F071C"/>
    <w:rsid w:val="005F1549"/>
    <w:rsid w:val="005F2BA7"/>
    <w:rsid w:val="005F3037"/>
    <w:rsid w:val="00604A7B"/>
    <w:rsid w:val="006063C3"/>
    <w:rsid w:val="00610B9C"/>
    <w:rsid w:val="00610BB1"/>
    <w:rsid w:val="00610E17"/>
    <w:rsid w:val="00611D6F"/>
    <w:rsid w:val="006120D0"/>
    <w:rsid w:val="00613058"/>
    <w:rsid w:val="00613060"/>
    <w:rsid w:val="00613F2E"/>
    <w:rsid w:val="0061447F"/>
    <w:rsid w:val="0061450B"/>
    <w:rsid w:val="00614703"/>
    <w:rsid w:val="006149DA"/>
    <w:rsid w:val="00615BF7"/>
    <w:rsid w:val="00616DD5"/>
    <w:rsid w:val="00617175"/>
    <w:rsid w:val="006225F4"/>
    <w:rsid w:val="00625616"/>
    <w:rsid w:val="00625A9C"/>
    <w:rsid w:val="0062610B"/>
    <w:rsid w:val="00631031"/>
    <w:rsid w:val="00634523"/>
    <w:rsid w:val="00637558"/>
    <w:rsid w:val="00642139"/>
    <w:rsid w:val="006427CB"/>
    <w:rsid w:val="00642A8E"/>
    <w:rsid w:val="0064390A"/>
    <w:rsid w:val="00646830"/>
    <w:rsid w:val="00650029"/>
    <w:rsid w:val="00651C7B"/>
    <w:rsid w:val="006522C1"/>
    <w:rsid w:val="006533D2"/>
    <w:rsid w:val="00656EEA"/>
    <w:rsid w:val="00656FBC"/>
    <w:rsid w:val="0066015F"/>
    <w:rsid w:val="006647D4"/>
    <w:rsid w:val="00666E52"/>
    <w:rsid w:val="006676F9"/>
    <w:rsid w:val="0067185A"/>
    <w:rsid w:val="00671C06"/>
    <w:rsid w:val="0067258D"/>
    <w:rsid w:val="00674543"/>
    <w:rsid w:val="006747BA"/>
    <w:rsid w:val="0067615A"/>
    <w:rsid w:val="00677E3A"/>
    <w:rsid w:val="006849B4"/>
    <w:rsid w:val="006874A1"/>
    <w:rsid w:val="00687521"/>
    <w:rsid w:val="006901AA"/>
    <w:rsid w:val="00690D36"/>
    <w:rsid w:val="006915A7"/>
    <w:rsid w:val="00693816"/>
    <w:rsid w:val="00694FE4"/>
    <w:rsid w:val="006A23FE"/>
    <w:rsid w:val="006A2778"/>
    <w:rsid w:val="006A5130"/>
    <w:rsid w:val="006A6A80"/>
    <w:rsid w:val="006A6F04"/>
    <w:rsid w:val="006B317E"/>
    <w:rsid w:val="006B4BE4"/>
    <w:rsid w:val="006B668B"/>
    <w:rsid w:val="006B7C3C"/>
    <w:rsid w:val="006C4F51"/>
    <w:rsid w:val="006C6CA5"/>
    <w:rsid w:val="006C6D24"/>
    <w:rsid w:val="006C765F"/>
    <w:rsid w:val="006C7939"/>
    <w:rsid w:val="006C7BB3"/>
    <w:rsid w:val="006D217B"/>
    <w:rsid w:val="006E2C81"/>
    <w:rsid w:val="006F25D3"/>
    <w:rsid w:val="006F5757"/>
    <w:rsid w:val="006F71F3"/>
    <w:rsid w:val="00701144"/>
    <w:rsid w:val="00702090"/>
    <w:rsid w:val="0070532C"/>
    <w:rsid w:val="00706AAB"/>
    <w:rsid w:val="00712956"/>
    <w:rsid w:val="00713665"/>
    <w:rsid w:val="00721777"/>
    <w:rsid w:val="00721AA5"/>
    <w:rsid w:val="00721F9D"/>
    <w:rsid w:val="007260C7"/>
    <w:rsid w:val="00733B9A"/>
    <w:rsid w:val="0073442E"/>
    <w:rsid w:val="00735145"/>
    <w:rsid w:val="007376DC"/>
    <w:rsid w:val="00737805"/>
    <w:rsid w:val="00737A9F"/>
    <w:rsid w:val="0074094D"/>
    <w:rsid w:val="00741FF1"/>
    <w:rsid w:val="00742E89"/>
    <w:rsid w:val="0074417B"/>
    <w:rsid w:val="00750179"/>
    <w:rsid w:val="0075258C"/>
    <w:rsid w:val="00754C3A"/>
    <w:rsid w:val="00755AF7"/>
    <w:rsid w:val="007569E5"/>
    <w:rsid w:val="0075791F"/>
    <w:rsid w:val="007579AB"/>
    <w:rsid w:val="00761488"/>
    <w:rsid w:val="007614F9"/>
    <w:rsid w:val="0076606C"/>
    <w:rsid w:val="00772122"/>
    <w:rsid w:val="0077768C"/>
    <w:rsid w:val="00780B0A"/>
    <w:rsid w:val="00780E38"/>
    <w:rsid w:val="00781ED7"/>
    <w:rsid w:val="0078247F"/>
    <w:rsid w:val="00782A9C"/>
    <w:rsid w:val="007830A2"/>
    <w:rsid w:val="007830C1"/>
    <w:rsid w:val="007850EE"/>
    <w:rsid w:val="00785FF1"/>
    <w:rsid w:val="0078695E"/>
    <w:rsid w:val="00786FF8"/>
    <w:rsid w:val="00791F73"/>
    <w:rsid w:val="00794E95"/>
    <w:rsid w:val="00796014"/>
    <w:rsid w:val="00797406"/>
    <w:rsid w:val="0079744D"/>
    <w:rsid w:val="00797F4E"/>
    <w:rsid w:val="007A0115"/>
    <w:rsid w:val="007A34D2"/>
    <w:rsid w:val="007A4299"/>
    <w:rsid w:val="007A59AB"/>
    <w:rsid w:val="007A5C19"/>
    <w:rsid w:val="007A7723"/>
    <w:rsid w:val="007B447D"/>
    <w:rsid w:val="007B589A"/>
    <w:rsid w:val="007B6F96"/>
    <w:rsid w:val="007C4A1B"/>
    <w:rsid w:val="007C5E2F"/>
    <w:rsid w:val="007C6628"/>
    <w:rsid w:val="007C68A5"/>
    <w:rsid w:val="007C6ED6"/>
    <w:rsid w:val="007D039C"/>
    <w:rsid w:val="007D1AAA"/>
    <w:rsid w:val="007D1E3A"/>
    <w:rsid w:val="007D23F3"/>
    <w:rsid w:val="007D3DBC"/>
    <w:rsid w:val="007D59DE"/>
    <w:rsid w:val="007D6598"/>
    <w:rsid w:val="007D6DA4"/>
    <w:rsid w:val="007E0255"/>
    <w:rsid w:val="007E0BD6"/>
    <w:rsid w:val="007E152F"/>
    <w:rsid w:val="007E17B5"/>
    <w:rsid w:val="007E36B2"/>
    <w:rsid w:val="007E5368"/>
    <w:rsid w:val="007E681B"/>
    <w:rsid w:val="007E7F1A"/>
    <w:rsid w:val="007F1C75"/>
    <w:rsid w:val="007F1E89"/>
    <w:rsid w:val="007F5674"/>
    <w:rsid w:val="008000EB"/>
    <w:rsid w:val="00800945"/>
    <w:rsid w:val="00800F13"/>
    <w:rsid w:val="008017E7"/>
    <w:rsid w:val="008026B3"/>
    <w:rsid w:val="00804100"/>
    <w:rsid w:val="00806D6F"/>
    <w:rsid w:val="00811F09"/>
    <w:rsid w:val="00812137"/>
    <w:rsid w:val="00812515"/>
    <w:rsid w:val="008149E2"/>
    <w:rsid w:val="00816FF7"/>
    <w:rsid w:val="008203AC"/>
    <w:rsid w:val="00821171"/>
    <w:rsid w:val="00823C38"/>
    <w:rsid w:val="00824DA3"/>
    <w:rsid w:val="00834045"/>
    <w:rsid w:val="00834864"/>
    <w:rsid w:val="00837591"/>
    <w:rsid w:val="00840B66"/>
    <w:rsid w:val="008431F3"/>
    <w:rsid w:val="008440D7"/>
    <w:rsid w:val="008472C0"/>
    <w:rsid w:val="0084770C"/>
    <w:rsid w:val="00850F81"/>
    <w:rsid w:val="00857EB0"/>
    <w:rsid w:val="00860603"/>
    <w:rsid w:val="00860DDD"/>
    <w:rsid w:val="00861867"/>
    <w:rsid w:val="00862A93"/>
    <w:rsid w:val="00865EC3"/>
    <w:rsid w:val="00866384"/>
    <w:rsid w:val="00866BE5"/>
    <w:rsid w:val="0087257D"/>
    <w:rsid w:val="0087276C"/>
    <w:rsid w:val="00872912"/>
    <w:rsid w:val="00874661"/>
    <w:rsid w:val="00877316"/>
    <w:rsid w:val="00877E4B"/>
    <w:rsid w:val="00885BE9"/>
    <w:rsid w:val="00886B3C"/>
    <w:rsid w:val="0089223B"/>
    <w:rsid w:val="008931CB"/>
    <w:rsid w:val="00894B73"/>
    <w:rsid w:val="00897DE3"/>
    <w:rsid w:val="008A088E"/>
    <w:rsid w:val="008A1FE7"/>
    <w:rsid w:val="008A7164"/>
    <w:rsid w:val="008A716F"/>
    <w:rsid w:val="008B3120"/>
    <w:rsid w:val="008B5024"/>
    <w:rsid w:val="008B59A9"/>
    <w:rsid w:val="008B59CB"/>
    <w:rsid w:val="008B60CD"/>
    <w:rsid w:val="008B749F"/>
    <w:rsid w:val="008C1860"/>
    <w:rsid w:val="008C1D85"/>
    <w:rsid w:val="008C1FC8"/>
    <w:rsid w:val="008C5DD0"/>
    <w:rsid w:val="008C7542"/>
    <w:rsid w:val="008D16A2"/>
    <w:rsid w:val="008D1C7C"/>
    <w:rsid w:val="008D24C1"/>
    <w:rsid w:val="008D4228"/>
    <w:rsid w:val="008D5E67"/>
    <w:rsid w:val="008E10D0"/>
    <w:rsid w:val="008E2021"/>
    <w:rsid w:val="008E211B"/>
    <w:rsid w:val="008E482B"/>
    <w:rsid w:val="008E680A"/>
    <w:rsid w:val="008E6BBD"/>
    <w:rsid w:val="008E6F78"/>
    <w:rsid w:val="008F030A"/>
    <w:rsid w:val="008F072F"/>
    <w:rsid w:val="008F44C5"/>
    <w:rsid w:val="0090082E"/>
    <w:rsid w:val="00901527"/>
    <w:rsid w:val="00903DEE"/>
    <w:rsid w:val="00904358"/>
    <w:rsid w:val="009072A1"/>
    <w:rsid w:val="00907714"/>
    <w:rsid w:val="00907907"/>
    <w:rsid w:val="0091105A"/>
    <w:rsid w:val="00916CCE"/>
    <w:rsid w:val="009179E5"/>
    <w:rsid w:val="00917D9E"/>
    <w:rsid w:val="00920358"/>
    <w:rsid w:val="00920D05"/>
    <w:rsid w:val="00922D36"/>
    <w:rsid w:val="009237FC"/>
    <w:rsid w:val="00926A80"/>
    <w:rsid w:val="00927934"/>
    <w:rsid w:val="00931817"/>
    <w:rsid w:val="00932456"/>
    <w:rsid w:val="00932AF0"/>
    <w:rsid w:val="009361D6"/>
    <w:rsid w:val="00940C75"/>
    <w:rsid w:val="00940D80"/>
    <w:rsid w:val="00940F11"/>
    <w:rsid w:val="0094335F"/>
    <w:rsid w:val="00943B0B"/>
    <w:rsid w:val="00943E6C"/>
    <w:rsid w:val="00944E91"/>
    <w:rsid w:val="0094605A"/>
    <w:rsid w:val="009468F2"/>
    <w:rsid w:val="0094785C"/>
    <w:rsid w:val="00947CC3"/>
    <w:rsid w:val="009528C6"/>
    <w:rsid w:val="00953922"/>
    <w:rsid w:val="009540BC"/>
    <w:rsid w:val="00955313"/>
    <w:rsid w:val="00957C82"/>
    <w:rsid w:val="009618D0"/>
    <w:rsid w:val="0096206C"/>
    <w:rsid w:val="009646AA"/>
    <w:rsid w:val="009647A0"/>
    <w:rsid w:val="00965444"/>
    <w:rsid w:val="00966037"/>
    <w:rsid w:val="009670F5"/>
    <w:rsid w:val="00967317"/>
    <w:rsid w:val="00970245"/>
    <w:rsid w:val="009729F0"/>
    <w:rsid w:val="00972F41"/>
    <w:rsid w:val="009731CC"/>
    <w:rsid w:val="0097513F"/>
    <w:rsid w:val="009775F8"/>
    <w:rsid w:val="009801CC"/>
    <w:rsid w:val="009811BD"/>
    <w:rsid w:val="0098380A"/>
    <w:rsid w:val="00983F1A"/>
    <w:rsid w:val="00987A8D"/>
    <w:rsid w:val="00990D88"/>
    <w:rsid w:val="00993A2A"/>
    <w:rsid w:val="0099618B"/>
    <w:rsid w:val="009A06C7"/>
    <w:rsid w:val="009A1BB0"/>
    <w:rsid w:val="009A2983"/>
    <w:rsid w:val="009A2C77"/>
    <w:rsid w:val="009B0343"/>
    <w:rsid w:val="009B1FBA"/>
    <w:rsid w:val="009B30C6"/>
    <w:rsid w:val="009C12B7"/>
    <w:rsid w:val="009C4314"/>
    <w:rsid w:val="009C4632"/>
    <w:rsid w:val="009C55D8"/>
    <w:rsid w:val="009C6D56"/>
    <w:rsid w:val="009C7097"/>
    <w:rsid w:val="009D4780"/>
    <w:rsid w:val="009D52D9"/>
    <w:rsid w:val="009E1643"/>
    <w:rsid w:val="009E55B1"/>
    <w:rsid w:val="009E5A14"/>
    <w:rsid w:val="009E7943"/>
    <w:rsid w:val="009F50A3"/>
    <w:rsid w:val="009F6388"/>
    <w:rsid w:val="00A00F68"/>
    <w:rsid w:val="00A01728"/>
    <w:rsid w:val="00A02028"/>
    <w:rsid w:val="00A03EF4"/>
    <w:rsid w:val="00A04A1A"/>
    <w:rsid w:val="00A04F8D"/>
    <w:rsid w:val="00A06FBD"/>
    <w:rsid w:val="00A075FA"/>
    <w:rsid w:val="00A1227A"/>
    <w:rsid w:val="00A124B3"/>
    <w:rsid w:val="00A12D43"/>
    <w:rsid w:val="00A14C8F"/>
    <w:rsid w:val="00A1608E"/>
    <w:rsid w:val="00A17883"/>
    <w:rsid w:val="00A20C5E"/>
    <w:rsid w:val="00A20D6F"/>
    <w:rsid w:val="00A24B38"/>
    <w:rsid w:val="00A25649"/>
    <w:rsid w:val="00A27EB0"/>
    <w:rsid w:val="00A3090B"/>
    <w:rsid w:val="00A3214E"/>
    <w:rsid w:val="00A32215"/>
    <w:rsid w:val="00A3281E"/>
    <w:rsid w:val="00A3282D"/>
    <w:rsid w:val="00A349F3"/>
    <w:rsid w:val="00A35D68"/>
    <w:rsid w:val="00A408AF"/>
    <w:rsid w:val="00A40A5D"/>
    <w:rsid w:val="00A40EED"/>
    <w:rsid w:val="00A412B5"/>
    <w:rsid w:val="00A45C34"/>
    <w:rsid w:val="00A45F70"/>
    <w:rsid w:val="00A460EF"/>
    <w:rsid w:val="00A5092E"/>
    <w:rsid w:val="00A50D3E"/>
    <w:rsid w:val="00A51494"/>
    <w:rsid w:val="00A5364C"/>
    <w:rsid w:val="00A61789"/>
    <w:rsid w:val="00A62BF5"/>
    <w:rsid w:val="00A637DB"/>
    <w:rsid w:val="00A640C6"/>
    <w:rsid w:val="00A65CFA"/>
    <w:rsid w:val="00A66652"/>
    <w:rsid w:val="00A6729E"/>
    <w:rsid w:val="00A70FEB"/>
    <w:rsid w:val="00A725FD"/>
    <w:rsid w:val="00A7498E"/>
    <w:rsid w:val="00A74DF4"/>
    <w:rsid w:val="00A77D09"/>
    <w:rsid w:val="00A80204"/>
    <w:rsid w:val="00A805B8"/>
    <w:rsid w:val="00A83A13"/>
    <w:rsid w:val="00A84AE8"/>
    <w:rsid w:val="00A86177"/>
    <w:rsid w:val="00A86434"/>
    <w:rsid w:val="00A97E69"/>
    <w:rsid w:val="00AA2168"/>
    <w:rsid w:val="00AA64D8"/>
    <w:rsid w:val="00AA76F6"/>
    <w:rsid w:val="00AB087C"/>
    <w:rsid w:val="00AB3D9F"/>
    <w:rsid w:val="00AB4710"/>
    <w:rsid w:val="00AB6CC3"/>
    <w:rsid w:val="00AC2B50"/>
    <w:rsid w:val="00AC3020"/>
    <w:rsid w:val="00AC3ADE"/>
    <w:rsid w:val="00AC415E"/>
    <w:rsid w:val="00AC48C4"/>
    <w:rsid w:val="00AC55D8"/>
    <w:rsid w:val="00AC5607"/>
    <w:rsid w:val="00AC5919"/>
    <w:rsid w:val="00AC5D7F"/>
    <w:rsid w:val="00AC6AFB"/>
    <w:rsid w:val="00AC6F27"/>
    <w:rsid w:val="00AD4B91"/>
    <w:rsid w:val="00AD6E80"/>
    <w:rsid w:val="00AE0065"/>
    <w:rsid w:val="00AE4938"/>
    <w:rsid w:val="00AE6073"/>
    <w:rsid w:val="00AF1C8C"/>
    <w:rsid w:val="00AF28EE"/>
    <w:rsid w:val="00AF3BA4"/>
    <w:rsid w:val="00AF47F1"/>
    <w:rsid w:val="00B026EC"/>
    <w:rsid w:val="00B06489"/>
    <w:rsid w:val="00B0718F"/>
    <w:rsid w:val="00B07CB7"/>
    <w:rsid w:val="00B103A0"/>
    <w:rsid w:val="00B10C21"/>
    <w:rsid w:val="00B14352"/>
    <w:rsid w:val="00B1750B"/>
    <w:rsid w:val="00B205DE"/>
    <w:rsid w:val="00B208F9"/>
    <w:rsid w:val="00B21D53"/>
    <w:rsid w:val="00B2432E"/>
    <w:rsid w:val="00B248E5"/>
    <w:rsid w:val="00B25168"/>
    <w:rsid w:val="00B251A1"/>
    <w:rsid w:val="00B2609D"/>
    <w:rsid w:val="00B26CC6"/>
    <w:rsid w:val="00B27215"/>
    <w:rsid w:val="00B27386"/>
    <w:rsid w:val="00B27F22"/>
    <w:rsid w:val="00B3095C"/>
    <w:rsid w:val="00B3213F"/>
    <w:rsid w:val="00B329A7"/>
    <w:rsid w:val="00B32B50"/>
    <w:rsid w:val="00B35C18"/>
    <w:rsid w:val="00B362AE"/>
    <w:rsid w:val="00B402A6"/>
    <w:rsid w:val="00B40903"/>
    <w:rsid w:val="00B40D8B"/>
    <w:rsid w:val="00B42B7F"/>
    <w:rsid w:val="00B461C8"/>
    <w:rsid w:val="00B47009"/>
    <w:rsid w:val="00B47F1F"/>
    <w:rsid w:val="00B5103A"/>
    <w:rsid w:val="00B5306E"/>
    <w:rsid w:val="00B53F7B"/>
    <w:rsid w:val="00B54F76"/>
    <w:rsid w:val="00B61438"/>
    <w:rsid w:val="00B6174B"/>
    <w:rsid w:val="00B61E56"/>
    <w:rsid w:val="00B63435"/>
    <w:rsid w:val="00B643E4"/>
    <w:rsid w:val="00B64509"/>
    <w:rsid w:val="00B666CC"/>
    <w:rsid w:val="00B70AAE"/>
    <w:rsid w:val="00B7326B"/>
    <w:rsid w:val="00B74507"/>
    <w:rsid w:val="00B74E81"/>
    <w:rsid w:val="00B85488"/>
    <w:rsid w:val="00B90F98"/>
    <w:rsid w:val="00B94C2E"/>
    <w:rsid w:val="00B94D83"/>
    <w:rsid w:val="00B9532A"/>
    <w:rsid w:val="00B95DC5"/>
    <w:rsid w:val="00BA0055"/>
    <w:rsid w:val="00BA1CAE"/>
    <w:rsid w:val="00BA30F8"/>
    <w:rsid w:val="00BA4A82"/>
    <w:rsid w:val="00BA5008"/>
    <w:rsid w:val="00BA55D1"/>
    <w:rsid w:val="00BA5A0F"/>
    <w:rsid w:val="00BA6FB4"/>
    <w:rsid w:val="00BB0B03"/>
    <w:rsid w:val="00BB4168"/>
    <w:rsid w:val="00BC15BA"/>
    <w:rsid w:val="00BC1DF3"/>
    <w:rsid w:val="00BC278A"/>
    <w:rsid w:val="00BC5AFD"/>
    <w:rsid w:val="00BC629E"/>
    <w:rsid w:val="00BC6C73"/>
    <w:rsid w:val="00BD124D"/>
    <w:rsid w:val="00BD4E87"/>
    <w:rsid w:val="00BD5134"/>
    <w:rsid w:val="00BD792D"/>
    <w:rsid w:val="00BE1C65"/>
    <w:rsid w:val="00BE267B"/>
    <w:rsid w:val="00BE2803"/>
    <w:rsid w:val="00BE5B49"/>
    <w:rsid w:val="00BF77B8"/>
    <w:rsid w:val="00C0342E"/>
    <w:rsid w:val="00C0449B"/>
    <w:rsid w:val="00C06D9A"/>
    <w:rsid w:val="00C129C9"/>
    <w:rsid w:val="00C129E2"/>
    <w:rsid w:val="00C1468E"/>
    <w:rsid w:val="00C14FDB"/>
    <w:rsid w:val="00C17431"/>
    <w:rsid w:val="00C17D58"/>
    <w:rsid w:val="00C22AE1"/>
    <w:rsid w:val="00C23CDC"/>
    <w:rsid w:val="00C25F75"/>
    <w:rsid w:val="00C3098B"/>
    <w:rsid w:val="00C31A73"/>
    <w:rsid w:val="00C32B9B"/>
    <w:rsid w:val="00C36098"/>
    <w:rsid w:val="00C40158"/>
    <w:rsid w:val="00C407A3"/>
    <w:rsid w:val="00C416EE"/>
    <w:rsid w:val="00C41AFC"/>
    <w:rsid w:val="00C42BAD"/>
    <w:rsid w:val="00C461E6"/>
    <w:rsid w:val="00C47B29"/>
    <w:rsid w:val="00C525A9"/>
    <w:rsid w:val="00C5438D"/>
    <w:rsid w:val="00C547CA"/>
    <w:rsid w:val="00C55A26"/>
    <w:rsid w:val="00C6030B"/>
    <w:rsid w:val="00C64AA1"/>
    <w:rsid w:val="00C650F7"/>
    <w:rsid w:val="00C66883"/>
    <w:rsid w:val="00C66C01"/>
    <w:rsid w:val="00C75CB3"/>
    <w:rsid w:val="00C801C8"/>
    <w:rsid w:val="00C818A3"/>
    <w:rsid w:val="00C81E85"/>
    <w:rsid w:val="00C83D31"/>
    <w:rsid w:val="00C85F51"/>
    <w:rsid w:val="00C86E67"/>
    <w:rsid w:val="00C911EF"/>
    <w:rsid w:val="00C950CD"/>
    <w:rsid w:val="00C95F8A"/>
    <w:rsid w:val="00CA166B"/>
    <w:rsid w:val="00CA414C"/>
    <w:rsid w:val="00CA4722"/>
    <w:rsid w:val="00CA4BDC"/>
    <w:rsid w:val="00CB0C41"/>
    <w:rsid w:val="00CB292A"/>
    <w:rsid w:val="00CB3CAE"/>
    <w:rsid w:val="00CB6487"/>
    <w:rsid w:val="00CC0512"/>
    <w:rsid w:val="00CC1FC2"/>
    <w:rsid w:val="00CC229F"/>
    <w:rsid w:val="00CC4B4F"/>
    <w:rsid w:val="00CC4FC5"/>
    <w:rsid w:val="00CD0094"/>
    <w:rsid w:val="00CD234D"/>
    <w:rsid w:val="00CD24B8"/>
    <w:rsid w:val="00CD38AC"/>
    <w:rsid w:val="00CD57D3"/>
    <w:rsid w:val="00CD60EF"/>
    <w:rsid w:val="00CD716A"/>
    <w:rsid w:val="00CE3147"/>
    <w:rsid w:val="00CE4886"/>
    <w:rsid w:val="00CE5018"/>
    <w:rsid w:val="00CE530D"/>
    <w:rsid w:val="00CE5576"/>
    <w:rsid w:val="00CE742D"/>
    <w:rsid w:val="00CF3F2D"/>
    <w:rsid w:val="00D05133"/>
    <w:rsid w:val="00D05692"/>
    <w:rsid w:val="00D07476"/>
    <w:rsid w:val="00D11ACC"/>
    <w:rsid w:val="00D159A3"/>
    <w:rsid w:val="00D1651B"/>
    <w:rsid w:val="00D204AB"/>
    <w:rsid w:val="00D21282"/>
    <w:rsid w:val="00D21749"/>
    <w:rsid w:val="00D22F97"/>
    <w:rsid w:val="00D239D3"/>
    <w:rsid w:val="00D266BC"/>
    <w:rsid w:val="00D26840"/>
    <w:rsid w:val="00D27528"/>
    <w:rsid w:val="00D31C81"/>
    <w:rsid w:val="00D31DD0"/>
    <w:rsid w:val="00D34033"/>
    <w:rsid w:val="00D35256"/>
    <w:rsid w:val="00D35B4C"/>
    <w:rsid w:val="00D36592"/>
    <w:rsid w:val="00D40DD9"/>
    <w:rsid w:val="00D41DDF"/>
    <w:rsid w:val="00D42B55"/>
    <w:rsid w:val="00D44645"/>
    <w:rsid w:val="00D51F37"/>
    <w:rsid w:val="00D553F0"/>
    <w:rsid w:val="00D577D9"/>
    <w:rsid w:val="00D60E5E"/>
    <w:rsid w:val="00D62032"/>
    <w:rsid w:val="00D632CC"/>
    <w:rsid w:val="00D661C5"/>
    <w:rsid w:val="00D71008"/>
    <w:rsid w:val="00D7525B"/>
    <w:rsid w:val="00D77200"/>
    <w:rsid w:val="00D77ABD"/>
    <w:rsid w:val="00D80471"/>
    <w:rsid w:val="00D82679"/>
    <w:rsid w:val="00D82BAA"/>
    <w:rsid w:val="00D837DA"/>
    <w:rsid w:val="00D91C75"/>
    <w:rsid w:val="00D9210B"/>
    <w:rsid w:val="00D9443B"/>
    <w:rsid w:val="00D963A6"/>
    <w:rsid w:val="00DA576C"/>
    <w:rsid w:val="00DA6667"/>
    <w:rsid w:val="00DA6956"/>
    <w:rsid w:val="00DB0FA7"/>
    <w:rsid w:val="00DB12A9"/>
    <w:rsid w:val="00DB1717"/>
    <w:rsid w:val="00DB23A8"/>
    <w:rsid w:val="00DB3831"/>
    <w:rsid w:val="00DB5531"/>
    <w:rsid w:val="00DB7711"/>
    <w:rsid w:val="00DC04C3"/>
    <w:rsid w:val="00DC1997"/>
    <w:rsid w:val="00DC2D69"/>
    <w:rsid w:val="00DC7518"/>
    <w:rsid w:val="00DD421C"/>
    <w:rsid w:val="00DE0068"/>
    <w:rsid w:val="00DE18D7"/>
    <w:rsid w:val="00DE2C89"/>
    <w:rsid w:val="00DE51F5"/>
    <w:rsid w:val="00DE535F"/>
    <w:rsid w:val="00DE62CA"/>
    <w:rsid w:val="00DF1406"/>
    <w:rsid w:val="00DF16C7"/>
    <w:rsid w:val="00DF2752"/>
    <w:rsid w:val="00DF4920"/>
    <w:rsid w:val="00E0148E"/>
    <w:rsid w:val="00E02337"/>
    <w:rsid w:val="00E0322D"/>
    <w:rsid w:val="00E03D4A"/>
    <w:rsid w:val="00E05545"/>
    <w:rsid w:val="00E1034A"/>
    <w:rsid w:val="00E15960"/>
    <w:rsid w:val="00E16CFD"/>
    <w:rsid w:val="00E170D1"/>
    <w:rsid w:val="00E2216A"/>
    <w:rsid w:val="00E23283"/>
    <w:rsid w:val="00E25562"/>
    <w:rsid w:val="00E25A71"/>
    <w:rsid w:val="00E27DDC"/>
    <w:rsid w:val="00E31ED3"/>
    <w:rsid w:val="00E35160"/>
    <w:rsid w:val="00E41644"/>
    <w:rsid w:val="00E42690"/>
    <w:rsid w:val="00E4563C"/>
    <w:rsid w:val="00E5087B"/>
    <w:rsid w:val="00E52A3E"/>
    <w:rsid w:val="00E52D68"/>
    <w:rsid w:val="00E547D6"/>
    <w:rsid w:val="00E566C5"/>
    <w:rsid w:val="00E574D6"/>
    <w:rsid w:val="00E57B28"/>
    <w:rsid w:val="00E61344"/>
    <w:rsid w:val="00E63F11"/>
    <w:rsid w:val="00E6458D"/>
    <w:rsid w:val="00E70123"/>
    <w:rsid w:val="00E7120A"/>
    <w:rsid w:val="00E7269C"/>
    <w:rsid w:val="00E73050"/>
    <w:rsid w:val="00E73169"/>
    <w:rsid w:val="00E7447A"/>
    <w:rsid w:val="00E83E6A"/>
    <w:rsid w:val="00E87194"/>
    <w:rsid w:val="00E90A83"/>
    <w:rsid w:val="00E90CE1"/>
    <w:rsid w:val="00E91C95"/>
    <w:rsid w:val="00E9308E"/>
    <w:rsid w:val="00E93354"/>
    <w:rsid w:val="00E93CCB"/>
    <w:rsid w:val="00E93F93"/>
    <w:rsid w:val="00EA1975"/>
    <w:rsid w:val="00EA7B59"/>
    <w:rsid w:val="00EB037F"/>
    <w:rsid w:val="00EB056F"/>
    <w:rsid w:val="00EB107C"/>
    <w:rsid w:val="00EB1E0E"/>
    <w:rsid w:val="00EB7EA9"/>
    <w:rsid w:val="00EC4259"/>
    <w:rsid w:val="00EC5A5D"/>
    <w:rsid w:val="00EC7B15"/>
    <w:rsid w:val="00ED1A77"/>
    <w:rsid w:val="00ED38F1"/>
    <w:rsid w:val="00ED4914"/>
    <w:rsid w:val="00ED6868"/>
    <w:rsid w:val="00ED700A"/>
    <w:rsid w:val="00ED71AC"/>
    <w:rsid w:val="00ED7DA6"/>
    <w:rsid w:val="00EE1851"/>
    <w:rsid w:val="00EE1A0A"/>
    <w:rsid w:val="00EE1BD5"/>
    <w:rsid w:val="00EE2390"/>
    <w:rsid w:val="00EE441E"/>
    <w:rsid w:val="00EE4A9D"/>
    <w:rsid w:val="00EE6880"/>
    <w:rsid w:val="00EF21F2"/>
    <w:rsid w:val="00EF2F02"/>
    <w:rsid w:val="00EF5107"/>
    <w:rsid w:val="00EF631D"/>
    <w:rsid w:val="00F01174"/>
    <w:rsid w:val="00F0130E"/>
    <w:rsid w:val="00F03A62"/>
    <w:rsid w:val="00F03B37"/>
    <w:rsid w:val="00F11369"/>
    <w:rsid w:val="00F12643"/>
    <w:rsid w:val="00F12C34"/>
    <w:rsid w:val="00F15B6D"/>
    <w:rsid w:val="00F16B18"/>
    <w:rsid w:val="00F1713E"/>
    <w:rsid w:val="00F25E2B"/>
    <w:rsid w:val="00F313A9"/>
    <w:rsid w:val="00F31B46"/>
    <w:rsid w:val="00F326B0"/>
    <w:rsid w:val="00F3282F"/>
    <w:rsid w:val="00F3393B"/>
    <w:rsid w:val="00F3410F"/>
    <w:rsid w:val="00F37C2C"/>
    <w:rsid w:val="00F37D55"/>
    <w:rsid w:val="00F405C3"/>
    <w:rsid w:val="00F45262"/>
    <w:rsid w:val="00F50194"/>
    <w:rsid w:val="00F51AFF"/>
    <w:rsid w:val="00F52DF2"/>
    <w:rsid w:val="00F543AF"/>
    <w:rsid w:val="00F602B4"/>
    <w:rsid w:val="00F608E1"/>
    <w:rsid w:val="00F627F8"/>
    <w:rsid w:val="00F669CA"/>
    <w:rsid w:val="00F671BA"/>
    <w:rsid w:val="00F7096F"/>
    <w:rsid w:val="00F71CA7"/>
    <w:rsid w:val="00F73B71"/>
    <w:rsid w:val="00F741B3"/>
    <w:rsid w:val="00F84382"/>
    <w:rsid w:val="00F91AA6"/>
    <w:rsid w:val="00F929C6"/>
    <w:rsid w:val="00F94734"/>
    <w:rsid w:val="00F94DFF"/>
    <w:rsid w:val="00F966B2"/>
    <w:rsid w:val="00F9684F"/>
    <w:rsid w:val="00FA2BCA"/>
    <w:rsid w:val="00FA4230"/>
    <w:rsid w:val="00FA5E48"/>
    <w:rsid w:val="00FA5F10"/>
    <w:rsid w:val="00FA6F1E"/>
    <w:rsid w:val="00FA74FE"/>
    <w:rsid w:val="00FA7B49"/>
    <w:rsid w:val="00FB04E1"/>
    <w:rsid w:val="00FB1DAF"/>
    <w:rsid w:val="00FB2001"/>
    <w:rsid w:val="00FB28AD"/>
    <w:rsid w:val="00FB5FFD"/>
    <w:rsid w:val="00FC0560"/>
    <w:rsid w:val="00FC23C1"/>
    <w:rsid w:val="00FC6048"/>
    <w:rsid w:val="00FC7FB0"/>
    <w:rsid w:val="00FD278A"/>
    <w:rsid w:val="00FD69FF"/>
    <w:rsid w:val="00FE0BA3"/>
    <w:rsid w:val="00FE27A0"/>
    <w:rsid w:val="00FE28CC"/>
    <w:rsid w:val="00FE2BAC"/>
    <w:rsid w:val="00FE5942"/>
    <w:rsid w:val="00FE63F0"/>
    <w:rsid w:val="00FE75A7"/>
    <w:rsid w:val="00FF2727"/>
    <w:rsid w:val="00FF46A1"/>
    <w:rsid w:val="00FF56D6"/>
    <w:rsid w:val="01053F5C"/>
    <w:rsid w:val="01344857"/>
    <w:rsid w:val="015013B7"/>
    <w:rsid w:val="018F0B1E"/>
    <w:rsid w:val="01A0487B"/>
    <w:rsid w:val="01AF3C0A"/>
    <w:rsid w:val="01D152A8"/>
    <w:rsid w:val="01FD1B70"/>
    <w:rsid w:val="020A2CA4"/>
    <w:rsid w:val="021968C8"/>
    <w:rsid w:val="02642B62"/>
    <w:rsid w:val="02FA25DD"/>
    <w:rsid w:val="0310289A"/>
    <w:rsid w:val="037C7496"/>
    <w:rsid w:val="03BA5513"/>
    <w:rsid w:val="041856A2"/>
    <w:rsid w:val="04DD2EE2"/>
    <w:rsid w:val="04FF3EDA"/>
    <w:rsid w:val="05097DD4"/>
    <w:rsid w:val="052102F4"/>
    <w:rsid w:val="0525637C"/>
    <w:rsid w:val="055659D1"/>
    <w:rsid w:val="05805B1E"/>
    <w:rsid w:val="05BB42A5"/>
    <w:rsid w:val="05CA5609"/>
    <w:rsid w:val="05D850D4"/>
    <w:rsid w:val="065564A8"/>
    <w:rsid w:val="068648B3"/>
    <w:rsid w:val="06964E3A"/>
    <w:rsid w:val="06F1685A"/>
    <w:rsid w:val="07195727"/>
    <w:rsid w:val="073F6ECA"/>
    <w:rsid w:val="079528D4"/>
    <w:rsid w:val="07DC7A74"/>
    <w:rsid w:val="07E219C9"/>
    <w:rsid w:val="07F54FB1"/>
    <w:rsid w:val="080C7E70"/>
    <w:rsid w:val="08141CA1"/>
    <w:rsid w:val="082F2C86"/>
    <w:rsid w:val="08737E36"/>
    <w:rsid w:val="08EB30F3"/>
    <w:rsid w:val="090D59A5"/>
    <w:rsid w:val="092959CA"/>
    <w:rsid w:val="092A76E7"/>
    <w:rsid w:val="09A243C1"/>
    <w:rsid w:val="09E11B97"/>
    <w:rsid w:val="09F00C17"/>
    <w:rsid w:val="0A256B3B"/>
    <w:rsid w:val="0A3B7763"/>
    <w:rsid w:val="0B065FC2"/>
    <w:rsid w:val="0B10325B"/>
    <w:rsid w:val="0BAB01C6"/>
    <w:rsid w:val="0BCE3725"/>
    <w:rsid w:val="0C5E3BDC"/>
    <w:rsid w:val="0C7B4089"/>
    <w:rsid w:val="0C7B478E"/>
    <w:rsid w:val="0C840DE5"/>
    <w:rsid w:val="0CA21F96"/>
    <w:rsid w:val="0DAF57CE"/>
    <w:rsid w:val="0DD979BE"/>
    <w:rsid w:val="0E2317FB"/>
    <w:rsid w:val="0E235429"/>
    <w:rsid w:val="0E7B6CC7"/>
    <w:rsid w:val="0E881264"/>
    <w:rsid w:val="0EB41900"/>
    <w:rsid w:val="0EB863CE"/>
    <w:rsid w:val="0F1955A6"/>
    <w:rsid w:val="0F3C2096"/>
    <w:rsid w:val="0FB0609B"/>
    <w:rsid w:val="10086339"/>
    <w:rsid w:val="103F52DC"/>
    <w:rsid w:val="1076070C"/>
    <w:rsid w:val="1077335B"/>
    <w:rsid w:val="109D56B5"/>
    <w:rsid w:val="116E041E"/>
    <w:rsid w:val="11961323"/>
    <w:rsid w:val="11A77DD3"/>
    <w:rsid w:val="11E9219A"/>
    <w:rsid w:val="11FC011F"/>
    <w:rsid w:val="12036CD8"/>
    <w:rsid w:val="121B6B9B"/>
    <w:rsid w:val="12A4287C"/>
    <w:rsid w:val="12ED4A11"/>
    <w:rsid w:val="12FF291E"/>
    <w:rsid w:val="13620456"/>
    <w:rsid w:val="13692DA9"/>
    <w:rsid w:val="13857CA0"/>
    <w:rsid w:val="13874EC8"/>
    <w:rsid w:val="139E3AE8"/>
    <w:rsid w:val="13BA5D6B"/>
    <w:rsid w:val="13DD65F2"/>
    <w:rsid w:val="13FE6D92"/>
    <w:rsid w:val="14A625C4"/>
    <w:rsid w:val="15057905"/>
    <w:rsid w:val="15101AF8"/>
    <w:rsid w:val="151E65FF"/>
    <w:rsid w:val="15220F75"/>
    <w:rsid w:val="156A35F2"/>
    <w:rsid w:val="15DC4FC5"/>
    <w:rsid w:val="15F4421F"/>
    <w:rsid w:val="1607444C"/>
    <w:rsid w:val="160F2370"/>
    <w:rsid w:val="16791A98"/>
    <w:rsid w:val="168530A9"/>
    <w:rsid w:val="16B52BC7"/>
    <w:rsid w:val="16B96268"/>
    <w:rsid w:val="16E83474"/>
    <w:rsid w:val="16FD2299"/>
    <w:rsid w:val="17021917"/>
    <w:rsid w:val="17435EA8"/>
    <w:rsid w:val="1770152E"/>
    <w:rsid w:val="179130B8"/>
    <w:rsid w:val="17936E30"/>
    <w:rsid w:val="17BD5C5B"/>
    <w:rsid w:val="17F7183D"/>
    <w:rsid w:val="187B0521"/>
    <w:rsid w:val="18D07C10"/>
    <w:rsid w:val="18D10FAD"/>
    <w:rsid w:val="18E27DF5"/>
    <w:rsid w:val="19810BDD"/>
    <w:rsid w:val="19A84E9E"/>
    <w:rsid w:val="19B450E9"/>
    <w:rsid w:val="19BA59C6"/>
    <w:rsid w:val="19D26A93"/>
    <w:rsid w:val="1A0C6241"/>
    <w:rsid w:val="1A1F2268"/>
    <w:rsid w:val="1A2608F3"/>
    <w:rsid w:val="1A4B1C44"/>
    <w:rsid w:val="1B3721C8"/>
    <w:rsid w:val="1B3F02AC"/>
    <w:rsid w:val="1C077DEC"/>
    <w:rsid w:val="1C595053"/>
    <w:rsid w:val="1C811F27"/>
    <w:rsid w:val="1C8C183C"/>
    <w:rsid w:val="1CEA6E7C"/>
    <w:rsid w:val="1D097B4C"/>
    <w:rsid w:val="1DAF7CAD"/>
    <w:rsid w:val="1DE23906"/>
    <w:rsid w:val="1E702BF6"/>
    <w:rsid w:val="1E976457"/>
    <w:rsid w:val="1F0345FB"/>
    <w:rsid w:val="1F2557B5"/>
    <w:rsid w:val="1F5C044F"/>
    <w:rsid w:val="200576E3"/>
    <w:rsid w:val="2019152B"/>
    <w:rsid w:val="203171E6"/>
    <w:rsid w:val="203B62B7"/>
    <w:rsid w:val="205F2FD5"/>
    <w:rsid w:val="206B515E"/>
    <w:rsid w:val="20A26F98"/>
    <w:rsid w:val="213B19A8"/>
    <w:rsid w:val="216374ED"/>
    <w:rsid w:val="21B420C1"/>
    <w:rsid w:val="21D44D8B"/>
    <w:rsid w:val="220A4E04"/>
    <w:rsid w:val="22736778"/>
    <w:rsid w:val="229121BE"/>
    <w:rsid w:val="22A246E8"/>
    <w:rsid w:val="22C72083"/>
    <w:rsid w:val="23A67EEB"/>
    <w:rsid w:val="23B13AFA"/>
    <w:rsid w:val="23CC3FEA"/>
    <w:rsid w:val="23F2702A"/>
    <w:rsid w:val="23FE5EA0"/>
    <w:rsid w:val="24247062"/>
    <w:rsid w:val="248144B4"/>
    <w:rsid w:val="248C1C53"/>
    <w:rsid w:val="24F21741"/>
    <w:rsid w:val="24F86524"/>
    <w:rsid w:val="25053E08"/>
    <w:rsid w:val="250D45F6"/>
    <w:rsid w:val="251A0B90"/>
    <w:rsid w:val="2540611D"/>
    <w:rsid w:val="25665B84"/>
    <w:rsid w:val="25700826"/>
    <w:rsid w:val="25AB66DE"/>
    <w:rsid w:val="25BA331A"/>
    <w:rsid w:val="25D94FA6"/>
    <w:rsid w:val="25E775C8"/>
    <w:rsid w:val="26A145C9"/>
    <w:rsid w:val="26BA0BD4"/>
    <w:rsid w:val="26D60AE7"/>
    <w:rsid w:val="26FC7E22"/>
    <w:rsid w:val="27795C02"/>
    <w:rsid w:val="28031B4C"/>
    <w:rsid w:val="282A0D30"/>
    <w:rsid w:val="28A06E46"/>
    <w:rsid w:val="28FD610A"/>
    <w:rsid w:val="29246FA9"/>
    <w:rsid w:val="295A0780"/>
    <w:rsid w:val="29746395"/>
    <w:rsid w:val="297F238E"/>
    <w:rsid w:val="29B55477"/>
    <w:rsid w:val="29F714A0"/>
    <w:rsid w:val="2A2D130C"/>
    <w:rsid w:val="2AA84C85"/>
    <w:rsid w:val="2ADD37A4"/>
    <w:rsid w:val="2B325FC3"/>
    <w:rsid w:val="2B342280"/>
    <w:rsid w:val="2B8E552D"/>
    <w:rsid w:val="2BD202A5"/>
    <w:rsid w:val="2BE77795"/>
    <w:rsid w:val="2C157F22"/>
    <w:rsid w:val="2C46226B"/>
    <w:rsid w:val="2C536916"/>
    <w:rsid w:val="2CB653BC"/>
    <w:rsid w:val="2D213674"/>
    <w:rsid w:val="2D9C5B61"/>
    <w:rsid w:val="2DB636E2"/>
    <w:rsid w:val="2DE25FC3"/>
    <w:rsid w:val="2E666BF4"/>
    <w:rsid w:val="2E683FB0"/>
    <w:rsid w:val="2E6B420B"/>
    <w:rsid w:val="2E8348DD"/>
    <w:rsid w:val="2E8E1BA3"/>
    <w:rsid w:val="2E995C36"/>
    <w:rsid w:val="2ED659AE"/>
    <w:rsid w:val="2F9A5AC2"/>
    <w:rsid w:val="2FC811E9"/>
    <w:rsid w:val="3004116A"/>
    <w:rsid w:val="300C1332"/>
    <w:rsid w:val="30121DEE"/>
    <w:rsid w:val="307F3F9D"/>
    <w:rsid w:val="3095556F"/>
    <w:rsid w:val="309A2B85"/>
    <w:rsid w:val="30C43B08"/>
    <w:rsid w:val="30E4128B"/>
    <w:rsid w:val="30E70198"/>
    <w:rsid w:val="310061DD"/>
    <w:rsid w:val="311455AD"/>
    <w:rsid w:val="3152703C"/>
    <w:rsid w:val="3175714F"/>
    <w:rsid w:val="3196216B"/>
    <w:rsid w:val="31EC70F5"/>
    <w:rsid w:val="329D3A9A"/>
    <w:rsid w:val="32DF2AD1"/>
    <w:rsid w:val="32F3657D"/>
    <w:rsid w:val="331057B0"/>
    <w:rsid w:val="334D1959"/>
    <w:rsid w:val="33977850"/>
    <w:rsid w:val="33A22CF9"/>
    <w:rsid w:val="33C54D40"/>
    <w:rsid w:val="33CA5530"/>
    <w:rsid w:val="33EC194A"/>
    <w:rsid w:val="340A0022"/>
    <w:rsid w:val="34225753"/>
    <w:rsid w:val="34515C51"/>
    <w:rsid w:val="348C1E0E"/>
    <w:rsid w:val="34E31655"/>
    <w:rsid w:val="34EB7E53"/>
    <w:rsid w:val="34F423E1"/>
    <w:rsid w:val="34FE035F"/>
    <w:rsid w:val="350E6B36"/>
    <w:rsid w:val="354060B5"/>
    <w:rsid w:val="355806B6"/>
    <w:rsid w:val="35611AD6"/>
    <w:rsid w:val="35EC4977"/>
    <w:rsid w:val="362842D6"/>
    <w:rsid w:val="363532AA"/>
    <w:rsid w:val="365A5232"/>
    <w:rsid w:val="36D36DF1"/>
    <w:rsid w:val="37092813"/>
    <w:rsid w:val="37867625"/>
    <w:rsid w:val="378D492D"/>
    <w:rsid w:val="37E72DF4"/>
    <w:rsid w:val="38195057"/>
    <w:rsid w:val="385D6C8B"/>
    <w:rsid w:val="38652217"/>
    <w:rsid w:val="3867090A"/>
    <w:rsid w:val="38707DE6"/>
    <w:rsid w:val="387E373D"/>
    <w:rsid w:val="3891486E"/>
    <w:rsid w:val="38E34E8D"/>
    <w:rsid w:val="38F13A35"/>
    <w:rsid w:val="39081FFC"/>
    <w:rsid w:val="39E54DF5"/>
    <w:rsid w:val="39F03816"/>
    <w:rsid w:val="3A541FF7"/>
    <w:rsid w:val="3B273442"/>
    <w:rsid w:val="3B643268"/>
    <w:rsid w:val="3BB429F2"/>
    <w:rsid w:val="3C0B0DDB"/>
    <w:rsid w:val="3C6B1D42"/>
    <w:rsid w:val="3C986C23"/>
    <w:rsid w:val="3C9E2980"/>
    <w:rsid w:val="3CA449FA"/>
    <w:rsid w:val="3CCC056A"/>
    <w:rsid w:val="3CCC3290"/>
    <w:rsid w:val="3CF21BD1"/>
    <w:rsid w:val="3D0C6BB9"/>
    <w:rsid w:val="3D202664"/>
    <w:rsid w:val="3D216696"/>
    <w:rsid w:val="3D533132"/>
    <w:rsid w:val="3D583BAC"/>
    <w:rsid w:val="3D8320C5"/>
    <w:rsid w:val="3DAD6F22"/>
    <w:rsid w:val="3E08356D"/>
    <w:rsid w:val="3E372702"/>
    <w:rsid w:val="3E534F17"/>
    <w:rsid w:val="3EDA00C4"/>
    <w:rsid w:val="3F381F4A"/>
    <w:rsid w:val="3F613C15"/>
    <w:rsid w:val="3F82402D"/>
    <w:rsid w:val="3F84512C"/>
    <w:rsid w:val="3FFB2FB5"/>
    <w:rsid w:val="3FFB58ED"/>
    <w:rsid w:val="3FFF275F"/>
    <w:rsid w:val="40135477"/>
    <w:rsid w:val="402175AA"/>
    <w:rsid w:val="40BA4B7E"/>
    <w:rsid w:val="40C451A5"/>
    <w:rsid w:val="40CF1395"/>
    <w:rsid w:val="40F956A6"/>
    <w:rsid w:val="40FF50AB"/>
    <w:rsid w:val="4126248B"/>
    <w:rsid w:val="41406E31"/>
    <w:rsid w:val="41696580"/>
    <w:rsid w:val="41871BB1"/>
    <w:rsid w:val="41E6447E"/>
    <w:rsid w:val="421D05BE"/>
    <w:rsid w:val="423746D8"/>
    <w:rsid w:val="427B220C"/>
    <w:rsid w:val="42846A43"/>
    <w:rsid w:val="42AD1762"/>
    <w:rsid w:val="432C5D8F"/>
    <w:rsid w:val="43647A28"/>
    <w:rsid w:val="437D3F48"/>
    <w:rsid w:val="438222BA"/>
    <w:rsid w:val="43851E8E"/>
    <w:rsid w:val="43B979DD"/>
    <w:rsid w:val="43EF1439"/>
    <w:rsid w:val="43F32881"/>
    <w:rsid w:val="44147E9F"/>
    <w:rsid w:val="446A056C"/>
    <w:rsid w:val="44CA116E"/>
    <w:rsid w:val="44E82A68"/>
    <w:rsid w:val="452674DF"/>
    <w:rsid w:val="45B37181"/>
    <w:rsid w:val="45B44C91"/>
    <w:rsid w:val="45B97A3B"/>
    <w:rsid w:val="45C5024D"/>
    <w:rsid w:val="45EF37A9"/>
    <w:rsid w:val="45F15E2C"/>
    <w:rsid w:val="46AB7443"/>
    <w:rsid w:val="46BF0500"/>
    <w:rsid w:val="473D4B07"/>
    <w:rsid w:val="475C435D"/>
    <w:rsid w:val="475E0298"/>
    <w:rsid w:val="47633879"/>
    <w:rsid w:val="477D30A1"/>
    <w:rsid w:val="47A34C68"/>
    <w:rsid w:val="482B4139"/>
    <w:rsid w:val="485937C5"/>
    <w:rsid w:val="48627FD5"/>
    <w:rsid w:val="487B468E"/>
    <w:rsid w:val="489D5BB3"/>
    <w:rsid w:val="48CC3CE1"/>
    <w:rsid w:val="48CE67CF"/>
    <w:rsid w:val="494F4327"/>
    <w:rsid w:val="49753D38"/>
    <w:rsid w:val="49800D31"/>
    <w:rsid w:val="499464EA"/>
    <w:rsid w:val="4A0A2D36"/>
    <w:rsid w:val="4A546BEF"/>
    <w:rsid w:val="4A6A25B5"/>
    <w:rsid w:val="4A9E5B41"/>
    <w:rsid w:val="4AB11F98"/>
    <w:rsid w:val="4ADC76A6"/>
    <w:rsid w:val="4B2477C4"/>
    <w:rsid w:val="4B4403AE"/>
    <w:rsid w:val="4B98431B"/>
    <w:rsid w:val="4BAB7A7C"/>
    <w:rsid w:val="4BD94D8C"/>
    <w:rsid w:val="4BDE0DC1"/>
    <w:rsid w:val="4C2832E3"/>
    <w:rsid w:val="4C351B8E"/>
    <w:rsid w:val="4CF2359F"/>
    <w:rsid w:val="4CF37AF3"/>
    <w:rsid w:val="4D2C0BB1"/>
    <w:rsid w:val="4DAE3B7E"/>
    <w:rsid w:val="4DC13B8A"/>
    <w:rsid w:val="4EA910BD"/>
    <w:rsid w:val="4F2150E3"/>
    <w:rsid w:val="4F455F5A"/>
    <w:rsid w:val="4F593B03"/>
    <w:rsid w:val="4F8162C5"/>
    <w:rsid w:val="4FDB3A65"/>
    <w:rsid w:val="500614DF"/>
    <w:rsid w:val="503E6C32"/>
    <w:rsid w:val="50AB0078"/>
    <w:rsid w:val="5112255B"/>
    <w:rsid w:val="521B0F38"/>
    <w:rsid w:val="523835F9"/>
    <w:rsid w:val="527A5F1B"/>
    <w:rsid w:val="528B5A07"/>
    <w:rsid w:val="52957A7C"/>
    <w:rsid w:val="53114997"/>
    <w:rsid w:val="539F7D4F"/>
    <w:rsid w:val="53B8319F"/>
    <w:rsid w:val="53FA74D7"/>
    <w:rsid w:val="540E1011"/>
    <w:rsid w:val="541C2B02"/>
    <w:rsid w:val="54491C3F"/>
    <w:rsid w:val="5469157D"/>
    <w:rsid w:val="54B669A9"/>
    <w:rsid w:val="54C77B6A"/>
    <w:rsid w:val="569F2BD2"/>
    <w:rsid w:val="56A63F95"/>
    <w:rsid w:val="56D55E1A"/>
    <w:rsid w:val="56DB5394"/>
    <w:rsid w:val="57C02622"/>
    <w:rsid w:val="57F4051E"/>
    <w:rsid w:val="58520CE5"/>
    <w:rsid w:val="58AF4070"/>
    <w:rsid w:val="591522E4"/>
    <w:rsid w:val="593655BD"/>
    <w:rsid w:val="59FB289B"/>
    <w:rsid w:val="5A1F1D41"/>
    <w:rsid w:val="5A3A2B60"/>
    <w:rsid w:val="5A74674D"/>
    <w:rsid w:val="5A7A11AE"/>
    <w:rsid w:val="5A855948"/>
    <w:rsid w:val="5B001924"/>
    <w:rsid w:val="5B416023"/>
    <w:rsid w:val="5B550BD5"/>
    <w:rsid w:val="5BD5756C"/>
    <w:rsid w:val="5BF35694"/>
    <w:rsid w:val="5C310400"/>
    <w:rsid w:val="5C526DBE"/>
    <w:rsid w:val="5C63320B"/>
    <w:rsid w:val="5C6F188D"/>
    <w:rsid w:val="5CA7000F"/>
    <w:rsid w:val="5CB36BF9"/>
    <w:rsid w:val="5CF20887"/>
    <w:rsid w:val="5D157323"/>
    <w:rsid w:val="5D340475"/>
    <w:rsid w:val="5D570EAB"/>
    <w:rsid w:val="5DC0438E"/>
    <w:rsid w:val="5E230096"/>
    <w:rsid w:val="5E267C51"/>
    <w:rsid w:val="5E3C3929"/>
    <w:rsid w:val="5EB17168"/>
    <w:rsid w:val="5EFF0762"/>
    <w:rsid w:val="5F0955D7"/>
    <w:rsid w:val="5F7A2831"/>
    <w:rsid w:val="5F9E075D"/>
    <w:rsid w:val="5FC70EB1"/>
    <w:rsid w:val="5FEA0FB4"/>
    <w:rsid w:val="602776E2"/>
    <w:rsid w:val="60366C66"/>
    <w:rsid w:val="605D54D5"/>
    <w:rsid w:val="60CA121E"/>
    <w:rsid w:val="60E32887"/>
    <w:rsid w:val="60F37ACA"/>
    <w:rsid w:val="616109D2"/>
    <w:rsid w:val="61A62889"/>
    <w:rsid w:val="62104DC3"/>
    <w:rsid w:val="62233ED9"/>
    <w:rsid w:val="62482CCB"/>
    <w:rsid w:val="625B3A11"/>
    <w:rsid w:val="62A23AB4"/>
    <w:rsid w:val="62A548E0"/>
    <w:rsid w:val="62B62F9F"/>
    <w:rsid w:val="62D67537"/>
    <w:rsid w:val="63210601"/>
    <w:rsid w:val="63436B47"/>
    <w:rsid w:val="63576530"/>
    <w:rsid w:val="636A7441"/>
    <w:rsid w:val="638053B8"/>
    <w:rsid w:val="6394434F"/>
    <w:rsid w:val="6397429B"/>
    <w:rsid w:val="63BC54D5"/>
    <w:rsid w:val="63E84C2F"/>
    <w:rsid w:val="64584A89"/>
    <w:rsid w:val="64DA22DE"/>
    <w:rsid w:val="64F5464E"/>
    <w:rsid w:val="65753E79"/>
    <w:rsid w:val="659B3316"/>
    <w:rsid w:val="65C202C2"/>
    <w:rsid w:val="65D745BC"/>
    <w:rsid w:val="66F1656D"/>
    <w:rsid w:val="670A38BA"/>
    <w:rsid w:val="678F3CF5"/>
    <w:rsid w:val="679735F1"/>
    <w:rsid w:val="68213281"/>
    <w:rsid w:val="688A367E"/>
    <w:rsid w:val="68B84D34"/>
    <w:rsid w:val="69076303"/>
    <w:rsid w:val="692A0243"/>
    <w:rsid w:val="693B4F00"/>
    <w:rsid w:val="6978328D"/>
    <w:rsid w:val="699F02A3"/>
    <w:rsid w:val="69A00AF6"/>
    <w:rsid w:val="69AC6EAA"/>
    <w:rsid w:val="69D03D44"/>
    <w:rsid w:val="69D84292"/>
    <w:rsid w:val="6A30265D"/>
    <w:rsid w:val="6A3B2953"/>
    <w:rsid w:val="6A5143AE"/>
    <w:rsid w:val="6A5F3F1C"/>
    <w:rsid w:val="6A6859D7"/>
    <w:rsid w:val="6A6E5F0E"/>
    <w:rsid w:val="6AA769A2"/>
    <w:rsid w:val="6AC63F9C"/>
    <w:rsid w:val="6ADC45A8"/>
    <w:rsid w:val="6AE4538B"/>
    <w:rsid w:val="6B0D19EC"/>
    <w:rsid w:val="6B4E35A2"/>
    <w:rsid w:val="6B6B66CF"/>
    <w:rsid w:val="6BBA262D"/>
    <w:rsid w:val="6BDE03B4"/>
    <w:rsid w:val="6C8F364A"/>
    <w:rsid w:val="6CA768C2"/>
    <w:rsid w:val="6CEA34B7"/>
    <w:rsid w:val="6CEB7CE9"/>
    <w:rsid w:val="6D487F9C"/>
    <w:rsid w:val="6E2F01FA"/>
    <w:rsid w:val="6E7216CB"/>
    <w:rsid w:val="6E957F0D"/>
    <w:rsid w:val="6ECE1671"/>
    <w:rsid w:val="6ED027F2"/>
    <w:rsid w:val="6ED6688D"/>
    <w:rsid w:val="6F0F0D20"/>
    <w:rsid w:val="6F3F080A"/>
    <w:rsid w:val="6F9167D5"/>
    <w:rsid w:val="70207CAA"/>
    <w:rsid w:val="70616762"/>
    <w:rsid w:val="70976F98"/>
    <w:rsid w:val="70A575D4"/>
    <w:rsid w:val="70A94143"/>
    <w:rsid w:val="70BD3B02"/>
    <w:rsid w:val="70F81439"/>
    <w:rsid w:val="7142129F"/>
    <w:rsid w:val="71592AD0"/>
    <w:rsid w:val="71BA7C8A"/>
    <w:rsid w:val="71D87D91"/>
    <w:rsid w:val="71D954C9"/>
    <w:rsid w:val="71EF2623"/>
    <w:rsid w:val="72BF19FC"/>
    <w:rsid w:val="72CA5DBD"/>
    <w:rsid w:val="73414DCD"/>
    <w:rsid w:val="739D1646"/>
    <w:rsid w:val="73E56B98"/>
    <w:rsid w:val="740C37CB"/>
    <w:rsid w:val="74406B6D"/>
    <w:rsid w:val="744D04DB"/>
    <w:rsid w:val="747353FD"/>
    <w:rsid w:val="747453A5"/>
    <w:rsid w:val="74E05C5A"/>
    <w:rsid w:val="756077FC"/>
    <w:rsid w:val="75712376"/>
    <w:rsid w:val="75750A98"/>
    <w:rsid w:val="75976C60"/>
    <w:rsid w:val="759871E0"/>
    <w:rsid w:val="75D91027"/>
    <w:rsid w:val="75F85FD2"/>
    <w:rsid w:val="7658276E"/>
    <w:rsid w:val="76C421E9"/>
    <w:rsid w:val="7720406E"/>
    <w:rsid w:val="77485EFC"/>
    <w:rsid w:val="779638B5"/>
    <w:rsid w:val="77FE44CE"/>
    <w:rsid w:val="78787987"/>
    <w:rsid w:val="78AC273E"/>
    <w:rsid w:val="78C65643"/>
    <w:rsid w:val="7902048D"/>
    <w:rsid w:val="790F6665"/>
    <w:rsid w:val="792B48B5"/>
    <w:rsid w:val="794F33AE"/>
    <w:rsid w:val="795103A5"/>
    <w:rsid w:val="79AC0535"/>
    <w:rsid w:val="79AC0A9A"/>
    <w:rsid w:val="79E90A44"/>
    <w:rsid w:val="7A4D7486"/>
    <w:rsid w:val="7B3F4E5D"/>
    <w:rsid w:val="7B7F61CD"/>
    <w:rsid w:val="7BE8067C"/>
    <w:rsid w:val="7BF84F09"/>
    <w:rsid w:val="7C454AA5"/>
    <w:rsid w:val="7C7970C0"/>
    <w:rsid w:val="7CFC55FB"/>
    <w:rsid w:val="7D7F0706"/>
    <w:rsid w:val="7D813877"/>
    <w:rsid w:val="7DA12672"/>
    <w:rsid w:val="7DC46119"/>
    <w:rsid w:val="7DC8300A"/>
    <w:rsid w:val="7E03518B"/>
    <w:rsid w:val="7E221AB0"/>
    <w:rsid w:val="7E4324C8"/>
    <w:rsid w:val="7E464D80"/>
    <w:rsid w:val="7EA810DB"/>
    <w:rsid w:val="7EB0669D"/>
    <w:rsid w:val="7EB3393F"/>
    <w:rsid w:val="7EFC005F"/>
    <w:rsid w:val="7F6F0439"/>
    <w:rsid w:val="7F7122D0"/>
    <w:rsid w:val="7F7F453B"/>
    <w:rsid w:val="7FD64829"/>
    <w:rsid w:val="7FDC3ECF"/>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520" w:lineRule="exact"/>
      <w:outlineLvl w:val="0"/>
    </w:pPr>
    <w:rPr>
      <w:w w:val="66"/>
      <w:sz w:val="32"/>
    </w:rPr>
  </w:style>
  <w:style w:type="paragraph" w:styleId="2">
    <w:name w:val="heading 2"/>
    <w:basedOn w:val="1"/>
    <w:next w:val="1"/>
    <w:qFormat/>
    <w:uiPriority w:val="0"/>
    <w:pPr>
      <w:keepNext/>
      <w:adjustRightInd w:val="0"/>
      <w:snapToGrid w:val="0"/>
      <w:spacing w:line="440" w:lineRule="exact"/>
      <w:jc w:val="center"/>
      <w:outlineLvl w:val="1"/>
    </w:pPr>
    <w:rPr>
      <w:rFonts w:eastAsia="仿宋_GB2312"/>
      <w:sz w:val="32"/>
      <w:szCs w:val="32"/>
    </w:rPr>
  </w:style>
  <w:style w:type="paragraph" w:styleId="4">
    <w:name w:val="heading 3"/>
    <w:basedOn w:val="1"/>
    <w:next w:val="1"/>
    <w:qFormat/>
    <w:uiPriority w:val="0"/>
    <w:pPr>
      <w:keepNext/>
      <w:outlineLvl w:val="2"/>
    </w:pPr>
    <w:rPr>
      <w:sz w:val="30"/>
    </w:rPr>
  </w:style>
  <w:style w:type="paragraph" w:styleId="5">
    <w:name w:val="heading 4"/>
    <w:basedOn w:val="1"/>
    <w:next w:val="1"/>
    <w:link w:val="41"/>
    <w:qFormat/>
    <w:uiPriority w:val="0"/>
    <w:pPr>
      <w:keepNext/>
      <w:keepLines/>
      <w:spacing w:before="280" w:after="290" w:line="376" w:lineRule="auto"/>
      <w:outlineLvl w:val="3"/>
    </w:pPr>
    <w:rPr>
      <w:rFonts w:ascii="等线 Light" w:hAnsi="等线 Light" w:eastAsia="等线 Light"/>
      <w:b/>
      <w:bCs/>
      <w:sz w:val="28"/>
      <w:szCs w:val="28"/>
    </w:rPr>
  </w:style>
  <w:style w:type="paragraph" w:styleId="6">
    <w:name w:val="heading 5"/>
    <w:basedOn w:val="1"/>
    <w:next w:val="7"/>
    <w:qFormat/>
    <w:uiPriority w:val="0"/>
    <w:pPr>
      <w:keepNext/>
      <w:numPr>
        <w:ilvl w:val="0"/>
        <w:numId w:val="1"/>
      </w:numPr>
      <w:outlineLvl w:val="4"/>
    </w:pPr>
    <w:rPr>
      <w:rFonts w:ascii="宋体"/>
      <w:sz w:val="28"/>
      <w:szCs w:val="20"/>
    </w:rPr>
  </w:style>
  <w:style w:type="paragraph" w:styleId="9">
    <w:name w:val="heading 7"/>
    <w:basedOn w:val="1"/>
    <w:next w:val="7"/>
    <w:qFormat/>
    <w:uiPriority w:val="0"/>
    <w:pPr>
      <w:keepNext/>
      <w:numPr>
        <w:ilvl w:val="0"/>
        <w:numId w:val="2"/>
      </w:numPr>
      <w:outlineLvl w:val="6"/>
    </w:pPr>
    <w:rPr>
      <w:rFonts w:eastAsia="楷体_GB2312"/>
      <w:b/>
      <w:sz w:val="32"/>
      <w:szCs w:val="20"/>
    </w:rPr>
  </w:style>
  <w:style w:type="character" w:default="1" w:styleId="35">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qFormat/>
    <w:uiPriority w:val="0"/>
    <w:pPr>
      <w:ind w:firstLine="420"/>
    </w:pPr>
    <w:rPr>
      <w:szCs w:val="20"/>
    </w:rPr>
  </w:style>
  <w:style w:type="paragraph" w:styleId="8">
    <w:name w:val="index 8"/>
    <w:basedOn w:val="1"/>
    <w:next w:val="1"/>
    <w:qFormat/>
    <w:uiPriority w:val="0"/>
    <w:pPr>
      <w:framePr w:wrap="around" w:vAnchor="margin" w:hAnchor="text" w:yAlign="top"/>
      <w:ind w:left="2940"/>
    </w:pPr>
    <w:rPr>
      <w:color w:val="000000"/>
      <w:szCs w:val="21"/>
    </w:rPr>
  </w:style>
  <w:style w:type="paragraph" w:styleId="10">
    <w:name w:val="List Number"/>
    <w:basedOn w:val="1"/>
    <w:qFormat/>
    <w:uiPriority w:val="0"/>
    <w:pPr>
      <w:numPr>
        <w:ilvl w:val="0"/>
        <w:numId w:val="3"/>
      </w:numPr>
    </w:pPr>
  </w:style>
  <w:style w:type="paragraph" w:styleId="11">
    <w:name w:val="annotation text"/>
    <w:basedOn w:val="1"/>
    <w:link w:val="42"/>
    <w:qFormat/>
    <w:uiPriority w:val="0"/>
    <w:pPr>
      <w:jc w:val="left"/>
    </w:pPr>
  </w:style>
  <w:style w:type="paragraph" w:styleId="12">
    <w:name w:val="Body Text 3"/>
    <w:basedOn w:val="1"/>
    <w:qFormat/>
    <w:uiPriority w:val="0"/>
    <w:rPr>
      <w:rFonts w:ascii="仿宋_GB2312" w:eastAsia="仿宋_GB2312"/>
      <w:sz w:val="28"/>
    </w:rPr>
  </w:style>
  <w:style w:type="paragraph" w:styleId="13">
    <w:name w:val="Body Text"/>
    <w:basedOn w:val="1"/>
    <w:next w:val="1"/>
    <w:qFormat/>
    <w:uiPriority w:val="0"/>
    <w:pPr>
      <w:adjustRightInd w:val="0"/>
      <w:snapToGrid w:val="0"/>
      <w:spacing w:line="440" w:lineRule="exact"/>
      <w:ind w:right="466" w:rightChars="244"/>
      <w:jc w:val="center"/>
    </w:pPr>
    <w:rPr>
      <w:rFonts w:ascii="仿宋_GB2312" w:eastAsia="仿宋_GB2312"/>
      <w:sz w:val="24"/>
      <w:szCs w:val="32"/>
    </w:rPr>
  </w:style>
  <w:style w:type="paragraph" w:styleId="14">
    <w:name w:val="Body Text Indent"/>
    <w:basedOn w:val="1"/>
    <w:qFormat/>
    <w:uiPriority w:val="0"/>
    <w:pPr>
      <w:ind w:firstLine="602" w:firstLineChars="200"/>
      <w:outlineLvl w:val="0"/>
    </w:pPr>
    <w:rPr>
      <w:rFonts w:ascii="仿宋_GB2312" w:eastAsia="仿宋_GB2312"/>
      <w:sz w:val="32"/>
    </w:rPr>
  </w:style>
  <w:style w:type="paragraph" w:styleId="15">
    <w:name w:val="toc 3"/>
    <w:basedOn w:val="1"/>
    <w:next w:val="1"/>
    <w:unhideWhenUsed/>
    <w:qFormat/>
    <w:uiPriority w:val="39"/>
    <w:pPr>
      <w:widowControl/>
      <w:spacing w:after="100" w:line="259" w:lineRule="auto"/>
      <w:ind w:left="440"/>
      <w:jc w:val="left"/>
    </w:pPr>
    <w:rPr>
      <w:rFonts w:ascii="等线" w:hAnsi="等线" w:eastAsia="等线"/>
      <w:kern w:val="0"/>
      <w:sz w:val="22"/>
      <w:szCs w:val="22"/>
    </w:rPr>
  </w:style>
  <w:style w:type="paragraph" w:styleId="16">
    <w:name w:val="Plain Text"/>
    <w:basedOn w:val="1"/>
    <w:link w:val="43"/>
    <w:qFormat/>
    <w:uiPriority w:val="0"/>
    <w:rPr>
      <w:rFonts w:ascii="宋体" w:hAnsi="Courier New"/>
      <w:szCs w:val="20"/>
    </w:rPr>
  </w:style>
  <w:style w:type="paragraph" w:styleId="17">
    <w:name w:val="Date"/>
    <w:basedOn w:val="1"/>
    <w:next w:val="1"/>
    <w:qFormat/>
    <w:uiPriority w:val="0"/>
    <w:pPr>
      <w:ind w:left="100" w:leftChars="2500"/>
    </w:pPr>
    <w:rPr>
      <w:rFonts w:ascii="仿宋_GB2312" w:eastAsia="仿宋_GB2312"/>
      <w:sz w:val="28"/>
    </w:rPr>
  </w:style>
  <w:style w:type="paragraph" w:styleId="18">
    <w:name w:val="Body Text Indent 2"/>
    <w:basedOn w:val="1"/>
    <w:qFormat/>
    <w:uiPriority w:val="0"/>
    <w:pPr>
      <w:spacing w:line="580" w:lineRule="exact"/>
      <w:ind w:firstLine="615"/>
      <w:jc w:val="left"/>
    </w:pPr>
    <w:rPr>
      <w:rFonts w:eastAsia="仿宋_GB2312"/>
      <w:sz w:val="30"/>
      <w:szCs w:val="20"/>
    </w:rPr>
  </w:style>
  <w:style w:type="paragraph" w:styleId="19">
    <w:name w:val="endnote text"/>
    <w:basedOn w:val="1"/>
    <w:qFormat/>
    <w:uiPriority w:val="0"/>
    <w:pPr>
      <w:snapToGrid w:val="0"/>
      <w:jc w:val="left"/>
    </w:pPr>
  </w:style>
  <w:style w:type="paragraph" w:styleId="20">
    <w:name w:val="Balloon Text"/>
    <w:basedOn w:val="1"/>
    <w:link w:val="44"/>
    <w:qFormat/>
    <w:uiPriority w:val="0"/>
    <w:rPr>
      <w:sz w:val="18"/>
      <w:szCs w:val="18"/>
    </w:rPr>
  </w:style>
  <w:style w:type="paragraph" w:styleId="21">
    <w:name w:val="footer"/>
    <w:basedOn w:val="1"/>
    <w:link w:val="45"/>
    <w:qFormat/>
    <w:uiPriority w:val="99"/>
    <w:pPr>
      <w:tabs>
        <w:tab w:val="center" w:pos="4153"/>
        <w:tab w:val="right" w:pos="8306"/>
      </w:tabs>
      <w:snapToGrid w:val="0"/>
      <w:jc w:val="left"/>
    </w:pPr>
    <w:rPr>
      <w:sz w:val="18"/>
      <w:szCs w:val="18"/>
    </w:rPr>
  </w:style>
  <w:style w:type="paragraph" w:styleId="22">
    <w:name w:val="header"/>
    <w:basedOn w:val="1"/>
    <w:link w:val="46"/>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unhideWhenUsed/>
    <w:qFormat/>
    <w:uiPriority w:val="39"/>
    <w:pPr>
      <w:widowControl/>
      <w:tabs>
        <w:tab w:val="right" w:leader="dot" w:pos="9628"/>
      </w:tabs>
      <w:spacing w:after="100"/>
      <w:jc w:val="left"/>
    </w:pPr>
    <w:rPr>
      <w:rFonts w:ascii="等线" w:hAnsi="等线" w:eastAsia="等线"/>
      <w:kern w:val="0"/>
      <w:sz w:val="22"/>
      <w:szCs w:val="22"/>
    </w:rPr>
  </w:style>
  <w:style w:type="paragraph" w:styleId="24">
    <w:name w:val="Body Text Indent 3"/>
    <w:basedOn w:val="1"/>
    <w:qFormat/>
    <w:uiPriority w:val="0"/>
    <w:pPr>
      <w:spacing w:line="580" w:lineRule="exact"/>
      <w:ind w:firstLine="615"/>
    </w:pPr>
    <w:rPr>
      <w:rFonts w:eastAsia="仿宋_GB2312"/>
      <w:sz w:val="30"/>
      <w:szCs w:val="20"/>
    </w:rPr>
  </w:style>
  <w:style w:type="paragraph" w:styleId="25">
    <w:name w:val="toc 2"/>
    <w:basedOn w:val="1"/>
    <w:next w:val="1"/>
    <w:unhideWhenUsed/>
    <w:qFormat/>
    <w:uiPriority w:val="39"/>
    <w:pPr>
      <w:widowControl/>
      <w:spacing w:after="100" w:line="259" w:lineRule="auto"/>
      <w:ind w:left="220"/>
      <w:jc w:val="left"/>
    </w:pPr>
    <w:rPr>
      <w:rFonts w:ascii="等线" w:hAnsi="等线" w:eastAsia="等线"/>
      <w:kern w:val="0"/>
      <w:sz w:val="22"/>
      <w:szCs w:val="22"/>
    </w:rPr>
  </w:style>
  <w:style w:type="paragraph" w:styleId="26">
    <w:name w:val="Body Text 2"/>
    <w:basedOn w:val="1"/>
    <w:qFormat/>
    <w:uiPriority w:val="0"/>
    <w:pPr>
      <w:tabs>
        <w:tab w:val="left" w:pos="0"/>
        <w:tab w:val="left" w:pos="770"/>
        <w:tab w:val="left" w:pos="924"/>
        <w:tab w:val="left" w:pos="1078"/>
      </w:tabs>
      <w:spacing w:line="580" w:lineRule="exact"/>
      <w:jc w:val="left"/>
    </w:pPr>
    <w:rPr>
      <w:rFonts w:ascii="楷体_GB2312" w:eastAsia="楷体_GB2312"/>
      <w:sz w:val="30"/>
      <w:szCs w:val="20"/>
    </w:rPr>
  </w:style>
  <w:style w:type="paragraph" w:styleId="27">
    <w:name w:val="Normal (Web)"/>
    <w:basedOn w:val="1"/>
    <w:qFormat/>
    <w:uiPriority w:val="0"/>
    <w:pPr>
      <w:spacing w:before="100" w:beforeAutospacing="1" w:after="100" w:afterAutospacing="1"/>
      <w:jc w:val="left"/>
    </w:pPr>
    <w:rPr>
      <w:kern w:val="0"/>
      <w:sz w:val="24"/>
    </w:rPr>
  </w:style>
  <w:style w:type="paragraph" w:styleId="28">
    <w:name w:val="index 1"/>
    <w:basedOn w:val="1"/>
    <w:next w:val="1"/>
    <w:qFormat/>
    <w:uiPriority w:val="0"/>
  </w:style>
  <w:style w:type="paragraph" w:styleId="29">
    <w:name w:val="Title"/>
    <w:basedOn w:val="1"/>
    <w:next w:val="1"/>
    <w:qFormat/>
    <w:uiPriority w:val="0"/>
    <w:pPr>
      <w:spacing w:line="360" w:lineRule="auto"/>
      <w:jc w:val="center"/>
      <w:outlineLvl w:val="2"/>
    </w:pPr>
    <w:rPr>
      <w:rFonts w:ascii="Cambria" w:hAnsi="Cambria"/>
      <w:b/>
      <w:bCs/>
      <w:sz w:val="32"/>
      <w:szCs w:val="32"/>
    </w:rPr>
  </w:style>
  <w:style w:type="paragraph" w:styleId="30">
    <w:name w:val="annotation subject"/>
    <w:basedOn w:val="11"/>
    <w:next w:val="11"/>
    <w:link w:val="47"/>
    <w:qFormat/>
    <w:uiPriority w:val="0"/>
    <w:rPr>
      <w:b/>
      <w:bCs/>
    </w:rPr>
  </w:style>
  <w:style w:type="paragraph" w:styleId="31">
    <w:name w:val="Body Text First Indent"/>
    <w:basedOn w:val="13"/>
    <w:qFormat/>
    <w:uiPriority w:val="0"/>
    <w:pPr>
      <w:spacing w:after="120" w:line="240" w:lineRule="auto"/>
      <w:ind w:firstLine="420" w:firstLineChars="100"/>
    </w:pPr>
    <w:rPr>
      <w:szCs w:val="24"/>
    </w:rPr>
  </w:style>
  <w:style w:type="table" w:styleId="33">
    <w:name w:val="Table Grid"/>
    <w:basedOn w:val="3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
    <w:name w:val="Table Theme"/>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endnote reference"/>
    <w:qFormat/>
    <w:uiPriority w:val="0"/>
    <w:rPr>
      <w:vertAlign w:val="superscript"/>
    </w:rPr>
  </w:style>
  <w:style w:type="character" w:styleId="38">
    <w:name w:val="page number"/>
    <w:qFormat/>
    <w:uiPriority w:val="0"/>
  </w:style>
  <w:style w:type="character" w:styleId="39">
    <w:name w:val="Hyperlink"/>
    <w:qFormat/>
    <w:uiPriority w:val="99"/>
    <w:rPr>
      <w:color w:val="0000FF"/>
      <w:u w:val="single"/>
    </w:rPr>
  </w:style>
  <w:style w:type="character" w:styleId="40">
    <w:name w:val="annotation reference"/>
    <w:qFormat/>
    <w:uiPriority w:val="0"/>
    <w:rPr>
      <w:sz w:val="21"/>
      <w:szCs w:val="21"/>
    </w:rPr>
  </w:style>
  <w:style w:type="character" w:customStyle="1" w:styleId="41">
    <w:name w:val="标题 4 字符"/>
    <w:link w:val="5"/>
    <w:semiHidden/>
    <w:qFormat/>
    <w:uiPriority w:val="0"/>
    <w:rPr>
      <w:rFonts w:ascii="等线 Light" w:hAnsi="等线 Light" w:eastAsia="等线 Light" w:cs="Times New Roman"/>
      <w:b/>
      <w:bCs/>
      <w:kern w:val="2"/>
      <w:sz w:val="28"/>
      <w:szCs w:val="28"/>
    </w:rPr>
  </w:style>
  <w:style w:type="character" w:customStyle="1" w:styleId="42">
    <w:name w:val="批注文字 字符"/>
    <w:link w:val="11"/>
    <w:qFormat/>
    <w:uiPriority w:val="0"/>
    <w:rPr>
      <w:kern w:val="2"/>
      <w:sz w:val="21"/>
      <w:szCs w:val="24"/>
    </w:rPr>
  </w:style>
  <w:style w:type="character" w:customStyle="1" w:styleId="43">
    <w:name w:val="纯文本 字符"/>
    <w:link w:val="16"/>
    <w:qFormat/>
    <w:uiPriority w:val="0"/>
    <w:rPr>
      <w:rFonts w:ascii="宋体" w:hAnsi="Courier New"/>
      <w:kern w:val="2"/>
      <w:sz w:val="21"/>
    </w:rPr>
  </w:style>
  <w:style w:type="character" w:customStyle="1" w:styleId="44">
    <w:name w:val="批注框文本 字符"/>
    <w:link w:val="20"/>
    <w:qFormat/>
    <w:uiPriority w:val="0"/>
    <w:rPr>
      <w:kern w:val="2"/>
      <w:sz w:val="18"/>
      <w:szCs w:val="18"/>
    </w:rPr>
  </w:style>
  <w:style w:type="character" w:customStyle="1" w:styleId="45">
    <w:name w:val="页脚 字符"/>
    <w:link w:val="21"/>
    <w:qFormat/>
    <w:uiPriority w:val="99"/>
    <w:rPr>
      <w:kern w:val="2"/>
      <w:sz w:val="18"/>
      <w:szCs w:val="18"/>
    </w:rPr>
  </w:style>
  <w:style w:type="character" w:customStyle="1" w:styleId="46">
    <w:name w:val="页眉 字符"/>
    <w:link w:val="22"/>
    <w:qFormat/>
    <w:uiPriority w:val="99"/>
    <w:rPr>
      <w:kern w:val="2"/>
      <w:sz w:val="18"/>
      <w:szCs w:val="18"/>
    </w:rPr>
  </w:style>
  <w:style w:type="character" w:customStyle="1" w:styleId="47">
    <w:name w:val="批注主题 字符"/>
    <w:link w:val="30"/>
    <w:qFormat/>
    <w:uiPriority w:val="0"/>
    <w:rPr>
      <w:b/>
      <w:bCs/>
      <w:kern w:val="2"/>
      <w:sz w:val="21"/>
      <w:szCs w:val="24"/>
    </w:rPr>
  </w:style>
  <w:style w:type="paragraph" w:customStyle="1" w:styleId="4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49">
    <w:name w:val="Char"/>
    <w:basedOn w:val="1"/>
    <w:qFormat/>
    <w:uiPriority w:val="0"/>
    <w:rPr>
      <w:szCs w:val="20"/>
    </w:rPr>
  </w:style>
  <w:style w:type="paragraph" w:customStyle="1" w:styleId="50">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51">
    <w:name w:val="遴选文件样式2"/>
    <w:basedOn w:val="1"/>
    <w:qFormat/>
    <w:uiPriority w:val="0"/>
    <w:pPr>
      <w:widowControl/>
      <w:numPr>
        <w:ilvl w:val="1"/>
        <w:numId w:val="4"/>
      </w:numPr>
      <w:tabs>
        <w:tab w:val="left" w:pos="907"/>
      </w:tabs>
      <w:spacing w:line="360" w:lineRule="auto"/>
      <w:jc w:val="left"/>
    </w:pPr>
    <w:rPr>
      <w:rFonts w:hint="eastAsia" w:ascii="仿宋_GB2312" w:hAnsi="仿宋_GB2312" w:eastAsia="仿宋_GB2312" w:cs="宋体"/>
      <w:kern w:val="0"/>
      <w:sz w:val="24"/>
    </w:rPr>
  </w:style>
  <w:style w:type="paragraph" w:customStyle="1" w:styleId="52">
    <w:name w:val="遴选文件1级"/>
    <w:basedOn w:val="1"/>
    <w:qFormat/>
    <w:uiPriority w:val="0"/>
    <w:pPr>
      <w:keepNext/>
      <w:keepLines/>
      <w:widowControl/>
      <w:spacing w:line="360" w:lineRule="auto"/>
      <w:jc w:val="left"/>
      <w:outlineLvl w:val="0"/>
    </w:pPr>
    <w:rPr>
      <w:rFonts w:hint="eastAsia" w:ascii="仿宋_GB2312" w:hAnsi="仿宋_GB2312" w:eastAsia="仿宋_GB2312" w:cs="宋体"/>
      <w:b/>
      <w:bCs/>
      <w:kern w:val="44"/>
      <w:sz w:val="24"/>
      <w:szCs w:val="44"/>
    </w:rPr>
  </w:style>
  <w:style w:type="character" w:customStyle="1" w:styleId="53">
    <w:name w:val="标题 3 Char Char"/>
    <w:qFormat/>
    <w:uiPriority w:val="0"/>
    <w:rPr>
      <w:rFonts w:ascii="黑体" w:hAnsi="Tahoma" w:eastAsia="黑体"/>
      <w:bCs/>
      <w:sz w:val="30"/>
      <w:szCs w:val="20"/>
    </w:rPr>
  </w:style>
  <w:style w:type="paragraph" w:customStyle="1" w:styleId="54">
    <w:name w:val="Table Paragraph"/>
    <w:basedOn w:val="1"/>
    <w:qFormat/>
    <w:uiPriority w:val="1"/>
    <w:pPr>
      <w:widowControl/>
      <w:jc w:val="left"/>
    </w:pPr>
    <w:rPr>
      <w:rFonts w:ascii="宋体" w:hAnsi="宋体" w:cs="宋体"/>
      <w:kern w:val="0"/>
      <w:sz w:val="24"/>
    </w:rPr>
  </w:style>
  <w:style w:type="paragraph" w:customStyle="1" w:styleId="55">
    <w:name w:val="TOC Heading"/>
    <w:basedOn w:val="3"/>
    <w:next w:val="1"/>
    <w:qFormat/>
    <w:uiPriority w:val="39"/>
    <w:pPr>
      <w:keepLines/>
      <w:widowControl/>
      <w:spacing w:before="240" w:line="259" w:lineRule="auto"/>
      <w:jc w:val="left"/>
      <w:outlineLvl w:val="9"/>
    </w:pPr>
    <w:rPr>
      <w:rFonts w:ascii="等线 Light" w:hAnsi="等线 Light" w:eastAsia="等线 Light"/>
      <w:color w:val="0F4761"/>
      <w:w w:val="100"/>
      <w:kern w:val="0"/>
      <w:szCs w:val="32"/>
    </w:rPr>
  </w:style>
  <w:style w:type="paragraph" w:customStyle="1" w:styleId="56">
    <w:name w:val="样式1"/>
    <w:basedOn w:val="5"/>
    <w:link w:val="57"/>
    <w:qFormat/>
    <w:uiPriority w:val="0"/>
    <w:pPr>
      <w:ind w:firstLine="420"/>
      <w:outlineLvl w:val="2"/>
    </w:pPr>
    <w:rPr>
      <w:rFonts w:ascii="Arial Unicode MS" w:hAnsi="Arial Unicode MS" w:eastAsia="宋体"/>
      <w:b w:val="0"/>
      <w:bCs w:val="0"/>
      <w:sz w:val="32"/>
    </w:rPr>
  </w:style>
  <w:style w:type="character" w:customStyle="1" w:styleId="57">
    <w:name w:val="样式1 字符"/>
    <w:link w:val="56"/>
    <w:qFormat/>
    <w:uiPriority w:val="0"/>
    <w:rPr>
      <w:rFonts w:ascii="Arial Unicode MS" w:hAnsi="Arial Unicode MS" w:eastAsia="等线 Light" w:cs="Times New Roman"/>
      <w:kern w:val="2"/>
      <w:sz w:val="32"/>
      <w:szCs w:val="28"/>
    </w:rPr>
  </w:style>
  <w:style w:type="paragraph" w:customStyle="1" w:styleId="58">
    <w:name w:val="目录 21"/>
    <w:basedOn w:val="1"/>
    <w:next w:val="1"/>
    <w:qFormat/>
    <w:uiPriority w:val="0"/>
    <w:pPr>
      <w:spacing w:before="100" w:beforeAutospacing="1" w:after="100" w:afterAutospacing="1"/>
      <w:ind w:left="420" w:leftChars="200"/>
    </w:pPr>
  </w:style>
  <w:style w:type="paragraph" w:customStyle="1" w:styleId="59">
    <w:name w:val="null3"/>
    <w:qFormat/>
    <w:uiPriority w:val="0"/>
    <w:rPr>
      <w:rFonts w:hint="eastAsia" w:ascii="Calibri" w:hAnsi="Calibri" w:eastAsia="宋体" w:cs="Times New Roman"/>
      <w:lang w:val="en-US" w:eastAsia="zh-Hans" w:bidi="ar-SA"/>
    </w:rPr>
  </w:style>
  <w:style w:type="paragraph" w:styleId="60">
    <w:name w:val="List Paragraph"/>
    <w:basedOn w:val="1"/>
    <w:qFormat/>
    <w:uiPriority w:val="34"/>
    <w:pPr>
      <w:ind w:firstLine="420" w:firstLineChars="200"/>
    </w:pPr>
    <w:rPr>
      <w:rFonts w:ascii="Calibri" w:hAnsi="Calibri"/>
      <w:szCs w:val="22"/>
    </w:rPr>
  </w:style>
  <w:style w:type="paragraph" w:customStyle="1" w:styleId="61">
    <w:name w:val="列出段落1"/>
    <w:basedOn w:val="1"/>
    <w:qFormat/>
    <w:uiPriority w:val="99"/>
    <w:pPr>
      <w:ind w:firstLine="420" w:firstLineChars="200"/>
    </w:pPr>
    <w:rPr>
      <w:szCs w:val="21"/>
    </w:rPr>
  </w:style>
  <w:style w:type="paragraph" w:customStyle="1" w:styleId="62">
    <w:name w:val="正文文本_1"/>
    <w:qFormat/>
    <w:uiPriority w:val="0"/>
    <w:pPr>
      <w:widowControl w:val="0"/>
      <w:spacing w:after="120" w:line="276" w:lineRule="auto"/>
      <w:jc w:val="both"/>
    </w:pPr>
    <w:rPr>
      <w:rFonts w:ascii="Times New Roman" w:hAnsi="Times New Roman" w:eastAsia="宋体" w:cs="Times New Roman"/>
      <w:kern w:val="2"/>
      <w:sz w:val="21"/>
      <w:lang w:val="en-US" w:eastAsia="zh-CN" w:bidi="ar-SA"/>
    </w:rPr>
  </w:style>
  <w:style w:type="paragraph" w:customStyle="1" w:styleId="63">
    <w:name w:val="正文_1"/>
    <w:next w:val="1"/>
    <w:qFormat/>
    <w:uiPriority w:val="0"/>
    <w:rPr>
      <w:rFonts w:ascii="Times New Roman" w:hAnsi="Times New Roman" w:eastAsia="宋体" w:cs="Times New Roman"/>
      <w:sz w:val="21"/>
      <w:lang w:val="en-US" w:eastAsia="zh-CN" w:bidi="ar-SA"/>
    </w:rPr>
  </w:style>
  <w:style w:type="paragraph" w:customStyle="1" w:styleId="64">
    <w:name w:val="正文_4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正文_0_0_4"/>
    <w:qFormat/>
    <w:uiPriority w:val="99"/>
    <w:pPr>
      <w:widowControl w:val="0"/>
      <w:jc w:val="both"/>
    </w:pPr>
    <w:rPr>
      <w:rFonts w:ascii="Times New Roman" w:hAnsi="Times New Roman" w:eastAsia="宋体" w:cs="Times New Roman"/>
      <w:color w:val="0000FF"/>
      <w:kern w:val="2"/>
      <w:sz w:val="24"/>
      <w:szCs w:val="24"/>
      <w:lang w:val="en-US" w:eastAsia="zh-CN" w:bidi="ar-SA"/>
    </w:rPr>
  </w:style>
  <w:style w:type="paragraph" w:customStyle="1" w:styleId="66">
    <w:name w:val="Table caption|1"/>
    <w:basedOn w:val="1"/>
    <w:qFormat/>
    <w:uiPriority w:val="0"/>
    <w:rPr>
      <w:rFonts w:hAnsi="宋体" w:cs="宋体"/>
      <w:sz w:val="18"/>
      <w:szCs w:val="18"/>
      <w:lang w:val="zh-TW" w:eastAsia="zh-TW" w:bidi="zh-TW"/>
    </w:rPr>
  </w:style>
  <w:style w:type="paragraph" w:customStyle="1" w:styleId="67">
    <w:name w:val="Other|1"/>
    <w:basedOn w:val="1"/>
    <w:qFormat/>
    <w:uiPriority w:val="0"/>
    <w:pPr>
      <w:spacing w:line="480" w:lineRule="auto"/>
    </w:pPr>
    <w:rPr>
      <w:rFonts w:hAnsi="宋体" w:cs="宋体"/>
      <w:sz w:val="22"/>
      <w:szCs w:val="22"/>
      <w:lang w:val="zh-TW" w:eastAsia="zh-TW" w:bidi="zh-TW"/>
    </w:rPr>
  </w:style>
  <w:style w:type="character" w:customStyle="1" w:styleId="68">
    <w:name w:val="font11"/>
    <w:qFormat/>
    <w:uiPriority w:val="0"/>
    <w:rPr>
      <w:rFonts w:hint="eastAsia" w:ascii="宋体" w:hAnsi="宋体" w:eastAsia="宋体" w:cs="宋体"/>
      <w:b/>
      <w:color w:val="000000"/>
      <w:sz w:val="28"/>
      <w:szCs w:val="28"/>
      <w:u w:val="single"/>
    </w:rPr>
  </w:style>
  <w:style w:type="character" w:customStyle="1" w:styleId="69">
    <w:name w:val="font41"/>
    <w:qFormat/>
    <w:uiPriority w:val="0"/>
    <w:rPr>
      <w:rFonts w:hint="eastAsia" w:ascii="宋体" w:hAnsi="宋体" w:eastAsia="宋体" w:cs="宋体"/>
      <w:b/>
      <w:color w:val="000000"/>
      <w:sz w:val="28"/>
      <w:szCs w:val="28"/>
      <w:u w:val="none"/>
    </w:rPr>
  </w:style>
  <w:style w:type="character" w:customStyle="1" w:styleId="70">
    <w:name w:val="font31"/>
    <w:qFormat/>
    <w:uiPriority w:val="0"/>
    <w:rPr>
      <w:rFonts w:hint="eastAsia" w:ascii="宋体" w:hAnsi="宋体" w:eastAsia="宋体" w:cs="宋体"/>
      <w:b/>
      <w:color w:val="000000"/>
      <w:sz w:val="24"/>
      <w:szCs w:val="24"/>
      <w:u w:val="none"/>
    </w:rPr>
  </w:style>
  <w:style w:type="character" w:customStyle="1" w:styleId="71">
    <w:name w:val="font01"/>
    <w:qFormat/>
    <w:uiPriority w:val="0"/>
    <w:rPr>
      <w:rFonts w:hint="eastAsia" w:ascii="宋体" w:hAnsi="宋体" w:eastAsia="宋体" w:cs="宋体"/>
      <w:b/>
      <w:color w:val="000000"/>
      <w:sz w:val="24"/>
      <w:szCs w:val="24"/>
      <w:u w:val="single"/>
    </w:rPr>
  </w:style>
  <w:style w:type="paragraph" w:customStyle="1" w:styleId="72">
    <w:name w:val="页眉1"/>
    <w:basedOn w:val="1"/>
    <w:qFormat/>
    <w:uiPriority w:val="0"/>
    <w:pPr>
      <w:pBdr>
        <w:bottom w:val="single" w:color="auto" w:sz="6" w:space="1"/>
      </w:pBdr>
      <w:tabs>
        <w:tab w:val="center" w:pos="4153"/>
        <w:tab w:val="right" w:pos="8306"/>
      </w:tabs>
      <w:snapToGrid w:val="0"/>
      <w:jc w:val="center"/>
    </w:pPr>
    <w:rPr>
      <w:sz w:val="18"/>
      <w:szCs w:val="18"/>
    </w:rPr>
  </w:style>
  <w:style w:type="paragraph" w:styleId="73">
    <w:name w:val="No Spacing"/>
    <w:qFormat/>
    <w:uiPriority w:val="1"/>
    <w:pPr>
      <w:widowControl w:val="0"/>
      <w:jc w:val="both"/>
    </w:pPr>
    <w:rPr>
      <w:rFonts w:ascii="宋体" w:hAnsi="新宋体" w:eastAsia="宋体" w:cs="Times New Roman"/>
      <w:kern w:val="2"/>
      <w:sz w:val="28"/>
      <w:szCs w:val="24"/>
      <w:lang w:val="en-US" w:eastAsia="zh-CN" w:bidi="ar-SA"/>
    </w:rPr>
  </w:style>
  <w:style w:type="paragraph" w:customStyle="1" w:styleId="74">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5">
    <w:name w:val="表格文字"/>
    <w:basedOn w:val="1"/>
    <w:qFormat/>
    <w:uiPriority w:val="0"/>
    <w:pPr>
      <w:spacing w:before="25" w:after="25"/>
      <w:jc w:val="left"/>
    </w:pPr>
    <w:rPr>
      <w:bCs/>
      <w:spacing w:val="10"/>
      <w:kern w:val="0"/>
      <w:sz w:val="24"/>
      <w:szCs w:val="20"/>
    </w:rPr>
  </w:style>
  <w:style w:type="paragraph" w:customStyle="1" w:styleId="76">
    <w:name w:val="无间隔1"/>
    <w:qFormat/>
    <w:uiPriority w:val="1"/>
    <w:pPr>
      <w:adjustRightInd w:val="0"/>
      <w:snapToGrid w:val="0"/>
    </w:pPr>
    <w:rPr>
      <w:rFonts w:ascii="Tahoma" w:hAnsi="Tahoma" w:eastAsia="微软雅黑" w:cs="宋体"/>
      <w:sz w:val="22"/>
      <w:szCs w:val="22"/>
      <w:lang w:val="en-US" w:eastAsia="zh-CN" w:bidi="ar-SA"/>
    </w:rPr>
  </w:style>
  <w:style w:type="paragraph" w:customStyle="1" w:styleId="77">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78">
    <w:name w:val="p141"/>
    <w:qFormat/>
    <w:uiPriority w:val="0"/>
    <w:rPr>
      <w:sz w:val="21"/>
      <w:szCs w:val="21"/>
    </w:rPr>
  </w:style>
  <w:style w:type="paragraph" w:customStyle="1" w:styleId="79">
    <w:name w:val="强调标题"/>
    <w:next w:val="1"/>
    <w:qFormat/>
    <w:uiPriority w:val="0"/>
    <w:pPr>
      <w:spacing w:before="240" w:after="120" w:line="360" w:lineRule="auto"/>
      <w:ind w:firstLine="600" w:firstLineChars="200"/>
      <w:outlineLvl w:val="0"/>
    </w:pPr>
    <w:rPr>
      <w:rFonts w:ascii="Times New Roman" w:hAnsi="Times New Roman" w:eastAsia="宋体" w:cs="Times New Roman"/>
      <w:b/>
      <w:sz w:val="24"/>
      <w:lang w:val="en-US" w:eastAsia="zh-CN" w:bidi="ar-SA"/>
    </w:rPr>
  </w:style>
  <w:style w:type="table" w:customStyle="1" w:styleId="80">
    <w:name w:val="Table Normal"/>
    <w:unhideWhenUsed/>
    <w:qFormat/>
    <w:uiPriority w:val="0"/>
    <w:tblPr>
      <w:tblCellMar>
        <w:top w:w="0" w:type="dxa"/>
        <w:left w:w="0" w:type="dxa"/>
        <w:bottom w:w="0" w:type="dxa"/>
        <w:right w:w="0" w:type="dxa"/>
      </w:tblCellMar>
    </w:tblPr>
  </w:style>
  <w:style w:type="paragraph" w:customStyle="1" w:styleId="81">
    <w:name w:val="Blockquote"/>
    <w:basedOn w:val="1"/>
    <w:qFormat/>
    <w:uiPriority w:val="99"/>
    <w:pPr>
      <w:autoSpaceDE w:val="0"/>
      <w:autoSpaceDN w:val="0"/>
      <w:adjustRightInd w:val="0"/>
      <w:spacing w:before="100" w:after="100"/>
      <w:ind w:left="360" w:right="360"/>
      <w:jc w:val="left"/>
    </w:pPr>
  </w:style>
  <w:style w:type="paragraph" w:customStyle="1" w:styleId="82">
    <w:name w:val="附录标题"/>
    <w:next w:val="1"/>
    <w:qFormat/>
    <w:uiPriority w:val="0"/>
    <w:pPr>
      <w:widowControl w:val="0"/>
      <w:spacing w:before="240" w:after="120" w:line="360" w:lineRule="auto"/>
      <w:outlineLvl w:val="0"/>
    </w:pPr>
    <w:rPr>
      <w:rFonts w:ascii="Times New Roman" w:hAnsi="Times New Roman" w:eastAsia="宋体" w:cs="Times New Roman"/>
      <w:b/>
      <w:sz w:val="24"/>
      <w:lang w:val="en-US" w:eastAsia="zh-CN" w:bidi="ar-SA"/>
    </w:rPr>
  </w:style>
  <w:style w:type="paragraph" w:customStyle="1" w:styleId="83">
    <w:name w:val="正文缩进2格"/>
    <w:basedOn w:val="1"/>
    <w:qFormat/>
    <w:uiPriority w:val="0"/>
    <w:pPr>
      <w:spacing w:line="600" w:lineRule="exact"/>
      <w:ind w:firstLine="639" w:firstLineChars="206"/>
    </w:pPr>
    <w:rPr>
      <w:rFonts w:ascii="仿宋_GB2312" w:hAnsi="宋体" w:eastAsia="仿宋_GB2312"/>
      <w:sz w:val="31"/>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e5f59e6c-0a4a-48ac-904a-f936964a81bd</errorID>
      <errorWord>所必须的</errorWord>
      <group>L1_Word</group>
      <groupName>字词问题</groupName>
      <ability>L2_Typo</ability>
      <abilityName>字词错误</abilityName>
      <candidateList>
        <item>所必需的</item>
      </candidateList>
      <explain/>
      <paraID>6810D4E4</paraID>
      <start>9</start>
      <end>17</end>
      <status>modified</status>
      <modifiedWord>所必需的</modifiedWord>
      <trackRevisions>true</trackRevisions>
    </reviewItem>
    <reviewItem>
      <errorID>08baac0b-4566-45ec-bb58-2300fff11dba</errorID>
      <errorWord>(</errorWord>
      <group>L1_Format</group>
      <groupName>格式问题</groupName>
      <ability>L2_HalfPunc_CN</ability>
      <abilityName>全半角问题</abilityName>
      <candidateList>
        <item>（</item>
      </candidateList>
      <explain>文本全半角错误。</explain>
      <paraID>4439D209</paraID>
      <start>22</start>
      <end>24</end>
      <status>modified</status>
      <modifiedWord>（</modifiedWord>
      <trackRevisions>true</trackRevisions>
    </reviewItem>
    <reviewItem>
      <errorID>5e43058a-d349-4032-8533-cdbb39358cef</errorID>
      <errorWord>)</errorWord>
      <group>L1_Format</group>
      <groupName>格式问题</groupName>
      <ability>L2_HalfPunc_CN</ability>
      <abilityName>全半角问题</abilityName>
      <candidateList>
        <item>）</item>
      </candidateList>
      <explain>文本全半角错误。</explain>
      <paraID>4439D209</paraID>
      <start>46</start>
      <end>48</end>
      <status>modified</status>
      <modifiedWord>）</modifiedWord>
      <trackRevisions>true</trackRevisions>
    </reviewItem>
    <reviewItem>
      <errorID>28df7443-c05d-4a42-88fc-1666ebb7a6cd</errorID>
      <errorWord>(</errorWord>
      <group>L1_Format</group>
      <groupName>格式问题</groupName>
      <ability>L2_HalfPunc_CN</ability>
      <abilityName>全半角问题</abilityName>
      <candidateList>
        <item>（</item>
      </candidateList>
      <explain>文本全半角错误。</explain>
      <paraID>4439D209</paraID>
      <start>97</start>
      <end>99</end>
      <status>modified</status>
      <modifiedWord>（</modifiedWord>
      <trackRevisions>true</trackRevisions>
    </reviewItem>
    <reviewItem>
      <errorID>b1fe43a5-fec7-4ea6-8a72-b09a4ac106c1</errorID>
      <errorWord>)</errorWord>
      <group>L1_Format</group>
      <groupName>格式问题</groupName>
      <ability>L2_HalfPunc_CN</ability>
      <abilityName>全半角问题</abilityName>
      <candidateList>
        <item>）</item>
      </candidateList>
      <explain>文本全半角错误。</explain>
      <paraID>4439D209</paraID>
      <start>114</start>
      <end>116</end>
      <status>modified</status>
      <modifiedWord>）</modifiedWord>
      <trackRevisions>true</trackRevisions>
    </reviewItem>
    <reviewItem>
      <errorID>54eb04c8-c4b9-484a-ad52-a4b9fe654966</errorID>
      <errorWord>、或</errorWord>
      <group>L1_Word</group>
      <groupName>字词问题</groupName>
      <ability>L2_Typo</ability>
      <abilityName>字词错误</abilityName>
      <candidateList>
        <item>或</item>
      </candidateList>
      <explain/>
      <paraID>5B9BBDEB</paraID>
      <start>18</start>
      <end>21</end>
      <status>modified</status>
      <modifiedWord>或</modifiedWord>
      <trackRevisions>true</trackRevisions>
    </reviewItem>
    <reviewItem>
      <errorID>271216d9-3c8e-4f3d-9f18-472edb35fc38</errorID>
      <errorWord>、或</errorWord>
      <group>L1_Word</group>
      <groupName>字词问题</groupName>
      <ability>L2_Typo</ability>
      <abilityName>字词错误</abilityName>
      <candidateList>
        <item>或</item>
      </candidateList>
      <explain/>
      <paraID>5B9BBDEB</paraID>
      <start>49</start>
      <end>52</end>
      <status>modified</status>
      <modifiedWord>或</modifiedWord>
      <trackRevisions>true</trackRevisions>
    </reviewItem>
    <reviewItem>
      <errorID>47b9e0e7-ef3c-49e6-8457-4af98eaebf19</errorID>
      <errorWord>、或</errorWord>
      <group>L1_Word</group>
      <groupName>字词问题</groupName>
      <ability>L2_Typo</ability>
      <abilityName>字词错误</abilityName>
      <candidateList>
        <item>或</item>
      </candidateList>
      <explain/>
      <paraID>5B9BBDEB</paraID>
      <start>69</start>
      <end>72</end>
      <status>modified</status>
      <modifiedWord>或</modifiedWord>
      <trackRevisions>true</trackRevisions>
    </reviewItem>
    <reviewItem>
      <errorID>28bcf1fc-b3de-4c7d-83d2-557ea9e0730e</errorID>
      <errorWord>(</errorWord>
      <group>L1_Format</group>
      <groupName>格式问题</groupName>
      <ability>L2_HalfPunc_CN</ability>
      <abilityName>全半角问题</abilityName>
      <candidateList>
        <item>（</item>
      </candidateList>
      <explain>文本全半角错误。</explain>
      <paraID>5B9BBDEB</paraID>
      <start>161</start>
      <end>163</end>
      <status>modified</status>
      <modifiedWord>（</modifiedWord>
      <trackRevisions>true</trackRevisions>
    </reviewItem>
    <reviewItem>
      <errorID>7539692e-e7ec-4282-9a98-144c80ff42f8</errorID>
      <errorWord>)</errorWord>
      <group>L1_Format</group>
      <groupName>格式问题</groupName>
      <ability>L2_HalfPunc_CN</ability>
      <abilityName>全半角问题</abilityName>
      <candidateList>
        <item>）</item>
      </candidateList>
      <explain>文本全半角错误。</explain>
      <paraID>5B9BBDEB</paraID>
      <start>176</start>
      <end>178</end>
      <status>modified</status>
      <modifiedWord>）</modifiedWord>
      <trackRevisions>true</trackRevisions>
    </reviewItem>
    <reviewItem>
      <errorID>4c6f836f-b216-4870-8933-f97133e08bcd</errorID>
      <errorWord>、或</errorWord>
      <group>L1_Word</group>
      <groupName>字词问题</groupName>
      <ability>L2_Typo</ability>
      <abilityName>字词错误</abilityName>
      <candidateList>
        <item>或</item>
      </candidateList>
      <explain/>
      <paraID>42BBE064</paraID>
      <start>18</start>
      <end>21</end>
      <status>modified</status>
      <modifiedWord>或</modifiedWord>
      <trackRevisions>true</trackRevisions>
    </reviewItem>
    <reviewItem>
      <errorID>200477aa-8635-4ba9-bd41-c87862b65196</errorID>
      <errorWord>、或</errorWord>
      <group>L1_Word</group>
      <groupName>字词问题</groupName>
      <ability>L2_Typo</ability>
      <abilityName>字词错误</abilityName>
      <candidateList>
        <item>或</item>
      </candidateList>
      <explain/>
      <paraID>42BBE064</paraID>
      <start>49</start>
      <end>52</end>
      <status>modified</status>
      <modifiedWord>或</modifiedWord>
      <trackRevisions>true</trackRevisions>
    </reviewItem>
    <reviewItem>
      <errorID>5a7066f1-59c5-4b27-8609-193e8ce6eb42</errorID>
      <errorWord>、或</errorWord>
      <group>L1_Word</group>
      <groupName>字词问题</groupName>
      <ability>L2_Typo</ability>
      <abilityName>字词错误</abilityName>
      <candidateList>
        <item>或</item>
      </candidateList>
      <explain/>
      <paraID>42BBE064</paraID>
      <start>69</start>
      <end>72</end>
      <status>modified</status>
      <modifiedWord>或</modifiedWord>
      <trackRevisions>true</trackRevisions>
    </reviewItem>
    <reviewItem>
      <errorID>adb84ace-08f8-43dd-b96f-7eb0f907ecb4</errorID>
      <errorWord>(</errorWord>
      <group>L1_Format</group>
      <groupName>格式问题</groupName>
      <ability>L2_HalfPunc_CN</ability>
      <abilityName>全半角问题</abilityName>
      <candidateList>
        <item>（</item>
      </candidateList>
      <explain>文本全半角错误。</explain>
      <paraID>42BBE064</paraID>
      <start>161</start>
      <end>163</end>
      <status>modified</status>
      <modifiedWord>（</modifiedWord>
      <trackRevisions>true</trackRevisions>
    </reviewItem>
    <reviewItem>
      <errorID>1abf280d-2f05-4bcc-bacc-2dbba593e636</errorID>
      <errorWord>)</errorWord>
      <group>L1_Format</group>
      <groupName>格式问题</groupName>
      <ability>L2_HalfPunc_CN</ability>
      <abilityName>全半角问题</abilityName>
      <candidateList>
        <item>）</item>
      </candidateList>
      <explain>文本全半角错误。</explain>
      <paraID>42BBE064</paraID>
      <start>176</start>
      <end>178</end>
      <status>modified</status>
      <modifiedWord>）</modifiedWord>
      <trackRevisions>true</trackRevisions>
    </reviewItem>
    <reviewItem>
      <errorID>fd5fb2c6-5b9c-4fd7-a968-2c5e827aeda4</errorID>
      <errorWord>)</errorWord>
      <group>L1_Format</group>
      <groupName>格式问题</groupName>
      <ability>L2_HalfPunc_CN</ability>
      <abilityName>全半角问题</abilityName>
      <candidateList>
        <item>）</item>
      </candidateList>
      <explain>文本全半角错误。</explain>
      <paraID>74A74AD7</paraID>
      <start>10</start>
      <end>12</end>
      <status>modified</status>
      <modifiedWord>）</modifiedWord>
      <trackRevisions>true</trackRevisions>
    </reviewItem>
    <reviewItem>
      <errorID>dea040a2-eb60-4a2e-9358-2488f28fbcc0</errorID>
      <errorWord>~</errorWord>
      <group>L1_Format</group>
      <groupName>格式问题</groupName>
      <ability>L2_HalfPunc_CN</ability>
      <abilityName>全半角问题</abilityName>
      <candidateList>
        <item>～</item>
      </candidateList>
      <explain>文本全半角错误。</explain>
      <paraID>5BD62610</paraID>
      <start>40</start>
      <end>42</end>
      <status>modified</status>
      <modifiedWord>～</modifiedWord>
      <trackRevisions>true</trackRevisions>
    </reviewItem>
    <reviewItem>
      <errorID>d78bdb83-87b2-4761-856a-b6bdafa84f05</errorID>
      <errorWord>:</errorWord>
      <group>L1_Format</group>
      <groupName>格式问题</groupName>
      <ability>L2_HalfPunc_CN</ability>
      <abilityName>全半角问题</abilityName>
      <candidateList>
        <item>：</item>
      </candidateList>
      <explain>文本全半角错误。</explain>
      <paraID>7FE31F15</paraID>
      <start>2</start>
      <end>4</end>
      <status>modified</status>
      <modifiedWord>：</modifiedWord>
      <trackRevisions>true</trackRevisions>
    </reviewItem>
    <reviewItem>
      <errorID>fbf85191-cc5c-45f4-930c-6f2f04945ec0</errorID>
      <errorWord>音箱</errorWord>
      <group>L1_Word</group>
      <groupName>字词问题</groupName>
      <ability>L2_Typo</ability>
      <abilityName>字词错误</abilityName>
      <candidateList>
        <item>音响</item>
      </candidateList>
      <explain/>
      <paraID>7663F097</paraID>
      <start>3</start>
      <end>5</end>
      <status>unmodified</status>
      <modifiedWord/>
      <trackRevisions>false</trackRevisions>
    </reviewItem>
    <reviewItem>
      <errorID>c70c12f7-151b-4ef5-b30f-f62745844505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7FF7D1AC</paraID>
      <start>0</start>
      <end>2</end>
      <status>unmodified</status>
      <modifiedWord/>
      <trackRevisions>false</trackRevisions>
    </reviewItem>
    <reviewItem>
      <errorID>bb1a3dc9-f809-4370-928e-7680c5bf420f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15453259</paraID>
      <start>0</start>
      <end>2</end>
      <status>unmodified</status>
      <modifiedWord/>
      <trackRevisions>false</trackRevisions>
    </reviewItem>
    <reviewItem>
      <errorID>d968cc03-3bcd-4835-8408-4b8044e07dfd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4EB819</paraID>
      <start>0</start>
      <end>2</end>
      <status>unmodified</status>
      <modifiedWord/>
      <trackRevisions>false</trackRevisions>
    </reviewItem>
    <reviewItem>
      <errorID>dd567fcb-1496-4550-bb32-5859e052db0b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36A78D88</paraID>
      <start>0</start>
      <end>2</end>
      <status>unmodified</status>
      <modifiedWord/>
      <trackRevisions>false</trackRevisions>
    </reviewItem>
    <reviewItem>
      <errorID>95dcf819-6ba5-470f-8412-3c45115cf93d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76716A3D</paraID>
      <start>0</start>
      <end>2</end>
      <status>unmodified</status>
      <modifiedWord/>
      <trackRevisions>false</trackRevisions>
    </reviewItem>
    <reviewItem>
      <errorID>6f4b6e1b-f097-4dd4-b1bb-bbdfbde4a00c</errorID>
      <errorWord>:</errorWord>
      <group>L1_Format</group>
      <groupName>格式问题</groupName>
      <ability>L2_HalfPunc_CN</ability>
      <abilityName>全半角问题</abilityName>
      <candidateList>
        <item>：</item>
      </candidateList>
      <explain>文本全半角错误。</explain>
      <paraID>7805ABE7</paraID>
      <start>42</start>
      <end>43</end>
      <status>unmodified</status>
      <modifiedWord/>
      <trackRevisions>false</trackRevisions>
    </reviewItem>
    <reviewItem>
      <errorID>a8efcf98-c4ff-4365-ac76-0c601a62188b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55E52803</paraID>
      <start>0</start>
      <end>2</end>
      <status>unmodified</status>
      <modifiedWord/>
      <trackRevisions>false</trackRevisions>
    </reviewItem>
    <reviewItem>
      <errorID>3b3ad606-bd42-4721-8f5c-0f75733289ca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60C9F43C</paraID>
      <start>0</start>
      <end>3</end>
      <status>unmodified</status>
      <modifiedWord/>
      <trackRevisions>false</trackRevisions>
    </reviewItem>
    <reviewItem>
      <errorID>dfca9eb0-09e3-4efe-ba2e-c23860b1b059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544E26E7</paraID>
      <start>0</start>
      <end>3</end>
      <status>unmodified</status>
      <modifiedWord/>
      <trackRevisions>false</trackRevisions>
    </reviewItem>
    <reviewItem>
      <errorID>fbb8d1a1-69ef-4afd-a1ac-9b2652e9b1c4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458FE8BC</paraID>
      <start>0</start>
      <end>3</end>
      <status>unmodified</status>
      <modifiedWord/>
      <trackRevisions>false</trackRevisions>
    </reviewItem>
    <reviewItem>
      <errorID>e5d3c04c-3123-4f7e-90db-daebacf6e4d9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2453BDC</paraID>
      <start>0</start>
      <end>3</end>
      <status>unmodified</status>
      <modifiedWord/>
      <trackRevisions>false</trackRevisions>
    </reviewItem>
    <reviewItem>
      <errorID>dd22354e-1eb4-42f7-880a-16dd0e18f694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6C58616B</paraID>
      <start>0</start>
      <end>3</end>
      <status>unmodified</status>
      <modifiedWord/>
      <trackRevisions>false</trackRevisions>
    </reviewItem>
    <reviewItem>
      <errorID>f8bf1032-097d-48e6-8a2b-453b522e29cc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4EC67906</paraID>
      <start>0</start>
      <end>3</end>
      <status>unmodified</status>
      <modifiedWord/>
      <trackRevisions>false</trackRevisions>
    </reviewItem>
    <reviewItem>
      <errorID>3d7ac6a9-e31e-4b69-8dfe-3f2009791e8e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214BF747</paraID>
      <start>0</start>
      <end>3</end>
      <status>unmodified</status>
      <modifiedWord/>
      <trackRevisions>false</trackRevisions>
    </reviewItem>
    <reviewItem>
      <errorID>c6b57acd-22c2-458c-b135-26797b07485c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6C451531</paraID>
      <start>0</start>
      <end>3</end>
      <status>unmodified</status>
      <modifiedWord/>
      <trackRevisions>false</trackRevisions>
    </reviewItem>
    <reviewItem>
      <errorID>74495213-d961-4a1c-817c-c3d259aca862</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246D6B0B</paraID>
      <start>0</start>
      <end>3</end>
      <status>unmodified</status>
      <modifiedWord/>
      <trackRevisions>false</trackRevisions>
    </reviewItem>
    <reviewItem>
      <errorID>f9fea404-ba0a-432a-ae91-f37135b64c11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4A0B4DC1</paraID>
      <start>0</start>
      <end>3</end>
      <status>unmodified</status>
      <modifiedWord/>
      <trackRevisions>false</trackRevisions>
    </reviewItem>
    <reviewItem>
      <errorID>d62427c6-eab2-49ab-adcd-d519ff04f022</errorID>
      <errorWord>其它</errorWord>
      <group>L1_Word</group>
      <groupName>字词问题</groupName>
      <ability>L2_Alias</ability>
      <abilityName>也作/曾用词</abilityName>
      <candidateList>
        <item>其他</item>
      </candidateList>
      <explain>词汇[其它]为不规范表述或旧称，其规范书面表述为[其他]。</explain>
      <paraID>7DFA4193</paraID>
      <start>22</start>
      <end>24</end>
      <status>unmodified</status>
      <modifiedWord/>
      <trackRevisions>false</trackRevisions>
    </reviewItem>
    <reviewItem>
      <errorID>2591a1d3-8404-431f-b7ba-87a36e810307</errorID>
      <errorWord>到其它</errorWord>
      <group>L1_Word</group>
      <groupName>字词问题</groupName>
      <ability>L2_Alias</ability>
      <abilityName>也作/曾用词</abilityName>
      <candidateList>
        <item>到其他</item>
      </candidateList>
      <explain>词汇[到其它]为不规范表述或旧称，其规范书面表述为[到其他]。</explain>
      <paraID>1E3CCDDB</paraID>
      <start>139</start>
      <end>142</end>
      <status>unmodified</status>
      <modifiedWord/>
      <trackRevisions>false</trackRevisions>
    </reviewItem>
    <reviewItem>
      <errorID>1dbc4fd4-ab32-4c9e-9ced-6130eb146119</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1D4D84A5</paraID>
      <start>6</start>
      <end>10</end>
      <status>unmodified</status>
      <modifiedWord/>
      <trackRevisions>false</trackRevisions>
    </reviewItem>
    <reviewItem>
      <errorID>04bd870b-c21b-496a-9eb2-b0a43973a5bc</errorID>
      <errorWord>其它</errorWord>
      <group>L1_Word</group>
      <groupName>字词问题</groupName>
      <ability>L2_Alias</ability>
      <abilityName>也作/曾用词</abilityName>
      <candidateList>
        <item>其他</item>
      </candidateList>
      <explain>词汇[其它]为不规范表述或旧称，其规范书面表述为[其他]。</explain>
      <paraID>2079ABC4</paraID>
      <start>37</start>
      <end>39</end>
      <status>unmodified</status>
      <modifiedWord/>
      <trackRevisions>false</trackRevisions>
    </reviewItem>
    <reviewItem>
      <errorID>3a1fb3c0-4e86-4bce-8c13-1199373a870f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37E2A5F7</paraID>
      <start>0</start>
      <end>2</end>
      <status>unmodified</status>
      <modifiedWord/>
      <trackRevisions>false</trackRevisions>
    </reviewItem>
    <reviewItem>
      <errorID>094bc292-c6a5-4ff0-a396-85d97a836153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D05C522</paraID>
      <start>0</start>
      <end>2</end>
      <status>unmodified</status>
      <modifiedWord/>
      <trackRevisions>false</trackRevisions>
    </reviewItem>
    <reviewItem>
      <errorID>1c0c8872-3640-47b6-aed4-9a44f4e3cc3a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31685902</paraID>
      <start>0</start>
      <end>2</end>
      <status>unmodified</status>
      <modifiedWord/>
      <trackRevisions>false</trackRevisions>
    </reviewItem>
    <reviewItem>
      <errorID>487c1cf0-94f6-486b-a601-5676d9afbb5b</errorID>
      <errorWord>)</errorWord>
      <group>L1_Format</group>
      <groupName>格式问题</groupName>
      <ability>L2_HalfPunc_CN</ability>
      <abilityName>全半角问题</abilityName>
      <candidateList>
        <item>）</item>
      </candidateList>
      <explain>文本全半角错误。</explain>
      <paraID>39380300</paraID>
      <start>29</start>
      <end>30</end>
      <status>unmodified</status>
      <modifiedWord/>
      <trackRevisions>false</trackRevisions>
    </reviewItem>
    <reviewItem>
      <errorID>68723a3d-853d-40c0-b216-37355491cc85</errorID>
      <errorWord>(</errorWord>
      <group>L1_Format</group>
      <groupName>格式问题</groupName>
      <ability>L2_HalfPunc_CN</ability>
      <abilityName>全半角问题</abilityName>
      <candidateList>
        <item>（</item>
      </candidateList>
      <explain>文本全半角错误。</explain>
      <paraID>2DD07F5C</paraID>
      <start>85</start>
      <end>86</end>
      <status>unmodified</status>
      <modifiedWord/>
      <trackRevisions>false</trackRevisions>
    </reviewItem>
    <reviewItem>
      <errorID>42265928-5e3c-4a39-ae89-795520968d45</errorID>
      <errorWord>)</errorWord>
      <group>L1_Format</group>
      <groupName>格式问题</groupName>
      <ability>L2_HalfPunc_CN</ability>
      <abilityName>全半角问题</abilityName>
      <candidateList>
        <item>）</item>
      </candidateList>
      <explain>文本全半角错误。</explain>
      <paraID>2DD07F5C</paraID>
      <start>96</start>
      <end>97</end>
      <status>unmodified</status>
      <modifiedWord/>
      <trackRevisions>false</trackRevisions>
    </reviewItem>
    <reviewItem>
      <errorID>661090a2-6a42-42ff-b36d-bf0f612fb6f3</errorID>
      <errorWord>,</errorWord>
      <group>L1_Format</group>
      <groupName>格式问题</groupName>
      <ability>L2_HalfPunc_CN</ability>
      <abilityName>全半角问题</abilityName>
      <candidateList>
        <item>，</item>
      </candidateList>
      <explain>文本全半角错误。</explain>
      <paraID>59C6AAB8</paraID>
      <start>29</start>
      <end>30</end>
      <status>unmodified</status>
      <modifiedWord/>
      <trackRevisions>false</trackRevisions>
    </reviewItem>
    <reviewItem>
      <errorID>f484143f-e9ca-4c8d-a930-305558995687</errorID>
      <errorWord>)</errorWord>
      <group>L1_Format</group>
      <groupName>格式问题</groupName>
      <ability>L2_HalfPunc_CN</ability>
      <abilityName>全半角问题</abilityName>
      <candidateList>
        <item>）</item>
      </candidateList>
      <explain>文本全半角错误。</explain>
      <paraID>709839E2</paraID>
      <start>32</start>
      <end>33</end>
      <status>unmodified</status>
      <modifiedWord/>
      <trackRevisions>false</trackRevisions>
    </reviewItem>
    <reviewItem>
      <errorID>fbe514c4-d2b5-429e-bbc4-c62998b3bbc4</errorID>
      <errorWord>采购采购</errorWord>
      <group>L1_Word</group>
      <groupName>字词问题</groupName>
      <ability>L2_Typo</ability>
      <abilityName>字词错误</abilityName>
      <candidateList>
        <item>采购</item>
      </candidateList>
      <explain/>
      <paraID>510764B8</paraID>
      <start>15</start>
      <end>19</end>
      <status>unmodified</status>
      <modifiedWord/>
      <trackRevisions>false</trackRevisions>
    </reviewItem>
    <reviewItem>
      <errorID>b9518c04-e781-4808-8170-64c6afd5b786</errorID>
      <errorWord>(</errorWord>
      <group>L1_Format</group>
      <groupName>格式问题</groupName>
      <ability>L2_HalfPunc_CN</ability>
      <abilityName>全半角问题</abilityName>
      <candidateList>
        <item>（</item>
      </candidateList>
      <explain>文本全半角错误。</explain>
      <paraID>2E6D5AA8</paraID>
      <start>27</start>
      <end>28</end>
      <status>unmodified</status>
      <modifiedWord/>
      <trackRevisions>false</trackRevisions>
    </reviewItem>
    <reviewItem>
      <errorID>0d85f01d-dfd1-4ad0-9f06-c4ca4e198357</errorID>
      <errorWord>)</errorWord>
      <group>L1_Format</group>
      <groupName>格式问题</groupName>
      <ability>L2_HalfPunc_CN</ability>
      <abilityName>全半角问题</abilityName>
      <candidateList>
        <item>）</item>
      </candidateList>
      <explain>文本全半角错误。</explain>
      <paraID>2E6D5AA8</paraID>
      <start>51</start>
      <end>52</end>
      <status>unmodified</status>
      <modifiedWord/>
      <trackRevisions>false</trackRevisions>
    </reviewItem>
    <reviewItem>
      <errorID>a19b12a1-1087-4615-a06b-279473214495</errorID>
      <errorWord>,</errorWord>
      <group>L1_Format</group>
      <groupName>格式问题</groupName>
      <ability>L2_HalfPunc_CN</ability>
      <abilityName>全半角问题</abilityName>
      <candidateList>
        <item>，</item>
      </candidateList>
      <explain>文本全半角错误。</explain>
      <paraID>2116D5F1</paraID>
      <start>29</start>
      <end>30</end>
      <status>unmodified</status>
      <modifiedWord/>
      <trackRevisions>false</trackRevisions>
    </reviewItem>
    <reviewItem>
      <errorID>5e4101d4-32ca-4df2-9f87-6281eb61f1c8</errorID>
      <errorWord>。】</errorWord>
      <group>L1_Punc</group>
      <groupName>标点问题</groupName>
      <ability>L2_Punc_CN</ability>
      <abilityName>标点符号问题</abilityName>
      <candidateList>
        <item>】</item>
      </candidateList>
      <explain/>
      <paraID>752E1795</paraID>
      <start>53</start>
      <end>55</end>
      <status>unmodified</status>
      <modifiedWord/>
      <trackRevisions>false</trackRevisions>
    </reviewItem>
    <reviewItem>
      <errorID>78bd4f82-59fb-4f87-a979-968beb60c93d</errorID>
      <errorWord>,</errorWord>
      <group>L1_Format</group>
      <groupName>格式问题</groupName>
      <ability>L2_HalfPunc_CN</ability>
      <abilityName>全半角问题</abilityName>
      <candidateList>
        <item>，</item>
      </candidateList>
      <explain>文本全半角错误。</explain>
      <paraID> 5ED0A29</paraID>
      <start>9</start>
      <end>10</end>
      <status>unmodified</status>
      <modifiedWord/>
      <trackRevisions>false</trackRevisions>
    </reviewItem>
    <reviewItem>
      <errorID>8d452d47-1399-45d6-92e8-c5b56aa1edea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4CDEC41</paraID>
      <start>17</start>
      <end>20</end>
      <status>unmodified</status>
      <modifiedWord/>
      <trackRevisions>false</trackRevisions>
    </reviewItem>
    <reviewItem>
      <errorID>801c8ec8-f291-4a3f-a237-b1da6992870c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4CDEC41</paraID>
      <start>22</start>
      <end>25</end>
      <status>unmodified</status>
      <modifiedWord/>
      <trackRevisions>false</trackRevisions>
    </reviewItem>
    <reviewItem>
      <errorID>37087cf9-a913-47f7-a4a6-a03418f65c89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4CDEC41</paraID>
      <start>27</start>
      <end>30</end>
      <status>unmodified</status>
      <modifiedWord/>
      <trackRevisions>false</trackRevisions>
    </reviewItem>
    <reviewItem>
      <errorID>9624dbf1-53f4-4e5d-b35f-2dc92deed5b0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4CDEC41</paraID>
      <start>43</start>
      <end>46</end>
      <status>unmodified</status>
      <modifiedWord/>
      <trackRevisions>false</trackRevisions>
    </reviewItem>
    <reviewItem>
      <errorID>ae105994-9d27-4142-bc42-7e9abf4692a0</errorID>
      <errorWord>期间</errorWord>
      <group>L1_Word</group>
      <groupName>字词问题</groupName>
      <ability>L2_Typo</ability>
      <abilityName>字词错误</abilityName>
      <candidateList>
        <item>其间</item>
      </candidateList>
      <explain/>
      <paraID> 4CDEC41</paraID>
      <start>103</start>
      <end>105</end>
      <status>unmodified</status>
      <modifiedWord/>
      <trackRevisions>false</trackRevisions>
    </reviewItem>
    <reviewItem>
      <errorID>f40abe0c-19fa-4bb1-96be-6884d1d04c80</errorID>
      <errorWord>(</errorWord>
      <group>L1_Format</group>
      <groupName>格式问题</groupName>
      <ability>L2_HalfPunc_CN</ability>
      <abilityName>全半角问题</abilityName>
      <candidateList>
        <item>（</item>
      </candidateList>
      <explain>文本全半角错误。</explain>
      <paraID> 9271ED0</paraID>
      <start>48</start>
      <end>49</end>
      <status>unmodified</status>
      <modifiedWord/>
      <trackRevisions>false</trackRevisions>
    </reviewItem>
    <reviewItem>
      <errorID>8bf6db10-2ba4-4ffc-b908-325a3a77249a</errorID>
      <errorWord>)</errorWord>
      <group>L1_Format</group>
      <groupName>格式问题</groupName>
      <ability>L2_HalfPunc_CN</ability>
      <abilityName>全半角问题</abilityName>
      <candidateList>
        <item>）</item>
      </candidateList>
      <explain>文本全半角错误。</explain>
      <paraID> 9271ED0</paraID>
      <start>52</start>
      <end>53</end>
      <status>unmodified</status>
      <modifiedWord/>
      <trackRevisions>false</trackRevisions>
    </reviewItem>
    <reviewItem>
      <errorID>7da51d11-f8b8-4f36-baff-4bf0f333900c</errorID>
      <errorWord>,</errorWord>
      <group>L1_Format</group>
      <groupName>格式问题</groupName>
      <ability>L2_HalfPunc_CN</ability>
      <abilityName>全半角问题</abilityName>
      <candidateList>
        <item>，</item>
      </candidateList>
      <explain>文本全半角错误。</explain>
      <paraID>73B8BC97</paraID>
      <start>55</start>
      <end>56</end>
      <status>unmodified</status>
      <modifiedWord/>
      <trackRevisions>false</trackRevisions>
    </reviewItem>
    <reviewItem>
      <errorID>a3036240-6d09-4b9d-aeb9-35804d018c36</errorID>
      <errorWord>为</errorWord>
      <group>L1_Word</group>
      <groupName>字词问题</groupName>
      <ability>L2_Typo</ability>
      <abilityName>字词错误</abilityName>
      <candidateList>
        <item>为两</item>
      </candidateList>
      <explain/>
      <paraID>1BB9A665</paraID>
      <start>4</start>
      <end>5</end>
      <status>unmodified</status>
      <modifiedWord/>
      <trackRevisions>false</trackRevisions>
    </reviewItem>
    <reviewItem>
      <errorID>7c2f8371-7a9a-402c-b20f-689d5e3dc3c8</errorID>
      <errorWord>(</errorWord>
      <group>L1_Format</group>
      <groupName>格式问题</groupName>
      <ability>L2_HalfPunc_CN</ability>
      <abilityName>全半角问题</abilityName>
      <candidateList>
        <item>（</item>
      </candidateList>
      <explain>文本全半角错误。</explain>
      <paraID>1BB9A665</paraID>
      <start>9</start>
      <end>10</end>
      <status>unmodified</status>
      <modifiedWord/>
      <trackRevisions>false</trackRevisions>
    </reviewItem>
    <reviewItem>
      <errorID>0d60727c-070d-4266-907c-e2d5c3d5dabc</errorID>
      <errorWord>,</errorWord>
      <group>L1_Format</group>
      <groupName>格式问题</groupName>
      <ability>L2_HalfPunc_CN</ability>
      <abilityName>全半角问题</abilityName>
      <candidateList>
        <item>，</item>
      </candidateList>
      <explain>文本全半角错误。</explain>
      <paraID>1BB9A665</paraID>
      <start>15</start>
      <end>16</end>
      <status>unmodified</status>
      <modifiedWord/>
      <trackRevisions>false</trackRevisions>
    </reviewItem>
    <reviewItem>
      <errorID>4a74c16f-aae7-48e8-8044-673ba505c4fb</errorID>
      <errorWord>,</errorWord>
      <group>L1_Word</group>
      <groupName>字词问题</groupName>
      <ability>L2_Typo</ability>
      <abilityName>字词错误</abilityName>
      <candidateList>
        <item>,第</item>
      </candidateList>
      <explain/>
      <paraID>1BB9A665</paraID>
      <start>21</start>
      <end>22</end>
      <status>unmodified</status>
      <modifiedWord/>
      <trackRevisions>false</trackRevisions>
    </reviewItem>
    <reviewItem>
      <errorID>b8af15a5-0728-49c0-9169-34c644fb2274</errorID>
      <errorWord>,</errorWord>
      <group>L1_Format</group>
      <groupName>格式问题</groupName>
      <ability>L2_HalfPunc_CN</ability>
      <abilityName>全半角问题</abilityName>
      <candidateList>
        <item>，</item>
      </candidateList>
      <explain>文本全半角错误。</explain>
      <paraID>1BB9A665</paraID>
      <start>30</start>
      <end>31</end>
      <status>unmodified</status>
      <modifiedWord/>
      <trackRevisions>false</trackRevisions>
    </reviewItem>
    <reviewItem>
      <errorID>3fc604b9-abc3-4a4f-8483-5183996d122e</errorID>
      <errorWord>)</errorWord>
      <group>L1_Format</group>
      <groupName>格式问题</groupName>
      <ability>L2_HalfPunc_CN</ability>
      <abilityName>全半角问题</abilityName>
      <candidateList>
        <item>）</item>
      </candidateList>
      <explain>文本全半角错误。</explain>
      <paraID>1BB9A665</paraID>
      <start>35</start>
      <end>36</end>
      <status>unmodified</status>
      <modifiedWord/>
      <trackRevisions>false</trackRevisions>
    </reviewItem>
    <reviewItem>
      <errorID>2c2d4af6-f214-4118-91fb-144f1bf6d40b</errorID>
      <errorWord>、或</errorWord>
      <group>L1_Word</group>
      <groupName>字词问题</groupName>
      <ability>L2_Typo</ability>
      <abilityName>字词错误</abilityName>
      <candidateList>
        <item>或</item>
      </candidateList>
      <explain/>
      <paraID>37DF90D0</paraID>
      <start>35</start>
      <end>37</end>
      <status>unmodified</status>
      <modifiedWord/>
      <trackRevisions>false</trackRevisions>
    </reviewItem>
    <reviewItem>
      <errorID>6976d35f-cd20-49e4-9b55-fc134ec90abd</errorID>
      <errorWord>作出</errorWord>
      <group>L1_Word</group>
      <groupName>字词问题</groupName>
      <ability>L2_Typo</ability>
      <abilityName>字词错误</abilityName>
      <candidateList>
        <item>做出</item>
      </candidateList>
      <explain>存在发音相同字词的误用。</explain>
      <paraID>7DFBB839</paraID>
      <start>37</start>
      <end>39</end>
      <status>unmodified</status>
      <modifiedWord/>
      <trackRevisions>false</trackRevisions>
    </reviewItem>
    <reviewItem>
      <errorID>cd82b96b-195c-4a5c-aa93-78ae398ff8ca</errorID>
      <errorWord>做出</errorWord>
      <group>L1_Word</group>
      <groupName>字词问题</groupName>
      <ability>L2_Typo</ability>
      <abilityName>字词错误</abilityName>
      <candidateList>
        <item>作出</item>
      </candidateList>
      <explain>存在发音相同字词的误用。</explain>
      <paraID>7DFBB839</paraID>
      <start>56</start>
      <end>58</end>
      <status>unmodified</status>
      <modifiedWord/>
      <trackRevisions>false</trackRevisions>
    </reviewItem>
    <reviewItem>
      <errorID>fa75aafd-7b8b-4172-a8ac-9b48c0ec1267</errorID>
      <errorWord>)</errorWord>
      <group>L1_Format</group>
      <groupName>格式问题</groupName>
      <ability>L2_HalfPunc_CN</ability>
      <abilityName>全半角问题</abilityName>
      <candidateList>
        <item>）</item>
      </candidateList>
      <explain>文本全半角错误。</explain>
      <paraID>44D5596D</paraID>
      <start>30</start>
      <end>31</end>
      <status>unmodified</status>
      <modifiedWord/>
      <trackRevisions>false</trackRevisions>
    </reviewItem>
    <reviewItem>
      <errorID>24c96a34-cf26-4cf8-b519-fa12caef451a</errorID>
      <errorWord>合法正常</errorWord>
      <group>L1_Word</group>
      <groupName>字词问题</groupName>
      <ability>L2_Typo</ability>
      <abilityName>字词错误</abilityName>
      <candidateList>
        <item>合法正当</item>
      </candidateList>
      <explain/>
      <paraID>477BD531</paraID>
      <start>52</start>
      <end>56</end>
      <status>unmodified</status>
      <modifiedWord/>
      <trackRevisions>false</trackRevisions>
    </reviewItem>
    <reviewItem>
      <errorID>cb813786-28f9-4456-b914-fe9a3983329e</errorID>
      <errorWord>小时时</errorWord>
      <group>L1_Word</group>
      <groupName>字词问题</groupName>
      <ability>L2_Typo</ability>
      <abilityName>字词错误</abilityName>
      <candidateList>
        <item>小时</item>
      </candidateList>
      <explain/>
      <paraID>1166BAD0</paraID>
      <start>77</start>
      <end>80</end>
      <status>unmodified</status>
      <modifiedWord/>
      <trackRevisions>false</trackRevisions>
    </reviewItem>
    <reviewItem>
      <errorID>d30bb2e8-6f66-4933-915c-96cb868c93a9</errorID>
      <errorWord>尽量减小</errorWord>
      <group>L1_Word</group>
      <groupName>字词问题</groupName>
      <ability>L2_Typo</ability>
      <abilityName>字词错误</abilityName>
      <candidateList>
        <item>尽量减少</item>
      </candidateList>
      <explain/>
      <paraID> 174669D</paraID>
      <start>71</start>
      <end>79</end>
      <status>modified</status>
      <modifiedWord>尽量减少</modifiedWord>
      <trackRevisions>true</trackRevisions>
    </reviewItem>
    <reviewItem>
      <errorID>1197fa7b-d0ed-48ce-9ad5-f9122469729c</errorID>
      <errorWord>:</errorWord>
      <group>L1_Format</group>
      <groupName>格式问题</groupName>
      <ability>L2_HalfPunc_CN</ability>
      <abilityName>全半角问题</abilityName>
      <candidateList>
        <item>：</item>
      </candidateList>
      <explain>文本全半角错误。</explain>
      <paraID>730C4EC1</paraID>
      <start>2</start>
      <end>4</end>
      <status>modified</status>
      <modifiedWord>：</modifiedWord>
      <trackRevisions>true</trackRevisions>
    </reviewItem>
    <reviewItem>
      <errorID>94262d10-33e6-41b5-8360-1dfea680f8f2</errorID>
      <errorWord>(</errorWord>
      <group>L1_Format</group>
      <groupName>格式问题</groupName>
      <ability>L2_HalfPunc_CN</ability>
      <abilityName>全半角问题</abilityName>
      <candidateList>
        <item>（</item>
      </candidateList>
      <explain>文本全半角错误。</explain>
      <paraID>6A382845</paraID>
      <start>5</start>
      <end>7</end>
      <status>modified</status>
      <modifiedWord>（</modifiedWord>
      <trackRevisions>true</trackRevisions>
    </reviewItem>
    <reviewItem>
      <errorID>392383d7-77c7-4316-9600-b3ef459c3761</errorID>
      <errorWord>)</errorWord>
      <group>L1_Format</group>
      <groupName>格式问题</groupName>
      <ability>L2_HalfPunc_CN</ability>
      <abilityName>全半角问题</abilityName>
      <candidateList>
        <item>）</item>
      </candidateList>
      <explain>文本全半角错误。</explain>
      <paraID>6A382845</paraID>
      <start>14</start>
      <end>16</end>
      <status>modified</status>
      <modifiedWord>）</modifiedWord>
      <trackRevisions>true</trackRevisions>
    </reviewItem>
    <reviewItem>
      <errorID>387cb88e-7598-461e-a1e9-4ef74f176162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591A509</paraID>
      <start>0</start>
      <end>2</end>
      <status>unmodified</status>
      <modifiedWord/>
      <trackRevisions>false</trackRevisions>
    </reviewItem>
    <reviewItem>
      <errorID>44c0a3d6-c006-474b-9d27-e58a316a2091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5DB5E33</paraID>
      <start>0</start>
      <end>2</end>
      <status>unmodified</status>
      <modifiedWord/>
      <trackRevisions>false</trackRevisions>
    </reviewItem>
    <reviewItem>
      <errorID>0246f15a-c20e-41db-ab2a-a4144183d0a9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710CC5D2</paraID>
      <start>0</start>
      <end>2</end>
      <status>unmodified</status>
      <modifiedWord/>
      <trackRevisions>false</trackRevisions>
    </reviewItem>
    <reviewItem>
      <errorID>9c88f234-e390-4631-bde8-fbb97d796646</errorID>
      <errorWord>定</errorWord>
      <group>L1_Word</group>
      <groupName>字词问题</groupName>
      <ability>L2_Typo</ability>
      <abilityName>字词错误</abilityName>
      <candidateList>
        <item>定在</item>
      </candidateList>
      <explain/>
      <paraID>50C8014A</paraID>
      <start>48</start>
      <end>49</end>
      <status>unmodified</status>
      <modifiedWord/>
      <trackRevisions>false</trackRevisions>
    </reviewItem>
    <reviewItem>
      <errorID>34a2f299-cb3f-4132-9cab-5ffad2dc76f5</errorID>
      <errorWord>：）</errorWord>
      <group>L1_Punc</group>
      <groupName>标点问题</groupName>
      <ability>L2_Punc_CN</ability>
      <abilityName>标点符号问题</abilityName>
      <candidateList>
        <item>）</item>
      </candidateList>
      <explain/>
      <paraID>58FB079A</paraID>
      <start>17</start>
      <end>19</end>
      <status>unmodified</status>
      <modifiedWord/>
      <trackRevisions>false</trackRevisions>
    </reviewItem>
    <reviewItem>
      <errorID>05061846-6c83-4f93-9d49-6c763fca54fe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58FB079A</paraID>
      <start>25</start>
      <end>26</end>
      <status>unmodified</status>
      <modifiedWord/>
      <trackRevisions>false</trackRevisions>
    </reviewItem>
    <reviewItem>
      <errorID>acde338c-7e76-4ce1-8cbe-f2414c002b5a</errorID>
      <errorWord>的成份</errorWord>
      <group>L1_Word</group>
      <groupName>字词问题</groupName>
      <ability>L2_Variant</ability>
      <abilityName>异形词</abilityName>
      <candidateList>
        <item>的成分</item>
      </candidateList>
      <explain>词汇[的成份]的规范词形写作[的成分]。</explain>
      <paraID>6C4FC0B9</paraID>
      <start>53</start>
      <end>56</end>
      <status>unmodified</status>
      <modifiedWord/>
      <trackRevisions>false</trackRevisions>
    </reviewItem>
    <reviewItem>
      <errorID>d90b2541-52cb-4067-b7e0-b9967f1c4084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9D46F64</paraID>
      <start>22</start>
      <end>39</end>
      <status>modified</status>
      <modifiedWord>中华人民共和国政府采购法</modifiedWord>
      <trackRevisions>true</trackRevisions>
    </reviewItem>
    <reviewItem>
      <errorID>36c08a61-3137-41e0-9207-ef199b2dfd26</errorID>
      <errorWord>、的</errorWord>
      <group>L1_Word</group>
      <groupName>字词问题</groupName>
      <ability>L2_Typo</ability>
      <abilityName>字词错误</abilityName>
      <candidateList>
        <item>、</item>
      </candidateList>
      <explain/>
      <paraID>4E4F143A</paraID>
      <start>9</start>
      <end>12</end>
      <status>modified</status>
      <modifiedWord>、</modifiedWord>
      <trackRevisions>true</trackRevisions>
    </reviewItem>
    <reviewItem>
      <errorID>10dc51bb-b807-4fc3-a5af-b8d24c832b8d</errorID>
      <errorWord>符</errorWord>
      <group>L1_Word</group>
      <groupName>字词问题</groupName>
      <ability>L2_Typo</ability>
      <abilityName>字词错误</abilityName>
      <candidateList>
        <item>符合</item>
      </candidateList>
      <explain/>
      <paraID>3A6E39E7</paraID>
      <start>20</start>
      <end>23</end>
      <status>modified</status>
      <modifiedWord>符合</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a038cb-1770-43de-8cb9-d6556d53fc79}">
  <ds:schemaRefs/>
</ds:datastoreItem>
</file>

<file path=docProps/app.xml><?xml version="1.0" encoding="utf-8"?>
<Properties xmlns="http://schemas.openxmlformats.org/officeDocument/2006/extended-properties" xmlns:vt="http://schemas.openxmlformats.org/officeDocument/2006/docPropsVTypes">
  <Template>Normal</Template>
  <Company>采购中心</Company>
  <Pages>17</Pages>
  <Words>67</Words>
  <Characters>86</Characters>
  <Lines>1043</Lines>
  <Paragraphs>966</Paragraphs>
  <TotalTime>2</TotalTime>
  <ScaleCrop>false</ScaleCrop>
  <LinksUpToDate>false</LinksUpToDate>
  <CharactersWithSpaces>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2026-09-01T03:10:00Z</dcterms:created>
  <dc:creator>采购招投标</dc:creator>
  <cp:lastModifiedBy>Yim</cp:lastModifiedBy>
  <cp:lastPrinted>2025-07-18T08:54:00Z</cp:lastPrinted>
  <dcterms:modified xsi:type="dcterms:W3CDTF">2026-10-23T02:23:46Z</dcterms:modified>
  <dc:title>商洛市行政事业单位政府采购</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42746A6E08D849069DA9D5EB69626D68_13</vt:lpwstr>
  </property>
  <property fmtid="{D5CDD505-2E9C-101B-9397-08002B2CF9AE}" pid="4" name="KSOTemplateDocerSaveRecord">
    <vt:lpwstr>eyJoZGlkIjoiYjJiZmM1M2M4ZDY2ZWEwNGMyZjIxOTZlOTkyN2I0ODUiLCJ1c2VySWQiOiI0MTk2MjQ0NzAifQ==</vt:lpwstr>
  </property>
</Properties>
</file>