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FDFEE">
      <w:pPr>
        <w:jc w:val="center"/>
        <w:rPr>
          <w:rFonts w:hint="eastAsia" w:ascii="宋体" w:hAnsi="宋体"/>
          <w:b/>
          <w:bCs/>
          <w:sz w:val="52"/>
          <w:szCs w:val="52"/>
        </w:rPr>
      </w:pPr>
      <w:r>
        <w:rPr>
          <w:rFonts w:ascii="宋体" w:hAnsi="宋体"/>
          <w:b/>
          <w:bCs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416560</wp:posOffset>
            </wp:positionH>
            <wp:positionV relativeFrom="page">
              <wp:posOffset>227965</wp:posOffset>
            </wp:positionV>
            <wp:extent cx="3073400" cy="464820"/>
            <wp:effectExtent l="0" t="0" r="12700" b="11430"/>
            <wp:wrapNone/>
            <wp:docPr id="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52"/>
          <w:szCs w:val="52"/>
        </w:rPr>
        <w:t>体 检 须 知</w:t>
      </w:r>
    </w:p>
    <w:p w14:paraId="20C118DF">
      <w:pPr>
        <w:spacing w:line="4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各位未来的同事：</w:t>
      </w:r>
    </w:p>
    <w:p w14:paraId="2AE3F62F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体检定于</w:t>
      </w:r>
      <w:r>
        <w:rPr>
          <w:rFonts w:ascii="宋体" w:hAnsi="宋体" w:cs="Calibri"/>
          <w:b/>
          <w:bCs/>
          <w:color w:val="FF0000"/>
          <w:kern w:val="0"/>
          <w:sz w:val="28"/>
          <w:szCs w:val="28"/>
          <w:u w:val="single"/>
          <w:lang w:bidi="ar"/>
        </w:rPr>
        <w:t>202</w:t>
      </w:r>
      <w:r>
        <w:rPr>
          <w:rFonts w:hint="eastAsia" w:ascii="宋体" w:hAnsi="宋体" w:cs="Calibri"/>
          <w:b/>
          <w:bCs/>
          <w:color w:val="FF0000"/>
          <w:kern w:val="0"/>
          <w:sz w:val="28"/>
          <w:szCs w:val="28"/>
          <w:u w:val="single"/>
          <w:lang w:val="en-US" w:eastAsia="zh-CN" w:bidi="ar"/>
        </w:rPr>
        <w:t>6</w:t>
      </w:r>
      <w:r>
        <w:rPr>
          <w:rFonts w:ascii="宋体" w:hAnsi="宋体" w:cs="Calibri"/>
          <w:b/>
          <w:bCs/>
          <w:color w:val="FF0000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bidi="ar"/>
        </w:rPr>
        <w:t xml:space="preserve">年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val="en-US" w:eastAsia="zh-CN" w:bidi="ar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bidi="ar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val="en-US" w:eastAsia="zh-CN" w:bidi="ar"/>
        </w:rPr>
        <w:t>7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bidi="ar"/>
        </w:rPr>
        <w:t>日</w:t>
      </w:r>
      <w:r>
        <w:rPr>
          <w:rFonts w:hint="eastAsia" w:ascii="宋体" w:hAnsi="宋体"/>
          <w:sz w:val="28"/>
          <w:szCs w:val="28"/>
        </w:rPr>
        <w:t>在本科室开展。为了使您的体检过程更加流畅，体检结果更加准确，请您配合我们的工作，在体检前务必仔细阅读以下注意事项：</w:t>
      </w:r>
    </w:p>
    <w:p w14:paraId="36764D68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66AE35C4">
      <w:pPr>
        <w:pStyle w:val="9"/>
        <w:numPr>
          <w:ilvl w:val="0"/>
          <w:numId w:val="1"/>
        </w:numPr>
        <w:ind w:firstLineChars="0"/>
        <w:jc w:val="left"/>
        <w:outlineLvl w:val="0"/>
        <w:rPr>
          <w:rFonts w:hint="eastAsia" w:ascii="宋体" w:hAnsi="宋体"/>
          <w:b/>
          <w:bCs/>
          <w:sz w:val="36"/>
          <w:szCs w:val="36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411480</wp:posOffset>
            </wp:positionH>
            <wp:positionV relativeFrom="page">
              <wp:posOffset>191770</wp:posOffset>
            </wp:positionV>
            <wp:extent cx="3073400" cy="464820"/>
            <wp:effectExtent l="0" t="0" r="12700" b="11430"/>
            <wp:wrapNone/>
            <wp:docPr id="170702201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022018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6"/>
          <w:szCs w:val="36"/>
        </w:rPr>
        <w:t>检查前须知</w:t>
      </w:r>
    </w:p>
    <w:p w14:paraId="7F617F01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u w:val="single"/>
          <w:lang w:bidi="ar"/>
        </w:rPr>
        <w:t>携带身份证原件。</w:t>
      </w:r>
    </w:p>
    <w:p w14:paraId="428FF187">
      <w:pPr>
        <w:spacing w:line="400" w:lineRule="exact"/>
        <w:ind w:firstLine="560" w:firstLineChars="200"/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bidi="ar"/>
        </w:rPr>
      </w:pPr>
      <w:r>
        <w:rPr>
          <w:rFonts w:hint="eastAsia" w:ascii="宋体" w:hAnsi="宋体"/>
          <w:sz w:val="28"/>
          <w:szCs w:val="28"/>
        </w:rPr>
        <w:t xml:space="preserve">2、体检时间：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val="en-US" w:eastAsia="zh-CN" w:bidi="ar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bidi="ar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val="en-US" w:eastAsia="zh-CN" w:bidi="ar"/>
        </w:rPr>
        <w:t>7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bidi="ar"/>
        </w:rPr>
        <w:t xml:space="preserve">日 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val="en-US" w:eastAsia="zh-CN" w:bidi="ar"/>
        </w:rPr>
        <w:t>07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bidi="ar"/>
        </w:rPr>
        <w:t>：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val="en-US" w:eastAsia="zh-CN" w:bidi="ar"/>
        </w:rPr>
        <w:t>3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bidi="ar"/>
        </w:rPr>
        <w:t>0-1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val="en-US" w:eastAsia="zh-CN" w:bidi="ar"/>
        </w:rPr>
        <w:t>2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bidi="ar"/>
        </w:rPr>
        <w:t>：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val="en-US" w:eastAsia="zh-CN" w:bidi="ar"/>
        </w:rPr>
        <w:t>0</w:t>
      </w:r>
      <w:r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bidi="ar"/>
        </w:rPr>
        <w:t>0</w:t>
      </w:r>
    </w:p>
    <w:p w14:paraId="476208EC">
      <w:pPr>
        <w:spacing w:line="400" w:lineRule="exact"/>
        <w:ind w:firstLine="562" w:firstLineChars="200"/>
        <w:rPr>
          <w:rFonts w:hint="eastAsia" w:ascii="宋体" w:hAnsi="宋体" w:cs="宋体"/>
          <w:b/>
          <w:bCs/>
          <w:color w:val="FF0000"/>
          <w:kern w:val="0"/>
          <w:sz w:val="28"/>
          <w:szCs w:val="28"/>
          <w:u w:val="single"/>
          <w:lang w:bidi="ar"/>
        </w:rPr>
      </w:pPr>
    </w:p>
    <w:p w14:paraId="098692D6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考虑血液结果的准确性，本中心12点后不接待入职体检，请各位同事合理安排时间。</w:t>
      </w:r>
    </w:p>
    <w:p w14:paraId="1A42D586">
      <w:pPr>
        <w:spacing w:line="400" w:lineRule="exact"/>
        <w:ind w:firstLine="560" w:firstLineChars="200"/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u w:val="single"/>
          <w:lang w:bidi="ar"/>
        </w:rPr>
      </w:pPr>
      <w:r>
        <w:rPr>
          <w:rFonts w:hint="eastAsia" w:ascii="宋体" w:hAnsi="宋体"/>
          <w:sz w:val="28"/>
          <w:szCs w:val="28"/>
        </w:rPr>
        <w:t>3、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u w:val="single"/>
          <w:lang w:bidi="ar"/>
        </w:rPr>
        <w:t>体检当日清晨，请空腹禁水禁食。</w:t>
      </w:r>
    </w:p>
    <w:p w14:paraId="31DA57A4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4、体检服饰要求：</w:t>
      </w:r>
    </w:p>
    <w:p w14:paraId="548FA7CE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建议您穿宽松运动装及容易穿脱的鞋子（女性勿穿连衣裙或裤袜）；衣物着装请尽量避免金属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饰物、金属扣、亮片等。</w:t>
      </w:r>
    </w:p>
    <w:p w14:paraId="752B855F">
      <w:pPr>
        <w:spacing w:line="400" w:lineRule="exact"/>
        <w:rPr>
          <w:rFonts w:hint="eastAsia" w:ascii="宋体" w:hAnsi="宋体"/>
          <w:sz w:val="28"/>
          <w:szCs w:val="28"/>
        </w:rPr>
      </w:pPr>
    </w:p>
    <w:p w14:paraId="06BBE3B2">
      <w:pPr>
        <w:pStyle w:val="9"/>
        <w:numPr>
          <w:ilvl w:val="0"/>
          <w:numId w:val="1"/>
        </w:numPr>
        <w:ind w:firstLineChars="0"/>
        <w:jc w:val="left"/>
        <w:outlineLvl w:val="0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检查中须知</w:t>
      </w:r>
    </w:p>
    <w:p w14:paraId="1A8D9D3A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5、女性体检注意事项：</w:t>
      </w:r>
    </w:p>
    <w:p w14:paraId="45D5884C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①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u w:val="single"/>
          <w:lang w:bidi="ar"/>
        </w:rPr>
        <w:t>孕妇及半年内计划怀孕的受检者禁行放射项目检查</w:t>
      </w:r>
      <w:r>
        <w:rPr>
          <w:rFonts w:hint="eastAsia" w:ascii="宋体" w:hAnsi="宋体"/>
          <w:sz w:val="28"/>
          <w:szCs w:val="28"/>
        </w:rPr>
        <w:t>（胸片、颈椎片、腰椎片、</w:t>
      </w:r>
      <w:r>
        <w:rPr>
          <w:rFonts w:ascii="宋体" w:hAnsi="宋体"/>
          <w:sz w:val="28"/>
          <w:szCs w:val="28"/>
        </w:rPr>
        <w:t>CT</w:t>
      </w:r>
      <w:r>
        <w:rPr>
          <w:rFonts w:hint="eastAsia" w:ascii="宋体" w:hAnsi="宋体"/>
          <w:sz w:val="28"/>
          <w:szCs w:val="28"/>
        </w:rPr>
        <w:t>、幽门螺旋杆菌呼气试验等）。</w:t>
      </w:r>
    </w:p>
    <w:p w14:paraId="283D01C6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②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u w:val="single"/>
          <w:lang w:bidi="ar"/>
        </w:rPr>
        <w:t>月经期间不做妇科检查及尿检</w:t>
      </w:r>
      <w:r>
        <w:rPr>
          <w:rFonts w:hint="eastAsia" w:ascii="宋体" w:hAnsi="宋体"/>
          <w:sz w:val="28"/>
          <w:szCs w:val="28"/>
        </w:rPr>
        <w:t>，等月经干净后三天再来医院完成体检；未婚女性勿做妇科检查。</w:t>
      </w:r>
    </w:p>
    <w:p w14:paraId="5B8D2F5D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6、心脏及血管检查、测量血压等检查前应静心休息 10 分钟。</w:t>
      </w:r>
    </w:p>
    <w:p w14:paraId="525EE251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7、拍胸片/胸部 CT 时，请勿配带项链、胸罩及有金属物的内衣等。</w:t>
      </w:r>
    </w:p>
    <w:p w14:paraId="1D1D2DF8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8、若有金属假牙、假肢、钢板、金属起搏器、心脏支架、金属瓣膜者，不能进行 MR 检查。</w:t>
      </w:r>
    </w:p>
    <w:p w14:paraId="3F79215D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9、在体检过程中，请您注意保管好个人随身物品，尽量不要携带贵重物品前来体检。</w:t>
      </w:r>
    </w:p>
    <w:p w14:paraId="56F08637"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</w:p>
    <w:p w14:paraId="47B106C9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18843083">
      <w:pPr>
        <w:pStyle w:val="9"/>
        <w:numPr>
          <w:ilvl w:val="0"/>
          <w:numId w:val="1"/>
        </w:numPr>
        <w:ind w:firstLineChars="0"/>
        <w:jc w:val="left"/>
        <w:outlineLvl w:val="0"/>
        <w:rPr>
          <w:rFonts w:hint="eastAsia" w:ascii="宋体" w:hAnsi="宋体"/>
          <w:b/>
          <w:bCs/>
          <w:sz w:val="36"/>
          <w:szCs w:val="36"/>
        </w:rPr>
      </w:pPr>
      <w:r>
        <w:rPr>
          <w:rFonts w:ascii="宋体" w:hAnsi="宋体"/>
          <w:b/>
          <w:bCs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411480</wp:posOffset>
            </wp:positionH>
            <wp:positionV relativeFrom="page">
              <wp:posOffset>215900</wp:posOffset>
            </wp:positionV>
            <wp:extent cx="3073400" cy="464820"/>
            <wp:effectExtent l="0" t="0" r="12700" b="11430"/>
            <wp:wrapNone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7340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6"/>
          <w:szCs w:val="36"/>
        </w:rPr>
        <w:t>检查后须知</w:t>
      </w:r>
    </w:p>
    <w:p w14:paraId="50D07122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11、体检项目全部检查完毕后，请您将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u w:val="single"/>
          <w:lang w:bidi="ar"/>
        </w:rPr>
        <w:t>体检表交还前台</w:t>
      </w:r>
      <w:r>
        <w:rPr>
          <w:rFonts w:hint="eastAsia" w:ascii="宋体" w:hAnsi="宋体"/>
          <w:sz w:val="28"/>
          <w:szCs w:val="28"/>
        </w:rPr>
        <w:t>处，以不影响您体检报告如期发出。</w:t>
      </w:r>
    </w:p>
    <w:p w14:paraId="71F76EBD">
      <w:pPr>
        <w:spacing w:line="40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12、报告查询（体检结束第2天下午）</w:t>
      </w:r>
    </w:p>
    <w:p w14:paraId="6D10AD98">
      <w:pPr>
        <w:spacing w:line="400" w:lineRule="exact"/>
        <w:ind w:firstLine="420" w:firstLineChars="200"/>
        <w:rPr>
          <w:rFonts w:hint="eastAsia" w:ascii="宋体" w:hAnsi="宋体"/>
          <w:sz w:val="28"/>
          <w:szCs w:val="2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203200</wp:posOffset>
            </wp:positionH>
            <wp:positionV relativeFrom="margin">
              <wp:posOffset>2242185</wp:posOffset>
            </wp:positionV>
            <wp:extent cx="4093210" cy="5436870"/>
            <wp:effectExtent l="0" t="0" r="2540" b="0"/>
            <wp:wrapTopAndBottom/>
            <wp:docPr id="7870901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090102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543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u w:val="single"/>
          <w:lang w:bidi="ar"/>
        </w:rPr>
        <w:t>电子报告查询路径</w:t>
      </w:r>
      <w:r>
        <w:rPr>
          <w:rFonts w:hint="eastAsia" w:ascii="宋体" w:hAnsi="宋体"/>
          <w:sz w:val="28"/>
          <w:szCs w:val="28"/>
        </w:rPr>
        <w:t>：关注“南方医科大学中西医结合医院微信公众号”→“微医院”→“体检中心”→“我的报告”→输入您的身份证及手机号码即可在线查阅体检报告。（身份证及手机号码以现场提供的为准，如不一致无法进行该查询功能）</w:t>
      </w:r>
    </w:p>
    <w:p w14:paraId="414B0B84">
      <w:pPr>
        <w:spacing w:line="400" w:lineRule="exact"/>
        <w:rPr>
          <w:rFonts w:hint="eastAsia" w:ascii="宋体" w:hAnsi="宋体"/>
          <w:sz w:val="28"/>
          <w:szCs w:val="28"/>
        </w:rPr>
      </w:pPr>
    </w:p>
    <w:p w14:paraId="6AB963D6">
      <w:pPr>
        <w:spacing w:line="4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医院地址：广州市海珠区石榴岗路13号，健康管理科（体检中心）</w:t>
      </w:r>
    </w:p>
    <w:p w14:paraId="38216AB0">
      <w:pPr>
        <w:spacing w:line="400" w:lineRule="exac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联系电话：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u w:val="single"/>
          <w:lang w:bidi="ar"/>
        </w:rPr>
        <w:t>020-61650180</w:t>
      </w:r>
      <w:r>
        <w:rPr>
          <w:rFonts w:ascii="宋体" w:hAnsi="宋体"/>
          <w:b/>
          <w:bCs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1829435</wp:posOffset>
            </wp:positionH>
            <wp:positionV relativeFrom="page">
              <wp:posOffset>10286365</wp:posOffset>
            </wp:positionV>
            <wp:extent cx="3234690" cy="7076440"/>
            <wp:effectExtent l="0" t="0" r="3810" b="10160"/>
            <wp:wrapNone/>
            <wp:docPr id="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707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28"/>
          <w:szCs w:val="28"/>
        </w:rPr>
        <w:t>，如有需要，请咨询现场工作人员或致电。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52CB2"/>
    <w:multiLevelType w:val="multilevel"/>
    <w:tmpl w:val="2AB52CB2"/>
    <w:lvl w:ilvl="0" w:tentative="0">
      <w:start w:val="1"/>
      <w:numFmt w:val="japaneseCounting"/>
      <w:lvlText w:val="%1、"/>
      <w:lvlJc w:val="left"/>
      <w:pPr>
        <w:ind w:left="823" w:hanging="823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jZGE4NmYyNDg2NzllYzFlNWZjYzFlYWU2NmJiZGEifQ=="/>
  </w:docVars>
  <w:rsids>
    <w:rsidRoot w:val="003D22E1"/>
    <w:rsid w:val="000D4E7E"/>
    <w:rsid w:val="001877C8"/>
    <w:rsid w:val="0019313D"/>
    <w:rsid w:val="001A4AE4"/>
    <w:rsid w:val="00221335"/>
    <w:rsid w:val="003B6BEF"/>
    <w:rsid w:val="003D22E1"/>
    <w:rsid w:val="004956E1"/>
    <w:rsid w:val="005C3369"/>
    <w:rsid w:val="007802EB"/>
    <w:rsid w:val="00802B81"/>
    <w:rsid w:val="00A12FDE"/>
    <w:rsid w:val="00BC0647"/>
    <w:rsid w:val="00D62C13"/>
    <w:rsid w:val="00E45E3B"/>
    <w:rsid w:val="00EB56EF"/>
    <w:rsid w:val="00EC45EC"/>
    <w:rsid w:val="00F62A5F"/>
    <w:rsid w:val="01DD2251"/>
    <w:rsid w:val="034675D0"/>
    <w:rsid w:val="079E3E7E"/>
    <w:rsid w:val="09815806"/>
    <w:rsid w:val="0CB67574"/>
    <w:rsid w:val="0CBB4B8B"/>
    <w:rsid w:val="0D5004E9"/>
    <w:rsid w:val="0E2A021A"/>
    <w:rsid w:val="0F490B74"/>
    <w:rsid w:val="0FDC3304"/>
    <w:rsid w:val="13420EB1"/>
    <w:rsid w:val="18EE17A9"/>
    <w:rsid w:val="1AB102D5"/>
    <w:rsid w:val="1B8151F1"/>
    <w:rsid w:val="1D9C6312"/>
    <w:rsid w:val="1E2F3063"/>
    <w:rsid w:val="1F5C044F"/>
    <w:rsid w:val="1FD43041"/>
    <w:rsid w:val="209054C4"/>
    <w:rsid w:val="210668C5"/>
    <w:rsid w:val="22F95FB5"/>
    <w:rsid w:val="23F31321"/>
    <w:rsid w:val="25C5020A"/>
    <w:rsid w:val="2ACB0237"/>
    <w:rsid w:val="2C0C74DA"/>
    <w:rsid w:val="2DED58BE"/>
    <w:rsid w:val="301D7787"/>
    <w:rsid w:val="308710A4"/>
    <w:rsid w:val="311A5C0C"/>
    <w:rsid w:val="35671583"/>
    <w:rsid w:val="358F726C"/>
    <w:rsid w:val="36995EC9"/>
    <w:rsid w:val="36A75FFC"/>
    <w:rsid w:val="37133AF7"/>
    <w:rsid w:val="3BE37DE4"/>
    <w:rsid w:val="41D34149"/>
    <w:rsid w:val="43DE6D89"/>
    <w:rsid w:val="441B3B85"/>
    <w:rsid w:val="45954C76"/>
    <w:rsid w:val="48D367DD"/>
    <w:rsid w:val="4DD13EC9"/>
    <w:rsid w:val="4EC85E6D"/>
    <w:rsid w:val="504F5467"/>
    <w:rsid w:val="505226DD"/>
    <w:rsid w:val="508B5BEF"/>
    <w:rsid w:val="50C23D07"/>
    <w:rsid w:val="56AC2513"/>
    <w:rsid w:val="57B612FF"/>
    <w:rsid w:val="5804104E"/>
    <w:rsid w:val="5BF7509C"/>
    <w:rsid w:val="6190756E"/>
    <w:rsid w:val="622B6091"/>
    <w:rsid w:val="64F14763"/>
    <w:rsid w:val="6BF07522"/>
    <w:rsid w:val="6D451828"/>
    <w:rsid w:val="6FDB2297"/>
    <w:rsid w:val="753533CB"/>
    <w:rsid w:val="758E43BC"/>
    <w:rsid w:val="76257DC8"/>
    <w:rsid w:val="7C227A58"/>
    <w:rsid w:val="7D8B4B9D"/>
    <w:rsid w:val="7E8B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日期 字符"/>
    <w:basedOn w:val="6"/>
    <w:link w:val="2"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744</Characters>
  <Lines>33</Lines>
  <Paragraphs>22</Paragraphs>
  <TotalTime>5</TotalTime>
  <ScaleCrop>false</ScaleCrop>
  <LinksUpToDate>false</LinksUpToDate>
  <CharactersWithSpaces>758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2025-05-09T02:02:00Z</dcterms:created>
  <dc:creator>nfzxy</dc:creator>
  <cp:lastModifiedBy>在下宋青年</cp:lastModifiedBy>
  <dcterms:modified xsi:type="dcterms:W3CDTF">2026-06-01T08:37:47Z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496A392E59B846F1A84A5E8FD7254733_13</vt:lpwstr>
  </property>
  <property fmtid="{D5CDD505-2E9C-101B-9397-08002B2CF9AE}" pid="4" name="KSOTemplateDocerSaveRecord">
    <vt:lpwstr>eyJoZGlkIjoiY2VkM2MxNDJhMmJjZTBjNjQ3NTE4NTU0ZDQxNDc2MmYiLCJ1c2VySWQiOiI0NjEzMDI3OTMifQ==</vt:lpwstr>
  </property>
</Properties>
</file>