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A014" w14:textId="3DB6B8E4" w:rsidR="00E860E8" w:rsidRPr="0058683C" w:rsidRDefault="0058683C" w:rsidP="0058683C">
      <w:pPr>
        <w:jc w:val="center"/>
        <w:rPr>
          <w:rFonts w:eastAsia="黑体" w:hint="eastAsia"/>
          <w:b/>
          <w:sz w:val="52"/>
        </w:rPr>
      </w:pPr>
      <w:bookmarkStart w:id="0" w:name="OLE_LINK1"/>
      <w:bookmarkStart w:id="1" w:name="OLE_LINK2"/>
      <w:bookmarkEnd w:id="0"/>
      <w:bookmarkEnd w:id="1"/>
      <w:r w:rsidRPr="0058683C">
        <w:rPr>
          <w:rFonts w:eastAsia="黑体" w:hint="eastAsia"/>
          <w:b/>
          <w:sz w:val="52"/>
        </w:rPr>
        <w:t>容灾备份调研需求</w:t>
      </w:r>
    </w:p>
    <w:p w14:paraId="56B2CA20" w14:textId="2217F9E4" w:rsidR="00E860E8" w:rsidRDefault="0058683C" w:rsidP="00E860E8">
      <w:pPr>
        <w:pStyle w:val="af"/>
        <w:numPr>
          <w:ilvl w:val="0"/>
          <w:numId w:val="1"/>
        </w:numPr>
        <w:spacing w:line="360" w:lineRule="auto"/>
        <w:rPr>
          <w:rFonts w:hAnsi="宋体" w:hint="eastAsia"/>
          <w:b/>
          <w:sz w:val="24"/>
          <w:szCs w:val="24"/>
        </w:rPr>
      </w:pPr>
      <w:r>
        <w:rPr>
          <w:rFonts w:hAnsi="宋体" w:hint="eastAsia"/>
          <w:b/>
          <w:sz w:val="24"/>
          <w:szCs w:val="24"/>
        </w:rPr>
        <w:t>调研</w:t>
      </w:r>
      <w:r w:rsidR="00E860E8">
        <w:rPr>
          <w:rFonts w:hAnsi="宋体" w:hint="eastAsia"/>
          <w:b/>
          <w:sz w:val="24"/>
          <w:szCs w:val="24"/>
        </w:rPr>
        <w:t>清单</w:t>
      </w:r>
      <w:r>
        <w:rPr>
          <w:rFonts w:hAnsi="宋体" w:hint="eastAsia"/>
          <w:b/>
          <w:sz w:val="24"/>
          <w:szCs w:val="24"/>
        </w:rPr>
        <w:t xml:space="preserve"> </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900"/>
        <w:gridCol w:w="932"/>
        <w:gridCol w:w="1703"/>
      </w:tblGrid>
      <w:tr w:rsidR="00E860E8" w:rsidRPr="00E8114E" w14:paraId="08E7AB0B" w14:textId="77777777" w:rsidTr="001539AC">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24010392" w14:textId="77777777" w:rsidR="00E860E8" w:rsidRPr="00E8114E" w:rsidRDefault="00E860E8"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序号</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5F2B8A0" w14:textId="77777777" w:rsidR="00E860E8" w:rsidRPr="00E8114E" w:rsidRDefault="00E860E8"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货物名称</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A1C1FE" w14:textId="77777777" w:rsidR="00E860E8" w:rsidRPr="00E8114E" w:rsidRDefault="00E860E8"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单位</w:t>
            </w:r>
          </w:p>
        </w:tc>
        <w:tc>
          <w:tcPr>
            <w:tcW w:w="932" w:type="dxa"/>
            <w:tcBorders>
              <w:top w:val="single" w:sz="4" w:space="0" w:color="auto"/>
              <w:left w:val="single" w:sz="4" w:space="0" w:color="auto"/>
              <w:bottom w:val="single" w:sz="4" w:space="0" w:color="auto"/>
              <w:right w:val="single" w:sz="4" w:space="0" w:color="auto"/>
            </w:tcBorders>
            <w:vAlign w:val="center"/>
            <w:hideMark/>
          </w:tcPr>
          <w:p w14:paraId="679C0E61" w14:textId="77777777" w:rsidR="00E860E8" w:rsidRPr="00E8114E" w:rsidRDefault="00E860E8"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数量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8E088A9" w14:textId="77777777" w:rsidR="00E860E8" w:rsidRPr="00E8114E" w:rsidRDefault="00E860E8"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备注</w:t>
            </w:r>
          </w:p>
        </w:tc>
      </w:tr>
      <w:tr w:rsidR="00E860E8" w:rsidRPr="00E8114E" w14:paraId="747987CB" w14:textId="77777777" w:rsidTr="001539AC">
        <w:trPr>
          <w:trHeight w:val="855"/>
          <w:jc w:val="center"/>
        </w:trPr>
        <w:tc>
          <w:tcPr>
            <w:tcW w:w="828" w:type="dxa"/>
            <w:tcBorders>
              <w:top w:val="single" w:sz="4" w:space="0" w:color="auto"/>
              <w:left w:val="single" w:sz="4" w:space="0" w:color="auto"/>
              <w:bottom w:val="single" w:sz="4" w:space="0" w:color="auto"/>
              <w:right w:val="single" w:sz="4" w:space="0" w:color="auto"/>
            </w:tcBorders>
            <w:vAlign w:val="center"/>
            <w:hideMark/>
          </w:tcPr>
          <w:p w14:paraId="3A996AD6" w14:textId="77777777" w:rsidR="00E860E8" w:rsidRPr="00E8114E" w:rsidRDefault="00E860E8"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AA4632B" w14:textId="2BE1ADF8" w:rsidR="00E860E8"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kern w:val="10"/>
                <w:sz w:val="24"/>
                <w:szCs w:val="24"/>
              </w:rPr>
              <w:t>容灾备份系统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F7D30C6" w14:textId="7887E7C6" w:rsidR="00E860E8"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套</w:t>
            </w:r>
          </w:p>
        </w:tc>
        <w:tc>
          <w:tcPr>
            <w:tcW w:w="932" w:type="dxa"/>
            <w:tcBorders>
              <w:top w:val="single" w:sz="4" w:space="0" w:color="auto"/>
              <w:left w:val="single" w:sz="4" w:space="0" w:color="auto"/>
              <w:bottom w:val="single" w:sz="4" w:space="0" w:color="auto"/>
              <w:right w:val="single" w:sz="4" w:space="0" w:color="auto"/>
            </w:tcBorders>
            <w:vAlign w:val="center"/>
            <w:hideMark/>
          </w:tcPr>
          <w:p w14:paraId="00C51910" w14:textId="1DDE81C2" w:rsidR="00E860E8"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1</w:t>
            </w:r>
          </w:p>
        </w:tc>
        <w:tc>
          <w:tcPr>
            <w:tcW w:w="1703" w:type="dxa"/>
            <w:tcBorders>
              <w:top w:val="single" w:sz="4" w:space="0" w:color="auto"/>
              <w:left w:val="single" w:sz="4" w:space="0" w:color="auto"/>
              <w:bottom w:val="single" w:sz="4" w:space="0" w:color="auto"/>
              <w:right w:val="single" w:sz="4" w:space="0" w:color="auto"/>
            </w:tcBorders>
            <w:vAlign w:val="center"/>
          </w:tcPr>
          <w:p w14:paraId="245F3B7A" w14:textId="77777777" w:rsidR="00E860E8" w:rsidRPr="00E8114E" w:rsidRDefault="00E860E8" w:rsidP="001539AC">
            <w:pPr>
              <w:spacing w:beforeLines="20" w:before="62" w:afterLines="20" w:after="62" w:line="360" w:lineRule="auto"/>
              <w:jc w:val="left"/>
              <w:rPr>
                <w:rFonts w:ascii="宋体" w:hAnsi="宋体" w:hint="eastAsia"/>
                <w:sz w:val="24"/>
                <w:szCs w:val="24"/>
              </w:rPr>
            </w:pPr>
          </w:p>
        </w:tc>
      </w:tr>
      <w:tr w:rsidR="0058683C" w:rsidRPr="00E8114E" w14:paraId="11391860" w14:textId="77777777" w:rsidTr="00C26006">
        <w:trPr>
          <w:trHeight w:val="855"/>
          <w:jc w:val="center"/>
        </w:trPr>
        <w:tc>
          <w:tcPr>
            <w:tcW w:w="828" w:type="dxa"/>
            <w:tcBorders>
              <w:top w:val="single" w:sz="4" w:space="0" w:color="auto"/>
              <w:left w:val="single" w:sz="4" w:space="0" w:color="auto"/>
              <w:bottom w:val="single" w:sz="4" w:space="0" w:color="auto"/>
              <w:right w:val="single" w:sz="4" w:space="0" w:color="auto"/>
            </w:tcBorders>
            <w:vAlign w:val="center"/>
          </w:tcPr>
          <w:p w14:paraId="68D35BFB" w14:textId="592C3E47" w:rsidR="0058683C"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2</w:t>
            </w:r>
          </w:p>
        </w:tc>
        <w:tc>
          <w:tcPr>
            <w:tcW w:w="4140" w:type="dxa"/>
            <w:tcBorders>
              <w:top w:val="single" w:sz="4" w:space="0" w:color="auto"/>
              <w:left w:val="single" w:sz="4" w:space="0" w:color="auto"/>
              <w:bottom w:val="single" w:sz="4" w:space="0" w:color="auto"/>
              <w:right w:val="single" w:sz="4" w:space="0" w:color="auto"/>
            </w:tcBorders>
            <w:vAlign w:val="center"/>
          </w:tcPr>
          <w:p w14:paraId="0F7C9875" w14:textId="32DD0C71" w:rsidR="0058683C" w:rsidRPr="00E8114E" w:rsidRDefault="0058683C" w:rsidP="001539AC">
            <w:pPr>
              <w:spacing w:beforeLines="20" w:before="62" w:afterLines="20" w:after="62" w:line="360" w:lineRule="auto"/>
              <w:jc w:val="center"/>
              <w:rPr>
                <w:rFonts w:ascii="宋体" w:hAnsi="宋体" w:hint="eastAsia"/>
                <w:kern w:val="10"/>
                <w:sz w:val="24"/>
                <w:szCs w:val="24"/>
              </w:rPr>
            </w:pPr>
            <w:r w:rsidRPr="00E8114E">
              <w:rPr>
                <w:rFonts w:ascii="宋体" w:hAnsi="宋体" w:hint="eastAsia"/>
                <w:kern w:val="10"/>
                <w:sz w:val="24"/>
                <w:szCs w:val="24"/>
              </w:rPr>
              <w:t>容灾备份服务器</w:t>
            </w:r>
          </w:p>
        </w:tc>
        <w:tc>
          <w:tcPr>
            <w:tcW w:w="900" w:type="dxa"/>
            <w:tcBorders>
              <w:top w:val="single" w:sz="4" w:space="0" w:color="auto"/>
              <w:left w:val="single" w:sz="4" w:space="0" w:color="auto"/>
              <w:bottom w:val="single" w:sz="4" w:space="0" w:color="auto"/>
              <w:right w:val="single" w:sz="4" w:space="0" w:color="auto"/>
            </w:tcBorders>
            <w:vAlign w:val="center"/>
          </w:tcPr>
          <w:p w14:paraId="39F1860A" w14:textId="7082D132" w:rsidR="0058683C"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套</w:t>
            </w:r>
          </w:p>
        </w:tc>
        <w:tc>
          <w:tcPr>
            <w:tcW w:w="932" w:type="dxa"/>
            <w:tcBorders>
              <w:top w:val="single" w:sz="4" w:space="0" w:color="auto"/>
              <w:left w:val="single" w:sz="4" w:space="0" w:color="auto"/>
              <w:bottom w:val="single" w:sz="4" w:space="0" w:color="auto"/>
              <w:right w:val="single" w:sz="4" w:space="0" w:color="auto"/>
            </w:tcBorders>
            <w:vAlign w:val="center"/>
          </w:tcPr>
          <w:p w14:paraId="01AFF6B1" w14:textId="54B15900" w:rsidR="0058683C"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1</w:t>
            </w:r>
          </w:p>
        </w:tc>
        <w:tc>
          <w:tcPr>
            <w:tcW w:w="1703" w:type="dxa"/>
            <w:vMerge w:val="restart"/>
            <w:tcBorders>
              <w:top w:val="single" w:sz="4" w:space="0" w:color="auto"/>
              <w:left w:val="single" w:sz="4" w:space="0" w:color="auto"/>
              <w:right w:val="single" w:sz="4" w:space="0" w:color="auto"/>
            </w:tcBorders>
            <w:vAlign w:val="center"/>
          </w:tcPr>
          <w:p w14:paraId="56979B99" w14:textId="7BA8E556" w:rsidR="0058683C" w:rsidRPr="00E8114E" w:rsidRDefault="0058683C" w:rsidP="001539AC">
            <w:pPr>
              <w:spacing w:beforeLines="20" w:before="62" w:afterLines="20" w:after="62" w:line="360" w:lineRule="auto"/>
              <w:jc w:val="left"/>
              <w:rPr>
                <w:rFonts w:ascii="宋体" w:hAnsi="宋体" w:hint="eastAsia"/>
                <w:sz w:val="24"/>
                <w:szCs w:val="24"/>
              </w:rPr>
            </w:pPr>
            <w:r w:rsidRPr="00E8114E">
              <w:rPr>
                <w:rFonts w:ascii="宋体" w:hAnsi="宋体" w:hint="eastAsia"/>
                <w:sz w:val="24"/>
                <w:szCs w:val="24"/>
              </w:rPr>
              <w:t>如有一体机设备可以另外商议</w:t>
            </w:r>
          </w:p>
        </w:tc>
      </w:tr>
      <w:tr w:rsidR="0058683C" w:rsidRPr="00E8114E" w14:paraId="00911701" w14:textId="77777777" w:rsidTr="00C26006">
        <w:trPr>
          <w:trHeight w:val="855"/>
          <w:jc w:val="center"/>
        </w:trPr>
        <w:tc>
          <w:tcPr>
            <w:tcW w:w="828" w:type="dxa"/>
            <w:tcBorders>
              <w:top w:val="single" w:sz="4" w:space="0" w:color="auto"/>
              <w:left w:val="single" w:sz="4" w:space="0" w:color="auto"/>
              <w:bottom w:val="single" w:sz="4" w:space="0" w:color="auto"/>
              <w:right w:val="single" w:sz="4" w:space="0" w:color="auto"/>
            </w:tcBorders>
            <w:vAlign w:val="center"/>
          </w:tcPr>
          <w:p w14:paraId="4577B929" w14:textId="115E1D7D" w:rsidR="0058683C"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3</w:t>
            </w:r>
          </w:p>
        </w:tc>
        <w:tc>
          <w:tcPr>
            <w:tcW w:w="4140" w:type="dxa"/>
            <w:tcBorders>
              <w:top w:val="single" w:sz="4" w:space="0" w:color="auto"/>
              <w:left w:val="single" w:sz="4" w:space="0" w:color="auto"/>
              <w:bottom w:val="single" w:sz="4" w:space="0" w:color="auto"/>
              <w:right w:val="single" w:sz="4" w:space="0" w:color="auto"/>
            </w:tcBorders>
            <w:vAlign w:val="center"/>
          </w:tcPr>
          <w:p w14:paraId="1D07378F" w14:textId="5E094EC2" w:rsidR="0058683C" w:rsidRPr="00E8114E" w:rsidRDefault="0058683C" w:rsidP="001539AC">
            <w:pPr>
              <w:spacing w:beforeLines="20" w:before="62" w:afterLines="20" w:after="62" w:line="360" w:lineRule="auto"/>
              <w:jc w:val="center"/>
              <w:rPr>
                <w:rFonts w:ascii="宋体" w:hAnsi="宋体" w:hint="eastAsia"/>
                <w:kern w:val="10"/>
                <w:sz w:val="24"/>
                <w:szCs w:val="24"/>
              </w:rPr>
            </w:pPr>
            <w:r w:rsidRPr="00E8114E">
              <w:rPr>
                <w:rFonts w:ascii="宋体" w:hAnsi="宋体" w:hint="eastAsia"/>
                <w:kern w:val="10"/>
                <w:sz w:val="24"/>
                <w:szCs w:val="24"/>
              </w:rPr>
              <w:t>容灾备份存储</w:t>
            </w:r>
          </w:p>
        </w:tc>
        <w:tc>
          <w:tcPr>
            <w:tcW w:w="900" w:type="dxa"/>
            <w:tcBorders>
              <w:top w:val="single" w:sz="4" w:space="0" w:color="auto"/>
              <w:left w:val="single" w:sz="4" w:space="0" w:color="auto"/>
              <w:bottom w:val="single" w:sz="4" w:space="0" w:color="auto"/>
              <w:right w:val="single" w:sz="4" w:space="0" w:color="auto"/>
            </w:tcBorders>
            <w:vAlign w:val="center"/>
          </w:tcPr>
          <w:p w14:paraId="38EB1E60" w14:textId="47A5798D" w:rsidR="0058683C"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套</w:t>
            </w:r>
          </w:p>
        </w:tc>
        <w:tc>
          <w:tcPr>
            <w:tcW w:w="932" w:type="dxa"/>
            <w:tcBorders>
              <w:top w:val="single" w:sz="4" w:space="0" w:color="auto"/>
              <w:left w:val="single" w:sz="4" w:space="0" w:color="auto"/>
              <w:bottom w:val="single" w:sz="4" w:space="0" w:color="auto"/>
              <w:right w:val="single" w:sz="4" w:space="0" w:color="auto"/>
            </w:tcBorders>
            <w:vAlign w:val="center"/>
          </w:tcPr>
          <w:p w14:paraId="2EF90FE9" w14:textId="3234E101" w:rsidR="0058683C" w:rsidRPr="00E8114E" w:rsidRDefault="0058683C" w:rsidP="001539AC">
            <w:pPr>
              <w:spacing w:beforeLines="20" w:before="62" w:afterLines="20" w:after="62" w:line="360" w:lineRule="auto"/>
              <w:jc w:val="center"/>
              <w:rPr>
                <w:rFonts w:ascii="宋体" w:hAnsi="宋体" w:hint="eastAsia"/>
                <w:sz w:val="24"/>
                <w:szCs w:val="24"/>
              </w:rPr>
            </w:pPr>
            <w:r w:rsidRPr="00E8114E">
              <w:rPr>
                <w:rFonts w:ascii="宋体" w:hAnsi="宋体" w:hint="eastAsia"/>
                <w:sz w:val="24"/>
                <w:szCs w:val="24"/>
              </w:rPr>
              <w:t>1</w:t>
            </w:r>
          </w:p>
        </w:tc>
        <w:tc>
          <w:tcPr>
            <w:tcW w:w="1703" w:type="dxa"/>
            <w:vMerge/>
            <w:tcBorders>
              <w:left w:val="single" w:sz="4" w:space="0" w:color="auto"/>
              <w:bottom w:val="single" w:sz="4" w:space="0" w:color="auto"/>
              <w:right w:val="single" w:sz="4" w:space="0" w:color="auto"/>
            </w:tcBorders>
            <w:vAlign w:val="center"/>
          </w:tcPr>
          <w:p w14:paraId="23E4189D" w14:textId="77777777" w:rsidR="0058683C" w:rsidRPr="00E8114E" w:rsidRDefault="0058683C" w:rsidP="001539AC">
            <w:pPr>
              <w:spacing w:beforeLines="20" w:before="62" w:afterLines="20" w:after="62" w:line="360" w:lineRule="auto"/>
              <w:jc w:val="left"/>
              <w:rPr>
                <w:rFonts w:ascii="宋体" w:hAnsi="宋体" w:hint="eastAsia"/>
                <w:sz w:val="24"/>
                <w:szCs w:val="24"/>
              </w:rPr>
            </w:pPr>
          </w:p>
        </w:tc>
      </w:tr>
    </w:tbl>
    <w:p w14:paraId="0BDAF25B" w14:textId="1C59497E" w:rsidR="0055361A" w:rsidRDefault="00E860E8" w:rsidP="0058683C">
      <w:pPr>
        <w:pStyle w:val="af"/>
        <w:numPr>
          <w:ilvl w:val="0"/>
          <w:numId w:val="1"/>
        </w:numPr>
        <w:spacing w:line="360" w:lineRule="auto"/>
        <w:rPr>
          <w:rFonts w:hAnsi="宋体"/>
          <w:b/>
          <w:sz w:val="24"/>
          <w:szCs w:val="24"/>
        </w:rPr>
      </w:pPr>
      <w:r>
        <w:rPr>
          <w:rFonts w:hAnsi="宋体" w:hint="eastAsia"/>
          <w:b/>
          <w:sz w:val="24"/>
          <w:szCs w:val="24"/>
        </w:rPr>
        <w:t>具体</w:t>
      </w:r>
      <w:r w:rsidR="0058683C">
        <w:rPr>
          <w:rFonts w:hAnsi="宋体" w:hint="eastAsia"/>
          <w:b/>
          <w:sz w:val="24"/>
          <w:szCs w:val="24"/>
        </w:rPr>
        <w:t>调研</w:t>
      </w:r>
      <w:r>
        <w:rPr>
          <w:rFonts w:hAnsi="宋体" w:hint="eastAsia"/>
          <w:b/>
          <w:sz w:val="24"/>
          <w:szCs w:val="24"/>
        </w:rPr>
        <w:t>功能需求</w:t>
      </w:r>
    </w:p>
    <w:p w14:paraId="3B28F004" w14:textId="6608BC30" w:rsidR="0058683C" w:rsidRDefault="0058683C" w:rsidP="0058683C">
      <w:pPr>
        <w:pStyle w:val="af"/>
        <w:numPr>
          <w:ilvl w:val="0"/>
          <w:numId w:val="3"/>
        </w:numPr>
        <w:spacing w:line="360" w:lineRule="auto"/>
        <w:rPr>
          <w:rFonts w:hAnsi="宋体"/>
          <w:b/>
          <w:sz w:val="24"/>
          <w:szCs w:val="24"/>
        </w:rPr>
      </w:pPr>
      <w:r>
        <w:rPr>
          <w:rFonts w:hAnsi="宋体" w:hint="eastAsia"/>
          <w:b/>
          <w:sz w:val="24"/>
          <w:szCs w:val="24"/>
        </w:rPr>
        <w:t>容灾备份系统</w:t>
      </w: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877"/>
        <w:gridCol w:w="6960"/>
      </w:tblGrid>
      <w:tr w:rsidR="0058683C" w:rsidRPr="00E8114E" w14:paraId="03A87021" w14:textId="77777777" w:rsidTr="001539AC">
        <w:trPr>
          <w:trHeight w:val="285"/>
        </w:trPr>
        <w:tc>
          <w:tcPr>
            <w:tcW w:w="363" w:type="pct"/>
            <w:shd w:val="clear" w:color="auto" w:fill="auto"/>
            <w:noWrap/>
            <w:vAlign w:val="center"/>
          </w:tcPr>
          <w:p w14:paraId="17C1453D" w14:textId="77777777" w:rsidR="0058683C" w:rsidRPr="00E8114E" w:rsidRDefault="0058683C" w:rsidP="001539AC">
            <w:pPr>
              <w:widowControl/>
              <w:spacing w:line="360" w:lineRule="auto"/>
              <w:jc w:val="center"/>
              <w:rPr>
                <w:rFonts w:ascii="宋体" w:hAnsi="宋体" w:cs="宋体" w:hint="eastAsia"/>
                <w:b/>
                <w:bCs/>
                <w:color w:val="000000"/>
                <w:kern w:val="0"/>
                <w:sz w:val="24"/>
                <w:szCs w:val="24"/>
              </w:rPr>
            </w:pPr>
            <w:r w:rsidRPr="00E8114E">
              <w:rPr>
                <w:rFonts w:ascii="宋体" w:hAnsi="宋体" w:cs="宋体" w:hint="eastAsia"/>
                <w:b/>
                <w:bCs/>
                <w:color w:val="000000"/>
                <w:kern w:val="0"/>
                <w:sz w:val="24"/>
                <w:szCs w:val="24"/>
              </w:rPr>
              <w:t>序号</w:t>
            </w:r>
          </w:p>
        </w:tc>
        <w:tc>
          <w:tcPr>
            <w:tcW w:w="4636" w:type="pct"/>
            <w:gridSpan w:val="2"/>
            <w:shd w:val="clear" w:color="auto" w:fill="auto"/>
            <w:vAlign w:val="center"/>
          </w:tcPr>
          <w:p w14:paraId="6C89F5D2" w14:textId="77777777" w:rsidR="0058683C" w:rsidRPr="00E8114E" w:rsidRDefault="0058683C" w:rsidP="001539AC">
            <w:pPr>
              <w:widowControl/>
              <w:spacing w:line="360" w:lineRule="auto"/>
              <w:jc w:val="center"/>
              <w:rPr>
                <w:rFonts w:ascii="宋体" w:hAnsi="宋体" w:cs="宋体" w:hint="eastAsia"/>
                <w:b/>
                <w:bCs/>
                <w:color w:val="000000"/>
                <w:kern w:val="0"/>
                <w:sz w:val="24"/>
                <w:szCs w:val="24"/>
              </w:rPr>
            </w:pPr>
            <w:r w:rsidRPr="00E8114E">
              <w:rPr>
                <w:rFonts w:ascii="宋体" w:hAnsi="宋体" w:cs="宋体" w:hint="eastAsia"/>
                <w:b/>
                <w:bCs/>
                <w:color w:val="000000"/>
                <w:kern w:val="0"/>
                <w:sz w:val="24"/>
                <w:szCs w:val="24"/>
              </w:rPr>
              <w:t>功能要求</w:t>
            </w:r>
          </w:p>
        </w:tc>
      </w:tr>
      <w:tr w:rsidR="0058683C" w:rsidRPr="00E8114E" w14:paraId="6E966796" w14:textId="77777777" w:rsidTr="001539AC">
        <w:trPr>
          <w:trHeight w:val="480"/>
        </w:trPr>
        <w:tc>
          <w:tcPr>
            <w:tcW w:w="363" w:type="pct"/>
            <w:shd w:val="clear" w:color="auto" w:fill="auto"/>
            <w:noWrap/>
            <w:vAlign w:val="center"/>
          </w:tcPr>
          <w:p w14:paraId="6FE258C2"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w:t>
            </w:r>
          </w:p>
        </w:tc>
        <w:tc>
          <w:tcPr>
            <w:tcW w:w="537" w:type="pct"/>
            <w:vMerge w:val="restart"/>
            <w:shd w:val="clear" w:color="auto" w:fill="auto"/>
            <w:vAlign w:val="center"/>
          </w:tcPr>
          <w:p w14:paraId="59740236"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系统整体要求</w:t>
            </w:r>
          </w:p>
        </w:tc>
        <w:tc>
          <w:tcPr>
            <w:tcW w:w="4099" w:type="pct"/>
            <w:shd w:val="clear" w:color="auto" w:fill="auto"/>
            <w:vAlign w:val="center"/>
          </w:tcPr>
          <w:p w14:paraId="5285B5A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国内</w:t>
            </w:r>
            <w:proofErr w:type="gramStart"/>
            <w:r w:rsidRPr="00E8114E">
              <w:rPr>
                <w:rFonts w:ascii="宋体" w:hAnsi="宋体" w:cs="宋体" w:hint="eastAsia"/>
                <w:color w:val="000000"/>
                <w:kern w:val="0"/>
                <w:sz w:val="24"/>
                <w:szCs w:val="24"/>
              </w:rPr>
              <w:t>品牌灾备系统</w:t>
            </w:r>
            <w:proofErr w:type="gramEnd"/>
            <w:r w:rsidRPr="00E8114E">
              <w:rPr>
                <w:rFonts w:ascii="宋体" w:hAnsi="宋体" w:cs="宋体" w:hint="eastAsia"/>
                <w:color w:val="000000"/>
                <w:kern w:val="0"/>
                <w:sz w:val="24"/>
                <w:szCs w:val="24"/>
              </w:rPr>
              <w:t>，拥有自主知识产权，非OEM，生产厂商获得中国国家信息安全产品认证证书以及网络关键设备和网络安全专用产品安全认证证书</w:t>
            </w:r>
          </w:p>
        </w:tc>
      </w:tr>
      <w:tr w:rsidR="0058683C" w:rsidRPr="00E8114E" w14:paraId="1025917E" w14:textId="77777777" w:rsidTr="001539AC">
        <w:trPr>
          <w:trHeight w:val="285"/>
        </w:trPr>
        <w:tc>
          <w:tcPr>
            <w:tcW w:w="363" w:type="pct"/>
            <w:shd w:val="clear" w:color="auto" w:fill="auto"/>
            <w:noWrap/>
            <w:vAlign w:val="center"/>
          </w:tcPr>
          <w:p w14:paraId="1B10CDDF"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w:t>
            </w:r>
          </w:p>
        </w:tc>
        <w:tc>
          <w:tcPr>
            <w:tcW w:w="537" w:type="pct"/>
            <w:vMerge/>
            <w:vAlign w:val="center"/>
          </w:tcPr>
          <w:p w14:paraId="6EB69889"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6E06A64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配置不限制</w:t>
            </w:r>
            <w:proofErr w:type="gramStart"/>
            <w:r w:rsidRPr="00E8114E">
              <w:rPr>
                <w:rFonts w:ascii="宋体" w:hAnsi="宋体" w:cs="宋体" w:hint="eastAsia"/>
                <w:color w:val="000000"/>
                <w:kern w:val="0"/>
                <w:sz w:val="24"/>
                <w:szCs w:val="24"/>
              </w:rPr>
              <w:t>物理机</w:t>
            </w:r>
            <w:proofErr w:type="gramEnd"/>
            <w:r w:rsidRPr="00E8114E">
              <w:rPr>
                <w:rFonts w:ascii="宋体" w:hAnsi="宋体" w:cs="宋体" w:hint="eastAsia"/>
                <w:color w:val="000000"/>
                <w:kern w:val="0"/>
                <w:sz w:val="24"/>
                <w:szCs w:val="24"/>
              </w:rPr>
              <w:t>和虚拟机客户端授权保护许可，</w:t>
            </w:r>
            <w:proofErr w:type="gramStart"/>
            <w:r w:rsidRPr="00E8114E">
              <w:rPr>
                <w:rFonts w:ascii="宋体" w:hAnsi="宋体" w:cs="宋体" w:hint="eastAsia"/>
                <w:color w:val="000000"/>
                <w:kern w:val="0"/>
                <w:sz w:val="24"/>
                <w:szCs w:val="24"/>
              </w:rPr>
              <w:t>灾备一体</w:t>
            </w:r>
            <w:proofErr w:type="gramEnd"/>
            <w:r w:rsidRPr="00E8114E">
              <w:rPr>
                <w:rFonts w:ascii="宋体" w:hAnsi="宋体" w:cs="宋体" w:hint="eastAsia"/>
                <w:color w:val="000000"/>
                <w:kern w:val="0"/>
                <w:sz w:val="24"/>
                <w:szCs w:val="24"/>
              </w:rPr>
              <w:t>机</w:t>
            </w:r>
          </w:p>
        </w:tc>
      </w:tr>
      <w:tr w:rsidR="0058683C" w:rsidRPr="00E8114E" w14:paraId="651D35D1" w14:textId="77777777" w:rsidTr="001539AC">
        <w:trPr>
          <w:trHeight w:val="285"/>
        </w:trPr>
        <w:tc>
          <w:tcPr>
            <w:tcW w:w="363" w:type="pct"/>
            <w:shd w:val="clear" w:color="auto" w:fill="auto"/>
            <w:noWrap/>
            <w:vAlign w:val="center"/>
          </w:tcPr>
          <w:p w14:paraId="0C4B3BF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3</w:t>
            </w:r>
          </w:p>
        </w:tc>
        <w:tc>
          <w:tcPr>
            <w:tcW w:w="537" w:type="pct"/>
            <w:vMerge/>
            <w:vAlign w:val="center"/>
          </w:tcPr>
          <w:p w14:paraId="3D47EDC9"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0B7A1250"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要求采用国际先进的基于磁盘块的CDP持续数据保护技术，实现对数据的实时保护</w:t>
            </w:r>
          </w:p>
        </w:tc>
      </w:tr>
      <w:tr w:rsidR="0058683C" w:rsidRPr="00E8114E" w14:paraId="54699F1D" w14:textId="77777777" w:rsidTr="001539AC">
        <w:trPr>
          <w:trHeight w:val="285"/>
        </w:trPr>
        <w:tc>
          <w:tcPr>
            <w:tcW w:w="363" w:type="pct"/>
            <w:shd w:val="clear" w:color="auto" w:fill="auto"/>
            <w:noWrap/>
            <w:vAlign w:val="center"/>
          </w:tcPr>
          <w:p w14:paraId="2CA679F4"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4</w:t>
            </w:r>
          </w:p>
        </w:tc>
        <w:tc>
          <w:tcPr>
            <w:tcW w:w="537" w:type="pct"/>
            <w:vMerge w:val="restart"/>
            <w:shd w:val="clear" w:color="auto" w:fill="auto"/>
            <w:vAlign w:val="center"/>
          </w:tcPr>
          <w:p w14:paraId="09A1561E"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系统支持</w:t>
            </w:r>
          </w:p>
        </w:tc>
        <w:tc>
          <w:tcPr>
            <w:tcW w:w="4099" w:type="pct"/>
            <w:shd w:val="clear" w:color="auto" w:fill="auto"/>
            <w:vAlign w:val="center"/>
          </w:tcPr>
          <w:p w14:paraId="0D717386"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支持各种主流操作系统，包括AIX，HP-UX，Solaris，RedHat Linux，</w:t>
            </w:r>
            <w:proofErr w:type="spellStart"/>
            <w:r w:rsidRPr="00E8114E">
              <w:rPr>
                <w:rFonts w:ascii="宋体" w:hAnsi="宋体" w:cs="宋体" w:hint="eastAsia"/>
                <w:color w:val="000000"/>
                <w:kern w:val="0"/>
                <w:sz w:val="24"/>
                <w:szCs w:val="24"/>
              </w:rPr>
              <w:t>SuSE</w:t>
            </w:r>
            <w:proofErr w:type="spellEnd"/>
            <w:r w:rsidRPr="00E8114E">
              <w:rPr>
                <w:rFonts w:ascii="宋体" w:hAnsi="宋体" w:cs="宋体" w:hint="eastAsia"/>
                <w:color w:val="000000"/>
                <w:kern w:val="0"/>
                <w:sz w:val="24"/>
                <w:szCs w:val="24"/>
              </w:rPr>
              <w:t xml:space="preserve"> Linux，Windows，VMWare </w:t>
            </w:r>
            <w:proofErr w:type="spellStart"/>
            <w:r w:rsidRPr="00E8114E">
              <w:rPr>
                <w:rFonts w:ascii="宋体" w:hAnsi="宋体" w:cs="宋体" w:hint="eastAsia"/>
                <w:color w:val="000000"/>
                <w:kern w:val="0"/>
                <w:sz w:val="24"/>
                <w:szCs w:val="24"/>
              </w:rPr>
              <w:t>ESXi</w:t>
            </w:r>
            <w:proofErr w:type="spellEnd"/>
            <w:r w:rsidRPr="00E8114E">
              <w:rPr>
                <w:rFonts w:ascii="宋体" w:hAnsi="宋体" w:cs="宋体" w:hint="eastAsia"/>
                <w:color w:val="000000"/>
                <w:kern w:val="0"/>
                <w:sz w:val="24"/>
                <w:szCs w:val="24"/>
              </w:rPr>
              <w:t>，国产操作系统麒麟v10，统信UOS等；</w:t>
            </w:r>
          </w:p>
        </w:tc>
      </w:tr>
      <w:tr w:rsidR="0058683C" w:rsidRPr="00E8114E" w14:paraId="3FF437B1" w14:textId="77777777" w:rsidTr="001539AC">
        <w:trPr>
          <w:trHeight w:val="720"/>
        </w:trPr>
        <w:tc>
          <w:tcPr>
            <w:tcW w:w="363" w:type="pct"/>
            <w:shd w:val="clear" w:color="auto" w:fill="auto"/>
            <w:noWrap/>
            <w:vAlign w:val="center"/>
          </w:tcPr>
          <w:p w14:paraId="730A07A7"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5</w:t>
            </w:r>
          </w:p>
        </w:tc>
        <w:tc>
          <w:tcPr>
            <w:tcW w:w="537" w:type="pct"/>
            <w:vMerge/>
            <w:vAlign w:val="center"/>
          </w:tcPr>
          <w:p w14:paraId="62D495FD"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108B02B9"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支持数据库一致性技术，采用专用的保护程序，实现对主流的操作系统和数据库（DB2、Oracle、</w:t>
            </w:r>
            <w:proofErr w:type="spellStart"/>
            <w:r w:rsidRPr="00E8114E">
              <w:rPr>
                <w:rFonts w:ascii="宋体" w:hAnsi="宋体" w:cs="宋体" w:hint="eastAsia"/>
                <w:color w:val="000000"/>
                <w:kern w:val="0"/>
                <w:sz w:val="24"/>
                <w:szCs w:val="24"/>
              </w:rPr>
              <w:t>SQLserver</w:t>
            </w:r>
            <w:proofErr w:type="spellEnd"/>
            <w:r w:rsidRPr="00E8114E">
              <w:rPr>
                <w:rFonts w:ascii="宋体" w:hAnsi="宋体" w:cs="宋体" w:hint="eastAsia"/>
                <w:color w:val="000000"/>
                <w:kern w:val="0"/>
                <w:sz w:val="24"/>
                <w:szCs w:val="24"/>
              </w:rPr>
              <w:t>、Sybase、MySQL）等提供持续数据保护；支持国产主流数据库系统，，包括达梦、</w:t>
            </w:r>
            <w:proofErr w:type="gramStart"/>
            <w:r w:rsidRPr="00E8114E">
              <w:rPr>
                <w:rFonts w:ascii="宋体" w:hAnsi="宋体" w:cs="宋体" w:hint="eastAsia"/>
                <w:color w:val="000000"/>
                <w:kern w:val="0"/>
                <w:sz w:val="24"/>
                <w:szCs w:val="24"/>
              </w:rPr>
              <w:t>人大金</w:t>
            </w:r>
            <w:proofErr w:type="gramEnd"/>
            <w:r w:rsidRPr="00E8114E">
              <w:rPr>
                <w:rFonts w:ascii="宋体" w:hAnsi="宋体" w:cs="宋体" w:hint="eastAsia"/>
                <w:color w:val="000000"/>
                <w:kern w:val="0"/>
                <w:sz w:val="24"/>
                <w:szCs w:val="24"/>
              </w:rPr>
              <w:t>仓、南大通用、神舟通用，</w:t>
            </w:r>
            <w:proofErr w:type="spellStart"/>
            <w:r w:rsidRPr="00E8114E">
              <w:rPr>
                <w:rFonts w:ascii="宋体" w:hAnsi="宋体" w:cs="宋体" w:hint="eastAsia"/>
                <w:color w:val="000000"/>
                <w:kern w:val="0"/>
                <w:sz w:val="24"/>
                <w:szCs w:val="24"/>
              </w:rPr>
              <w:t>OceanBase</w:t>
            </w:r>
            <w:proofErr w:type="spellEnd"/>
            <w:r w:rsidRPr="00E8114E">
              <w:rPr>
                <w:rFonts w:ascii="宋体" w:hAnsi="宋体" w:cs="宋体" w:hint="eastAsia"/>
                <w:color w:val="000000"/>
                <w:kern w:val="0"/>
                <w:sz w:val="24"/>
                <w:szCs w:val="24"/>
              </w:rPr>
              <w:t>等主流国产数据库系统</w:t>
            </w:r>
          </w:p>
        </w:tc>
      </w:tr>
      <w:tr w:rsidR="0058683C" w:rsidRPr="00E8114E" w14:paraId="08374556" w14:textId="77777777" w:rsidTr="001539AC">
        <w:trPr>
          <w:trHeight w:val="90"/>
        </w:trPr>
        <w:tc>
          <w:tcPr>
            <w:tcW w:w="363" w:type="pct"/>
            <w:shd w:val="clear" w:color="auto" w:fill="auto"/>
            <w:noWrap/>
            <w:vAlign w:val="center"/>
          </w:tcPr>
          <w:p w14:paraId="17095BE4"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6</w:t>
            </w:r>
          </w:p>
        </w:tc>
        <w:tc>
          <w:tcPr>
            <w:tcW w:w="537" w:type="pct"/>
            <w:shd w:val="clear" w:color="auto" w:fill="auto"/>
            <w:vAlign w:val="center"/>
          </w:tcPr>
          <w:p w14:paraId="5D17047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保护客户</w:t>
            </w:r>
            <w:proofErr w:type="gramStart"/>
            <w:r w:rsidRPr="00E8114E">
              <w:rPr>
                <w:rFonts w:ascii="宋体" w:hAnsi="宋体" w:cs="宋体" w:hint="eastAsia"/>
                <w:color w:val="000000"/>
                <w:kern w:val="0"/>
                <w:sz w:val="24"/>
                <w:szCs w:val="24"/>
              </w:rPr>
              <w:lastRenderedPageBreak/>
              <w:t>端安装要求</w:t>
            </w:r>
            <w:proofErr w:type="gramEnd"/>
          </w:p>
        </w:tc>
        <w:tc>
          <w:tcPr>
            <w:tcW w:w="4099" w:type="pct"/>
            <w:shd w:val="clear" w:color="auto" w:fill="auto"/>
            <w:vAlign w:val="center"/>
          </w:tcPr>
          <w:p w14:paraId="5712D30C"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lastRenderedPageBreak/>
              <w:t>支持客户端代理智能推送，手动推送以及批量推送至客户端</w:t>
            </w:r>
          </w:p>
        </w:tc>
      </w:tr>
      <w:tr w:rsidR="0058683C" w:rsidRPr="00E8114E" w14:paraId="657184AA" w14:textId="77777777" w:rsidTr="001539AC">
        <w:trPr>
          <w:trHeight w:val="480"/>
        </w:trPr>
        <w:tc>
          <w:tcPr>
            <w:tcW w:w="363" w:type="pct"/>
            <w:shd w:val="clear" w:color="auto" w:fill="auto"/>
            <w:noWrap/>
            <w:vAlign w:val="center"/>
          </w:tcPr>
          <w:p w14:paraId="4B6B9CC7"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7</w:t>
            </w:r>
          </w:p>
        </w:tc>
        <w:tc>
          <w:tcPr>
            <w:tcW w:w="537" w:type="pct"/>
            <w:vMerge w:val="restart"/>
            <w:shd w:val="clear" w:color="auto" w:fill="auto"/>
            <w:vAlign w:val="center"/>
          </w:tcPr>
          <w:p w14:paraId="7A6A626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proofErr w:type="gramStart"/>
            <w:r w:rsidRPr="00E8114E">
              <w:rPr>
                <w:rFonts w:ascii="宋体" w:hAnsi="宋体" w:cs="宋体" w:hint="eastAsia"/>
                <w:color w:val="000000"/>
                <w:kern w:val="0"/>
                <w:sz w:val="24"/>
                <w:szCs w:val="24"/>
              </w:rPr>
              <w:t>灾备能力</w:t>
            </w:r>
            <w:proofErr w:type="gramEnd"/>
            <w:r w:rsidRPr="00E8114E">
              <w:rPr>
                <w:rFonts w:ascii="宋体" w:hAnsi="宋体" w:cs="宋体" w:hint="eastAsia"/>
                <w:color w:val="000000"/>
                <w:kern w:val="0"/>
                <w:sz w:val="24"/>
                <w:szCs w:val="24"/>
              </w:rPr>
              <w:t>要求</w:t>
            </w:r>
          </w:p>
        </w:tc>
        <w:tc>
          <w:tcPr>
            <w:tcW w:w="4099" w:type="pct"/>
            <w:shd w:val="clear" w:color="auto" w:fill="auto"/>
            <w:vAlign w:val="center"/>
          </w:tcPr>
          <w:p w14:paraId="5E4DB04E"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roofErr w:type="gramStart"/>
            <w:r w:rsidRPr="00E8114E">
              <w:rPr>
                <w:rFonts w:ascii="宋体" w:hAnsi="宋体" w:cs="宋体" w:hint="eastAsia"/>
                <w:color w:val="000000"/>
                <w:kern w:val="0"/>
                <w:sz w:val="24"/>
                <w:szCs w:val="24"/>
              </w:rPr>
              <w:t>灾备系统</w:t>
            </w:r>
            <w:proofErr w:type="gramEnd"/>
            <w:r w:rsidRPr="00E8114E">
              <w:rPr>
                <w:rFonts w:ascii="宋体" w:hAnsi="宋体" w:cs="宋体" w:hint="eastAsia"/>
                <w:color w:val="000000"/>
                <w:kern w:val="0"/>
                <w:sz w:val="24"/>
                <w:szCs w:val="24"/>
              </w:rPr>
              <w:t>具有多历史点快照保护功能：可对IO数据进行快照保护/连续保护，执行的每个快照都对IO数据进行全备，可存储多历史点的快照，设置快照生命周期管理策略。</w:t>
            </w:r>
          </w:p>
        </w:tc>
      </w:tr>
      <w:tr w:rsidR="0058683C" w:rsidRPr="00E8114E" w14:paraId="4E36F018" w14:textId="77777777" w:rsidTr="001539AC">
        <w:trPr>
          <w:trHeight w:val="720"/>
        </w:trPr>
        <w:tc>
          <w:tcPr>
            <w:tcW w:w="363" w:type="pct"/>
            <w:shd w:val="clear" w:color="auto" w:fill="auto"/>
            <w:noWrap/>
            <w:vAlign w:val="center"/>
          </w:tcPr>
          <w:p w14:paraId="4EFB4FEA"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8</w:t>
            </w:r>
          </w:p>
        </w:tc>
        <w:tc>
          <w:tcPr>
            <w:tcW w:w="537" w:type="pct"/>
            <w:vMerge/>
            <w:vAlign w:val="center"/>
          </w:tcPr>
          <w:p w14:paraId="1A359BE7"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15AAA2DF"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当数据丢失或系统瘫痪时能够通过业务连续性存储虚拟化快照技术，或者在快照恢复技术</w:t>
            </w:r>
            <w:proofErr w:type="gramStart"/>
            <w:r w:rsidRPr="00E8114E">
              <w:rPr>
                <w:rFonts w:ascii="宋体" w:hAnsi="宋体" w:cs="宋体" w:hint="eastAsia"/>
                <w:color w:val="000000"/>
                <w:kern w:val="0"/>
                <w:sz w:val="24"/>
                <w:szCs w:val="24"/>
              </w:rPr>
              <w:t>外能够</w:t>
            </w:r>
            <w:proofErr w:type="gramEnd"/>
            <w:r w:rsidRPr="00E8114E">
              <w:rPr>
                <w:rFonts w:ascii="宋体" w:hAnsi="宋体" w:cs="宋体" w:hint="eastAsia"/>
                <w:color w:val="000000"/>
                <w:kern w:val="0"/>
                <w:sz w:val="24"/>
                <w:szCs w:val="24"/>
              </w:rPr>
              <w:t>提供更为精细恢复手段，例如数据录像保护技术：针对I/O 级的持续保存和历史恢复能力,以达到更为精准的历史恢复能力，用户可以有效创建</w:t>
            </w:r>
            <w:proofErr w:type="gramStart"/>
            <w:r w:rsidRPr="00E8114E">
              <w:rPr>
                <w:rFonts w:ascii="宋体" w:hAnsi="宋体" w:cs="宋体" w:hint="eastAsia"/>
                <w:color w:val="000000"/>
                <w:kern w:val="0"/>
                <w:sz w:val="24"/>
                <w:szCs w:val="24"/>
              </w:rPr>
              <w:t>任意可</w:t>
            </w:r>
            <w:proofErr w:type="gramEnd"/>
            <w:r w:rsidRPr="00E8114E">
              <w:rPr>
                <w:rFonts w:ascii="宋体" w:hAnsi="宋体" w:cs="宋体" w:hint="eastAsia"/>
                <w:color w:val="000000"/>
                <w:kern w:val="0"/>
                <w:sz w:val="24"/>
                <w:szCs w:val="24"/>
              </w:rPr>
              <w:t>恢复历史时间</w:t>
            </w:r>
            <w:proofErr w:type="gramStart"/>
            <w:r w:rsidRPr="00E8114E">
              <w:rPr>
                <w:rFonts w:ascii="宋体" w:hAnsi="宋体" w:cs="宋体" w:hint="eastAsia"/>
                <w:color w:val="000000"/>
                <w:kern w:val="0"/>
                <w:sz w:val="24"/>
                <w:szCs w:val="24"/>
              </w:rPr>
              <w:t>点数据</w:t>
            </w:r>
            <w:proofErr w:type="gramEnd"/>
            <w:r w:rsidRPr="00E8114E">
              <w:rPr>
                <w:rFonts w:ascii="宋体" w:hAnsi="宋体" w:cs="宋体" w:hint="eastAsia"/>
                <w:color w:val="000000"/>
                <w:kern w:val="0"/>
                <w:sz w:val="24"/>
                <w:szCs w:val="24"/>
              </w:rPr>
              <w:t>副本</w:t>
            </w:r>
          </w:p>
        </w:tc>
      </w:tr>
      <w:tr w:rsidR="0058683C" w:rsidRPr="00E8114E" w14:paraId="38F13E6C" w14:textId="77777777" w:rsidTr="001539AC">
        <w:trPr>
          <w:trHeight w:val="480"/>
        </w:trPr>
        <w:tc>
          <w:tcPr>
            <w:tcW w:w="363" w:type="pct"/>
            <w:shd w:val="clear" w:color="auto" w:fill="auto"/>
            <w:noWrap/>
            <w:vAlign w:val="center"/>
          </w:tcPr>
          <w:p w14:paraId="2CA5B391"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9</w:t>
            </w:r>
          </w:p>
        </w:tc>
        <w:tc>
          <w:tcPr>
            <w:tcW w:w="537" w:type="pct"/>
            <w:vMerge/>
            <w:vAlign w:val="center"/>
          </w:tcPr>
          <w:p w14:paraId="6BE69C43"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0905A756"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提供多点快照技术，以提供多历史时间点的快速恢复能力。</w:t>
            </w:r>
          </w:p>
        </w:tc>
      </w:tr>
      <w:tr w:rsidR="0058683C" w:rsidRPr="00E8114E" w14:paraId="5E16F9AE" w14:textId="77777777" w:rsidTr="001539AC">
        <w:trPr>
          <w:trHeight w:val="480"/>
        </w:trPr>
        <w:tc>
          <w:tcPr>
            <w:tcW w:w="363" w:type="pct"/>
            <w:shd w:val="clear" w:color="auto" w:fill="auto"/>
            <w:noWrap/>
            <w:vAlign w:val="center"/>
          </w:tcPr>
          <w:p w14:paraId="19F4873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10</w:t>
            </w:r>
          </w:p>
        </w:tc>
        <w:tc>
          <w:tcPr>
            <w:tcW w:w="537" w:type="pct"/>
            <w:vMerge/>
            <w:vAlign w:val="center"/>
          </w:tcPr>
          <w:p w14:paraId="54F3CB27"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27C57B46"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提供持续数据保护，实现IO级别存放和恢复精度</w:t>
            </w:r>
          </w:p>
        </w:tc>
      </w:tr>
      <w:tr w:rsidR="0058683C" w:rsidRPr="00E8114E" w14:paraId="3E38DA0A" w14:textId="77777777" w:rsidTr="001539AC">
        <w:trPr>
          <w:trHeight w:val="480"/>
        </w:trPr>
        <w:tc>
          <w:tcPr>
            <w:tcW w:w="363" w:type="pct"/>
            <w:shd w:val="clear" w:color="auto" w:fill="auto"/>
            <w:noWrap/>
            <w:vAlign w:val="center"/>
          </w:tcPr>
          <w:p w14:paraId="32756C77"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11</w:t>
            </w:r>
          </w:p>
        </w:tc>
        <w:tc>
          <w:tcPr>
            <w:tcW w:w="537" w:type="pct"/>
            <w:vMerge/>
            <w:vAlign w:val="center"/>
          </w:tcPr>
          <w:p w14:paraId="5DCEEC6B"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6650A0E2"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可以同时满足Unix系统、</w:t>
            </w:r>
            <w:proofErr w:type="spellStart"/>
            <w:r w:rsidRPr="00E8114E">
              <w:rPr>
                <w:rFonts w:ascii="宋体" w:hAnsi="宋体" w:cs="宋体" w:hint="eastAsia"/>
                <w:color w:val="000000"/>
                <w:kern w:val="0"/>
                <w:sz w:val="24"/>
                <w:szCs w:val="24"/>
              </w:rPr>
              <w:t>linux</w:t>
            </w:r>
            <w:proofErr w:type="spellEnd"/>
            <w:r w:rsidRPr="00E8114E">
              <w:rPr>
                <w:rFonts w:ascii="宋体" w:hAnsi="宋体" w:cs="宋体" w:hint="eastAsia"/>
                <w:color w:val="000000"/>
                <w:kern w:val="0"/>
                <w:sz w:val="24"/>
                <w:szCs w:val="24"/>
              </w:rPr>
              <w:t>系统、windows系统数据任意历史点的恢复要求，</w:t>
            </w:r>
            <w:proofErr w:type="gramStart"/>
            <w:r w:rsidRPr="00E8114E">
              <w:rPr>
                <w:rFonts w:ascii="宋体" w:hAnsi="宋体" w:cs="宋体" w:hint="eastAsia"/>
                <w:color w:val="000000"/>
                <w:kern w:val="0"/>
                <w:sz w:val="24"/>
                <w:szCs w:val="24"/>
              </w:rPr>
              <w:t>方便运维人员</w:t>
            </w:r>
            <w:proofErr w:type="gramEnd"/>
            <w:r w:rsidRPr="00E8114E">
              <w:rPr>
                <w:rFonts w:ascii="宋体" w:hAnsi="宋体" w:cs="宋体" w:hint="eastAsia"/>
                <w:color w:val="000000"/>
                <w:kern w:val="0"/>
                <w:sz w:val="24"/>
                <w:szCs w:val="24"/>
              </w:rPr>
              <w:t>进行I/O级别的数据库历史版本验证，实现多历史点多副本同时挂载验证</w:t>
            </w:r>
          </w:p>
        </w:tc>
      </w:tr>
      <w:tr w:rsidR="0058683C" w:rsidRPr="00E8114E" w14:paraId="13D61FC9" w14:textId="77777777" w:rsidTr="001539AC">
        <w:trPr>
          <w:trHeight w:val="285"/>
        </w:trPr>
        <w:tc>
          <w:tcPr>
            <w:tcW w:w="363" w:type="pct"/>
            <w:shd w:val="clear" w:color="auto" w:fill="auto"/>
            <w:noWrap/>
            <w:vAlign w:val="center"/>
          </w:tcPr>
          <w:p w14:paraId="2611869A"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12</w:t>
            </w:r>
          </w:p>
        </w:tc>
        <w:tc>
          <w:tcPr>
            <w:tcW w:w="537" w:type="pct"/>
            <w:vMerge w:val="restart"/>
            <w:shd w:val="clear" w:color="auto" w:fill="auto"/>
            <w:vAlign w:val="center"/>
          </w:tcPr>
          <w:p w14:paraId="09659B0A"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proofErr w:type="gramStart"/>
            <w:r w:rsidRPr="00E8114E">
              <w:rPr>
                <w:rFonts w:ascii="宋体" w:hAnsi="宋体" w:cs="宋体" w:hint="eastAsia"/>
                <w:color w:val="000000"/>
                <w:kern w:val="0"/>
                <w:sz w:val="24"/>
                <w:szCs w:val="24"/>
              </w:rPr>
              <w:t>灾备数据容灾要求</w:t>
            </w:r>
            <w:proofErr w:type="gramEnd"/>
          </w:p>
        </w:tc>
        <w:tc>
          <w:tcPr>
            <w:tcW w:w="4099" w:type="pct"/>
            <w:shd w:val="clear" w:color="auto" w:fill="auto"/>
            <w:vAlign w:val="center"/>
          </w:tcPr>
          <w:p w14:paraId="19F980FD"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为保证本地</w:t>
            </w:r>
            <w:proofErr w:type="gramStart"/>
            <w:r w:rsidRPr="00E8114E">
              <w:rPr>
                <w:rFonts w:ascii="宋体" w:hAnsi="宋体" w:cs="宋体" w:hint="eastAsia"/>
                <w:color w:val="000000"/>
                <w:kern w:val="0"/>
                <w:sz w:val="24"/>
                <w:szCs w:val="24"/>
              </w:rPr>
              <w:t>灾备数据</w:t>
            </w:r>
            <w:proofErr w:type="gramEnd"/>
            <w:r w:rsidRPr="00E8114E">
              <w:rPr>
                <w:rFonts w:ascii="宋体" w:hAnsi="宋体" w:cs="宋体" w:hint="eastAsia"/>
                <w:color w:val="000000"/>
                <w:kern w:val="0"/>
                <w:sz w:val="24"/>
                <w:szCs w:val="24"/>
              </w:rPr>
              <w:t>的安全，可对本地</w:t>
            </w:r>
            <w:proofErr w:type="gramStart"/>
            <w:r w:rsidRPr="00E8114E">
              <w:rPr>
                <w:rFonts w:ascii="宋体" w:hAnsi="宋体" w:cs="宋体" w:hint="eastAsia"/>
                <w:color w:val="000000"/>
                <w:kern w:val="0"/>
                <w:sz w:val="24"/>
                <w:szCs w:val="24"/>
              </w:rPr>
              <w:t>灾备数据</w:t>
            </w:r>
            <w:proofErr w:type="gramEnd"/>
            <w:r w:rsidRPr="00E8114E">
              <w:rPr>
                <w:rFonts w:ascii="宋体" w:hAnsi="宋体" w:cs="宋体" w:hint="eastAsia"/>
                <w:color w:val="000000"/>
                <w:kern w:val="0"/>
                <w:sz w:val="24"/>
                <w:szCs w:val="24"/>
              </w:rPr>
              <w:t>进行定时/实时异地复制，支持级联、多对一等不同的复制模式</w:t>
            </w:r>
          </w:p>
        </w:tc>
      </w:tr>
      <w:tr w:rsidR="0058683C" w:rsidRPr="00E8114E" w14:paraId="71F00D54" w14:textId="77777777" w:rsidTr="001539AC">
        <w:trPr>
          <w:trHeight w:val="285"/>
        </w:trPr>
        <w:tc>
          <w:tcPr>
            <w:tcW w:w="363" w:type="pct"/>
            <w:shd w:val="clear" w:color="auto" w:fill="auto"/>
            <w:noWrap/>
            <w:vAlign w:val="center"/>
          </w:tcPr>
          <w:p w14:paraId="188E2C80"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13</w:t>
            </w:r>
          </w:p>
        </w:tc>
        <w:tc>
          <w:tcPr>
            <w:tcW w:w="537" w:type="pct"/>
            <w:vMerge/>
            <w:vAlign w:val="center"/>
          </w:tcPr>
          <w:p w14:paraId="214DF31C"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46742D06"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Web页面配置容灾复制，容灾备份系统可以在web界面配置容灾复制</w:t>
            </w:r>
          </w:p>
        </w:tc>
      </w:tr>
      <w:tr w:rsidR="0058683C" w:rsidRPr="00E8114E" w14:paraId="2D135500" w14:textId="77777777" w:rsidTr="001539AC">
        <w:trPr>
          <w:trHeight w:val="285"/>
        </w:trPr>
        <w:tc>
          <w:tcPr>
            <w:tcW w:w="363" w:type="pct"/>
            <w:shd w:val="clear" w:color="auto" w:fill="auto"/>
            <w:noWrap/>
            <w:vAlign w:val="center"/>
          </w:tcPr>
          <w:p w14:paraId="213C3AAA"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14</w:t>
            </w:r>
          </w:p>
        </w:tc>
        <w:tc>
          <w:tcPr>
            <w:tcW w:w="537" w:type="pct"/>
            <w:vMerge/>
            <w:vAlign w:val="center"/>
          </w:tcPr>
          <w:p w14:paraId="1EA35C02"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7C0D80CE"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支持断点续传、传输加密等传输模式，满足窄带宽下的数据异地传输要求</w:t>
            </w:r>
          </w:p>
        </w:tc>
      </w:tr>
      <w:tr w:rsidR="0058683C" w:rsidRPr="00E8114E" w14:paraId="19BD809F" w14:textId="77777777" w:rsidTr="001539AC">
        <w:trPr>
          <w:trHeight w:val="330"/>
        </w:trPr>
        <w:tc>
          <w:tcPr>
            <w:tcW w:w="363" w:type="pct"/>
            <w:shd w:val="clear" w:color="auto" w:fill="auto"/>
            <w:noWrap/>
            <w:vAlign w:val="center"/>
          </w:tcPr>
          <w:p w14:paraId="59B0A5B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15</w:t>
            </w:r>
          </w:p>
        </w:tc>
        <w:tc>
          <w:tcPr>
            <w:tcW w:w="537" w:type="pct"/>
            <w:vMerge w:val="restart"/>
            <w:shd w:val="clear" w:color="auto" w:fill="auto"/>
            <w:vAlign w:val="center"/>
          </w:tcPr>
          <w:p w14:paraId="68D2003F"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应急接管与演练恢复要求</w:t>
            </w:r>
          </w:p>
        </w:tc>
        <w:tc>
          <w:tcPr>
            <w:tcW w:w="4099" w:type="pct"/>
            <w:shd w:val="clear" w:color="auto" w:fill="auto"/>
            <w:vAlign w:val="center"/>
          </w:tcPr>
          <w:p w14:paraId="5B605584"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根据实际应急接管与演练恢复的规模情况，相关资源可内置于</w:t>
            </w:r>
            <w:proofErr w:type="gramStart"/>
            <w:r w:rsidRPr="00E8114E">
              <w:rPr>
                <w:rFonts w:ascii="宋体" w:hAnsi="宋体" w:cs="宋体" w:hint="eastAsia"/>
                <w:color w:val="000000"/>
                <w:kern w:val="0"/>
                <w:sz w:val="24"/>
                <w:szCs w:val="24"/>
              </w:rPr>
              <w:t>灾备系统</w:t>
            </w:r>
            <w:proofErr w:type="gramEnd"/>
            <w:r w:rsidRPr="00E8114E">
              <w:rPr>
                <w:rFonts w:ascii="宋体" w:hAnsi="宋体" w:cs="宋体" w:hint="eastAsia"/>
                <w:color w:val="000000"/>
                <w:kern w:val="0"/>
                <w:sz w:val="24"/>
                <w:szCs w:val="24"/>
              </w:rPr>
              <w:t>内，也可</w:t>
            </w:r>
            <w:proofErr w:type="gramStart"/>
            <w:r w:rsidRPr="00E8114E">
              <w:rPr>
                <w:rFonts w:ascii="宋体" w:hAnsi="宋体" w:cs="宋体" w:hint="eastAsia"/>
                <w:color w:val="000000"/>
                <w:kern w:val="0"/>
                <w:sz w:val="24"/>
                <w:szCs w:val="24"/>
              </w:rPr>
              <w:t>独立部署</w:t>
            </w:r>
            <w:proofErr w:type="gramEnd"/>
          </w:p>
        </w:tc>
      </w:tr>
      <w:tr w:rsidR="0058683C" w:rsidRPr="00E8114E" w14:paraId="6A535DBA" w14:textId="77777777" w:rsidTr="001539AC">
        <w:trPr>
          <w:trHeight w:val="285"/>
        </w:trPr>
        <w:tc>
          <w:tcPr>
            <w:tcW w:w="363" w:type="pct"/>
            <w:shd w:val="clear" w:color="auto" w:fill="auto"/>
            <w:noWrap/>
            <w:vAlign w:val="center"/>
          </w:tcPr>
          <w:p w14:paraId="15FC1B2C"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16</w:t>
            </w:r>
          </w:p>
        </w:tc>
        <w:tc>
          <w:tcPr>
            <w:tcW w:w="537" w:type="pct"/>
            <w:vMerge/>
            <w:vAlign w:val="center"/>
          </w:tcPr>
          <w:p w14:paraId="03AB1E6F"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56BB4BAF"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roofErr w:type="gramStart"/>
            <w:r w:rsidRPr="00E8114E">
              <w:rPr>
                <w:rFonts w:ascii="宋体" w:hAnsi="宋体" w:cs="宋体" w:hint="eastAsia"/>
                <w:color w:val="000000"/>
                <w:kern w:val="0"/>
                <w:sz w:val="24"/>
                <w:szCs w:val="24"/>
              </w:rPr>
              <w:t>灾备系统</w:t>
            </w:r>
            <w:proofErr w:type="gramEnd"/>
            <w:r w:rsidRPr="00E8114E">
              <w:rPr>
                <w:rFonts w:ascii="宋体" w:hAnsi="宋体" w:cs="宋体" w:hint="eastAsia"/>
                <w:color w:val="000000"/>
                <w:kern w:val="0"/>
                <w:sz w:val="24"/>
                <w:szCs w:val="24"/>
              </w:rPr>
              <w:t>不对应急接管与演练恢复的数量进行限制，可对每个不同应急接管主机进行CPU、内存、网络进行独立配置</w:t>
            </w:r>
          </w:p>
        </w:tc>
      </w:tr>
      <w:tr w:rsidR="0058683C" w:rsidRPr="00E8114E" w14:paraId="4FA24608" w14:textId="77777777" w:rsidTr="001539AC">
        <w:trPr>
          <w:trHeight w:val="285"/>
        </w:trPr>
        <w:tc>
          <w:tcPr>
            <w:tcW w:w="363" w:type="pct"/>
            <w:shd w:val="clear" w:color="auto" w:fill="auto"/>
            <w:noWrap/>
            <w:vAlign w:val="center"/>
          </w:tcPr>
          <w:p w14:paraId="1B3F8AA7"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17</w:t>
            </w:r>
          </w:p>
        </w:tc>
        <w:tc>
          <w:tcPr>
            <w:tcW w:w="537" w:type="pct"/>
            <w:vMerge/>
            <w:vAlign w:val="center"/>
          </w:tcPr>
          <w:p w14:paraId="6FB6F997"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5991F649"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在容灾备份系统Web页面可以手动或者设置自动演练策略进行智能化</w:t>
            </w:r>
            <w:proofErr w:type="gramStart"/>
            <w:r w:rsidRPr="00E8114E">
              <w:rPr>
                <w:rFonts w:ascii="宋体" w:hAnsi="宋体" w:cs="宋体" w:hint="eastAsia"/>
                <w:color w:val="000000"/>
                <w:kern w:val="0"/>
                <w:sz w:val="24"/>
                <w:szCs w:val="24"/>
              </w:rPr>
              <w:t>的灾备演练</w:t>
            </w:r>
            <w:proofErr w:type="gramEnd"/>
            <w:r w:rsidRPr="00E8114E">
              <w:rPr>
                <w:rFonts w:ascii="宋体" w:hAnsi="宋体" w:cs="宋体" w:hint="eastAsia"/>
                <w:color w:val="000000"/>
                <w:kern w:val="0"/>
                <w:sz w:val="24"/>
                <w:szCs w:val="24"/>
              </w:rPr>
              <w:t>，并且实现演练资源自动释放</w:t>
            </w:r>
          </w:p>
        </w:tc>
      </w:tr>
      <w:tr w:rsidR="0058683C" w:rsidRPr="00E8114E" w14:paraId="7C416BED" w14:textId="77777777" w:rsidTr="001539AC">
        <w:trPr>
          <w:trHeight w:val="285"/>
        </w:trPr>
        <w:tc>
          <w:tcPr>
            <w:tcW w:w="363" w:type="pct"/>
            <w:shd w:val="clear" w:color="auto" w:fill="auto"/>
            <w:noWrap/>
            <w:vAlign w:val="center"/>
          </w:tcPr>
          <w:p w14:paraId="1F656FE2"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lastRenderedPageBreak/>
              <w:t>18</w:t>
            </w:r>
          </w:p>
        </w:tc>
        <w:tc>
          <w:tcPr>
            <w:tcW w:w="537" w:type="pct"/>
            <w:vMerge/>
            <w:vAlign w:val="center"/>
          </w:tcPr>
          <w:p w14:paraId="1181F5D0"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41BFF5B1"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提供支持windows和Linux环境的一键式自动应急接管套件，支持操作系统和业务应用程序一键式P2V、V2V自动应急接管</w:t>
            </w:r>
          </w:p>
        </w:tc>
      </w:tr>
      <w:tr w:rsidR="0058683C" w:rsidRPr="00E8114E" w14:paraId="0D52F1E1" w14:textId="77777777" w:rsidTr="001539AC">
        <w:trPr>
          <w:trHeight w:val="720"/>
        </w:trPr>
        <w:tc>
          <w:tcPr>
            <w:tcW w:w="363" w:type="pct"/>
            <w:shd w:val="clear" w:color="auto" w:fill="auto"/>
            <w:noWrap/>
            <w:vAlign w:val="center"/>
          </w:tcPr>
          <w:p w14:paraId="74D66120"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19</w:t>
            </w:r>
          </w:p>
        </w:tc>
        <w:tc>
          <w:tcPr>
            <w:tcW w:w="537" w:type="pct"/>
            <w:vMerge/>
            <w:vAlign w:val="center"/>
          </w:tcPr>
          <w:p w14:paraId="5F58F68B"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72F71E51"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演练的同时本地系统保护不能中断，提供多历史</w:t>
            </w:r>
            <w:proofErr w:type="gramStart"/>
            <w:r w:rsidRPr="00E8114E">
              <w:rPr>
                <w:rFonts w:ascii="宋体" w:hAnsi="宋体" w:cs="宋体" w:hint="eastAsia"/>
                <w:color w:val="000000"/>
                <w:kern w:val="0"/>
                <w:sz w:val="24"/>
                <w:szCs w:val="24"/>
              </w:rPr>
              <w:t>点数据</w:t>
            </w:r>
            <w:proofErr w:type="gramEnd"/>
            <w:r w:rsidRPr="00E8114E">
              <w:rPr>
                <w:rFonts w:ascii="宋体" w:hAnsi="宋体" w:cs="宋体" w:hint="eastAsia"/>
                <w:color w:val="000000"/>
                <w:kern w:val="0"/>
                <w:sz w:val="24"/>
                <w:szCs w:val="24"/>
              </w:rPr>
              <w:t>同时进行检验；验证本地录像历史数据的查验动作对生产系统不产生任何影响；支持多点快照和录像点同时提取多份进行验证，通过多点快照和录像点提取能够速验证并恢复生产系统；能够对本地备份数据进行读写操作，能够进行日常报表统计及系统测试、验证工作</w:t>
            </w:r>
          </w:p>
        </w:tc>
      </w:tr>
      <w:tr w:rsidR="0058683C" w:rsidRPr="00E8114E" w14:paraId="580CE292" w14:textId="77777777" w:rsidTr="001539AC">
        <w:trPr>
          <w:trHeight w:val="285"/>
        </w:trPr>
        <w:tc>
          <w:tcPr>
            <w:tcW w:w="363" w:type="pct"/>
            <w:shd w:val="clear" w:color="auto" w:fill="auto"/>
            <w:noWrap/>
            <w:vAlign w:val="center"/>
          </w:tcPr>
          <w:p w14:paraId="4216004E"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20</w:t>
            </w:r>
          </w:p>
        </w:tc>
        <w:tc>
          <w:tcPr>
            <w:tcW w:w="537" w:type="pct"/>
            <w:vMerge w:val="restart"/>
            <w:shd w:val="clear" w:color="auto" w:fill="auto"/>
            <w:vAlign w:val="center"/>
          </w:tcPr>
          <w:p w14:paraId="611699AF"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proofErr w:type="gramStart"/>
            <w:r w:rsidRPr="00E8114E">
              <w:rPr>
                <w:rFonts w:ascii="宋体" w:hAnsi="宋体" w:cs="宋体" w:hint="eastAsia"/>
                <w:color w:val="000000"/>
                <w:kern w:val="0"/>
                <w:sz w:val="24"/>
                <w:szCs w:val="24"/>
              </w:rPr>
              <w:t>灾备系统</w:t>
            </w:r>
            <w:proofErr w:type="gramEnd"/>
            <w:r w:rsidRPr="00E8114E">
              <w:rPr>
                <w:rFonts w:ascii="宋体" w:hAnsi="宋体" w:cs="宋体" w:hint="eastAsia"/>
                <w:color w:val="000000"/>
                <w:kern w:val="0"/>
                <w:sz w:val="24"/>
                <w:szCs w:val="24"/>
              </w:rPr>
              <w:t>的安全与可管理性要求</w:t>
            </w:r>
          </w:p>
        </w:tc>
        <w:tc>
          <w:tcPr>
            <w:tcW w:w="4099" w:type="pct"/>
            <w:shd w:val="clear" w:color="auto" w:fill="auto"/>
            <w:vAlign w:val="center"/>
          </w:tcPr>
          <w:p w14:paraId="3B12B740"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支持双活架构配置，容灾备份节点支持高可用集群，保障容灾备份系统的高可用，保证备份业务的连续性</w:t>
            </w:r>
          </w:p>
        </w:tc>
      </w:tr>
      <w:tr w:rsidR="0058683C" w:rsidRPr="00E8114E" w14:paraId="22738214" w14:textId="77777777" w:rsidTr="001539AC">
        <w:trPr>
          <w:trHeight w:val="285"/>
        </w:trPr>
        <w:tc>
          <w:tcPr>
            <w:tcW w:w="363" w:type="pct"/>
            <w:shd w:val="clear" w:color="auto" w:fill="auto"/>
            <w:noWrap/>
            <w:vAlign w:val="center"/>
          </w:tcPr>
          <w:p w14:paraId="015CF07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21</w:t>
            </w:r>
          </w:p>
        </w:tc>
        <w:tc>
          <w:tcPr>
            <w:tcW w:w="537" w:type="pct"/>
            <w:vMerge/>
            <w:vAlign w:val="center"/>
          </w:tcPr>
          <w:p w14:paraId="65815DD1"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2EF9064D"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提供三权分立功能，支持创建多种用户类型，确保</w:t>
            </w:r>
            <w:r w:rsidRPr="00E8114E">
              <w:rPr>
                <w:rFonts w:ascii="Noto Sans SC" w:eastAsia="Noto Sans SC" w:hAnsi="Noto Sans SC" w:cs="Noto Sans SC" w:hint="eastAsia"/>
                <w:color w:val="000000"/>
                <w:kern w:val="0"/>
                <w:sz w:val="24"/>
                <w:szCs w:val="24"/>
              </w:rPr>
              <w:t>不</w:t>
            </w:r>
            <w:r w:rsidRPr="00E8114E">
              <w:rPr>
                <w:rFonts w:ascii="宋体" w:hAnsi="宋体" w:cs="宋体" w:hint="eastAsia"/>
                <w:color w:val="000000"/>
                <w:kern w:val="0"/>
                <w:sz w:val="24"/>
                <w:szCs w:val="24"/>
              </w:rPr>
              <w:t>同权限的用户只能有相应的访问或操作权限，达到保障系统安全的目的</w:t>
            </w:r>
          </w:p>
        </w:tc>
      </w:tr>
      <w:tr w:rsidR="0058683C" w:rsidRPr="00E8114E" w14:paraId="72685E05" w14:textId="77777777" w:rsidTr="001539AC">
        <w:trPr>
          <w:trHeight w:val="480"/>
        </w:trPr>
        <w:tc>
          <w:tcPr>
            <w:tcW w:w="363" w:type="pct"/>
            <w:shd w:val="clear" w:color="auto" w:fill="auto"/>
            <w:noWrap/>
            <w:vAlign w:val="center"/>
          </w:tcPr>
          <w:p w14:paraId="4452056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22</w:t>
            </w:r>
          </w:p>
        </w:tc>
        <w:tc>
          <w:tcPr>
            <w:tcW w:w="537" w:type="pct"/>
            <w:vMerge/>
            <w:vAlign w:val="center"/>
          </w:tcPr>
          <w:p w14:paraId="19A5BC26"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062FCA16"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提供强大的控制台管理功能，全中文操作界面及操作手册，可以通过WEB方式，同时管理多台容灾设备，易于维护，提供简单的图形化管理，使管理员能够集中管理所有的操作，包括查看容量使用状态、恢复到任意时间点，和启动生产故障切换等操作</w:t>
            </w:r>
          </w:p>
        </w:tc>
      </w:tr>
      <w:tr w:rsidR="0058683C" w:rsidRPr="00E8114E" w14:paraId="00DC76D9" w14:textId="77777777" w:rsidTr="001539AC">
        <w:trPr>
          <w:trHeight w:val="480"/>
        </w:trPr>
        <w:tc>
          <w:tcPr>
            <w:tcW w:w="363" w:type="pct"/>
            <w:shd w:val="clear" w:color="auto" w:fill="auto"/>
            <w:noWrap/>
            <w:vAlign w:val="center"/>
          </w:tcPr>
          <w:p w14:paraId="28EBD037"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23</w:t>
            </w:r>
          </w:p>
        </w:tc>
        <w:tc>
          <w:tcPr>
            <w:tcW w:w="537" w:type="pct"/>
            <w:vMerge/>
            <w:vAlign w:val="center"/>
          </w:tcPr>
          <w:p w14:paraId="799FA51E"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7C8E799D"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roofErr w:type="gramStart"/>
            <w:r w:rsidRPr="00E8114E">
              <w:rPr>
                <w:rFonts w:ascii="宋体" w:hAnsi="宋体" w:cs="宋体" w:hint="eastAsia"/>
                <w:color w:val="000000"/>
                <w:kern w:val="0"/>
                <w:sz w:val="24"/>
                <w:szCs w:val="24"/>
              </w:rPr>
              <w:t>灾备系统故障</w:t>
            </w:r>
            <w:proofErr w:type="gramEnd"/>
            <w:r w:rsidRPr="00E8114E">
              <w:rPr>
                <w:rFonts w:ascii="宋体" w:hAnsi="宋体" w:cs="宋体" w:hint="eastAsia"/>
                <w:color w:val="000000"/>
                <w:kern w:val="0"/>
                <w:sz w:val="24"/>
                <w:szCs w:val="24"/>
              </w:rPr>
              <w:t>时，不影响业务运行，</w:t>
            </w:r>
            <w:proofErr w:type="gramStart"/>
            <w:r w:rsidRPr="00E8114E">
              <w:rPr>
                <w:rFonts w:ascii="宋体" w:hAnsi="宋体" w:cs="宋体" w:hint="eastAsia"/>
                <w:color w:val="000000"/>
                <w:kern w:val="0"/>
                <w:sz w:val="24"/>
                <w:szCs w:val="24"/>
              </w:rPr>
              <w:t>灾备系统</w:t>
            </w:r>
            <w:proofErr w:type="gramEnd"/>
            <w:r w:rsidRPr="00E8114E">
              <w:rPr>
                <w:rFonts w:ascii="宋体" w:hAnsi="宋体" w:cs="宋体" w:hint="eastAsia"/>
                <w:color w:val="000000"/>
                <w:kern w:val="0"/>
                <w:sz w:val="24"/>
                <w:szCs w:val="24"/>
              </w:rPr>
              <w:t>设备故障</w:t>
            </w:r>
            <w:proofErr w:type="gramStart"/>
            <w:r w:rsidRPr="00E8114E">
              <w:rPr>
                <w:rFonts w:ascii="宋体" w:hAnsi="宋体" w:cs="宋体" w:hint="eastAsia"/>
                <w:color w:val="000000"/>
                <w:kern w:val="0"/>
                <w:sz w:val="24"/>
                <w:szCs w:val="24"/>
              </w:rPr>
              <w:t>不</w:t>
            </w:r>
            <w:proofErr w:type="gramEnd"/>
            <w:r w:rsidRPr="00E8114E">
              <w:rPr>
                <w:rFonts w:ascii="宋体" w:hAnsi="宋体" w:cs="宋体" w:hint="eastAsia"/>
                <w:color w:val="000000"/>
                <w:kern w:val="0"/>
                <w:sz w:val="24"/>
                <w:szCs w:val="24"/>
              </w:rPr>
              <w:t>逆向攻击业务系统；要求在发生逻辑故障时（如数据丢失或者数据库损坏时），在生产中心进行任意历史时间点恢复，具备微秒级别的恢复能力；操作系统故障，提供光盘、USB等多种系统恢复引导方式，实现P2V、V2V、P2P、V2P等多种恢复方式。</w:t>
            </w:r>
          </w:p>
        </w:tc>
      </w:tr>
      <w:tr w:rsidR="0058683C" w:rsidRPr="00E8114E" w14:paraId="103B4149" w14:textId="77777777" w:rsidTr="001539AC">
        <w:trPr>
          <w:trHeight w:val="971"/>
        </w:trPr>
        <w:tc>
          <w:tcPr>
            <w:tcW w:w="363" w:type="pct"/>
            <w:shd w:val="clear" w:color="auto" w:fill="auto"/>
            <w:noWrap/>
            <w:vAlign w:val="center"/>
          </w:tcPr>
          <w:p w14:paraId="24C80B38"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24</w:t>
            </w:r>
          </w:p>
        </w:tc>
        <w:tc>
          <w:tcPr>
            <w:tcW w:w="537" w:type="pct"/>
            <w:vMerge/>
            <w:vAlign w:val="center"/>
          </w:tcPr>
          <w:p w14:paraId="29633984"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5EA2379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病毒自动防御功能，容灾备份系统可自动防御病毒攻击，发现病毒时立即自动对被保护的系统创建快照，保证备份数据的安全</w:t>
            </w:r>
          </w:p>
        </w:tc>
      </w:tr>
      <w:tr w:rsidR="0058683C" w:rsidRPr="00E8114E" w14:paraId="2E576075" w14:textId="77777777" w:rsidTr="001539AC">
        <w:trPr>
          <w:trHeight w:val="480"/>
        </w:trPr>
        <w:tc>
          <w:tcPr>
            <w:tcW w:w="363" w:type="pct"/>
            <w:shd w:val="clear" w:color="auto" w:fill="auto"/>
            <w:noWrap/>
            <w:vAlign w:val="center"/>
          </w:tcPr>
          <w:p w14:paraId="4C4449C3"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25</w:t>
            </w:r>
          </w:p>
        </w:tc>
        <w:tc>
          <w:tcPr>
            <w:tcW w:w="537" w:type="pct"/>
            <w:vMerge/>
            <w:vAlign w:val="center"/>
          </w:tcPr>
          <w:p w14:paraId="72CE992D"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7AD73D4B"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可视化运维监控大屏，容灾备份系统支持可视化监控大屏，实时了解</w:t>
            </w:r>
            <w:proofErr w:type="gramStart"/>
            <w:r w:rsidRPr="00E8114E">
              <w:rPr>
                <w:rFonts w:ascii="宋体" w:hAnsi="宋体" w:cs="宋体" w:hint="eastAsia"/>
                <w:color w:val="000000"/>
                <w:kern w:val="0"/>
                <w:sz w:val="24"/>
                <w:szCs w:val="24"/>
              </w:rPr>
              <w:t>灾备系统</w:t>
            </w:r>
            <w:proofErr w:type="gramEnd"/>
            <w:r w:rsidRPr="00E8114E">
              <w:rPr>
                <w:rFonts w:ascii="宋体" w:hAnsi="宋体" w:cs="宋体" w:hint="eastAsia"/>
                <w:color w:val="000000"/>
                <w:kern w:val="0"/>
                <w:sz w:val="24"/>
                <w:szCs w:val="24"/>
              </w:rPr>
              <w:t>的详情，提供智能巡检功能，能自动化生成巡检报告</w:t>
            </w:r>
          </w:p>
        </w:tc>
      </w:tr>
      <w:tr w:rsidR="0058683C" w:rsidRPr="00E8114E" w14:paraId="60D03A57" w14:textId="77777777" w:rsidTr="001539AC">
        <w:trPr>
          <w:trHeight w:val="480"/>
        </w:trPr>
        <w:tc>
          <w:tcPr>
            <w:tcW w:w="363" w:type="pct"/>
            <w:shd w:val="clear" w:color="auto" w:fill="auto"/>
            <w:noWrap/>
            <w:vAlign w:val="center"/>
          </w:tcPr>
          <w:p w14:paraId="691C25DE"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26</w:t>
            </w:r>
          </w:p>
        </w:tc>
        <w:tc>
          <w:tcPr>
            <w:tcW w:w="537" w:type="pct"/>
            <w:vMerge w:val="restart"/>
            <w:vAlign w:val="center"/>
          </w:tcPr>
          <w:p w14:paraId="77E5ACC8"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智能监控平台要求</w:t>
            </w:r>
          </w:p>
        </w:tc>
        <w:tc>
          <w:tcPr>
            <w:tcW w:w="4099" w:type="pct"/>
            <w:shd w:val="clear" w:color="auto" w:fill="auto"/>
            <w:vAlign w:val="center"/>
          </w:tcPr>
          <w:p w14:paraId="41226D84"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AI知识库功能：支持AI知识库解答故障问题 。</w:t>
            </w:r>
          </w:p>
        </w:tc>
      </w:tr>
      <w:tr w:rsidR="0058683C" w:rsidRPr="00E8114E" w14:paraId="1116EF38" w14:textId="77777777" w:rsidTr="001539AC">
        <w:trPr>
          <w:trHeight w:val="480"/>
        </w:trPr>
        <w:tc>
          <w:tcPr>
            <w:tcW w:w="363" w:type="pct"/>
            <w:shd w:val="clear" w:color="auto" w:fill="auto"/>
            <w:noWrap/>
            <w:vAlign w:val="center"/>
          </w:tcPr>
          <w:p w14:paraId="2F5B1032"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lastRenderedPageBreak/>
              <w:t>27</w:t>
            </w:r>
          </w:p>
        </w:tc>
        <w:tc>
          <w:tcPr>
            <w:tcW w:w="537" w:type="pct"/>
            <w:vMerge/>
            <w:vAlign w:val="center"/>
          </w:tcPr>
          <w:p w14:paraId="538919EA"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4DB41859"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报表统计分析功能支持对整个环境中的所有日志进行统计，区分警告，异常，可以精准定位设备的闲置情况，并预计分析后续趋势，提前扩充业务资源。</w:t>
            </w:r>
          </w:p>
        </w:tc>
      </w:tr>
      <w:tr w:rsidR="0058683C" w:rsidRPr="00E8114E" w14:paraId="7600A34D" w14:textId="77777777" w:rsidTr="001539AC">
        <w:trPr>
          <w:trHeight w:val="480"/>
        </w:trPr>
        <w:tc>
          <w:tcPr>
            <w:tcW w:w="363" w:type="pct"/>
            <w:shd w:val="clear" w:color="auto" w:fill="auto"/>
            <w:noWrap/>
            <w:vAlign w:val="center"/>
          </w:tcPr>
          <w:p w14:paraId="37E3E580"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28</w:t>
            </w:r>
          </w:p>
        </w:tc>
        <w:tc>
          <w:tcPr>
            <w:tcW w:w="537" w:type="pct"/>
            <w:vMerge/>
            <w:vAlign w:val="center"/>
          </w:tcPr>
          <w:p w14:paraId="3CE8352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334B978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自动告警通知功能支持短信网关、邮件、企业微信、钉钉机器人进行告警通知。</w:t>
            </w:r>
          </w:p>
        </w:tc>
      </w:tr>
      <w:tr w:rsidR="0058683C" w:rsidRPr="00E8114E" w14:paraId="7EC04917" w14:textId="77777777" w:rsidTr="001539AC">
        <w:trPr>
          <w:trHeight w:val="480"/>
        </w:trPr>
        <w:tc>
          <w:tcPr>
            <w:tcW w:w="363" w:type="pct"/>
            <w:shd w:val="clear" w:color="auto" w:fill="auto"/>
            <w:noWrap/>
            <w:vAlign w:val="center"/>
          </w:tcPr>
          <w:p w14:paraId="1185C6F3"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29</w:t>
            </w:r>
          </w:p>
        </w:tc>
        <w:tc>
          <w:tcPr>
            <w:tcW w:w="537" w:type="pct"/>
            <w:vMerge/>
            <w:vAlign w:val="center"/>
          </w:tcPr>
          <w:p w14:paraId="542E030F"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04384BCA"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支持对医院主流应用系统：HIS,PACS等，以及</w:t>
            </w:r>
            <w:proofErr w:type="gramStart"/>
            <w:r w:rsidRPr="00E8114E">
              <w:rPr>
                <w:rFonts w:ascii="宋体" w:hAnsi="宋体" w:cs="宋体" w:hint="eastAsia"/>
                <w:color w:val="000000"/>
                <w:kern w:val="0"/>
                <w:sz w:val="24"/>
                <w:szCs w:val="24"/>
              </w:rPr>
              <w:t>灾备系统</w:t>
            </w:r>
            <w:proofErr w:type="gramEnd"/>
            <w:r w:rsidRPr="00E8114E">
              <w:rPr>
                <w:rFonts w:ascii="宋体" w:hAnsi="宋体" w:cs="宋体" w:hint="eastAsia"/>
                <w:color w:val="000000"/>
                <w:kern w:val="0"/>
                <w:sz w:val="24"/>
                <w:szCs w:val="24"/>
              </w:rPr>
              <w:t>本身进行监控。</w:t>
            </w:r>
          </w:p>
        </w:tc>
      </w:tr>
      <w:tr w:rsidR="0058683C" w:rsidRPr="00E8114E" w14:paraId="6FBCEC2C" w14:textId="77777777" w:rsidTr="001539AC">
        <w:trPr>
          <w:trHeight w:val="480"/>
        </w:trPr>
        <w:tc>
          <w:tcPr>
            <w:tcW w:w="363" w:type="pct"/>
            <w:shd w:val="clear" w:color="auto" w:fill="auto"/>
            <w:noWrap/>
            <w:vAlign w:val="center"/>
          </w:tcPr>
          <w:p w14:paraId="31C0E6DA"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30</w:t>
            </w:r>
          </w:p>
        </w:tc>
        <w:tc>
          <w:tcPr>
            <w:tcW w:w="537" w:type="pct"/>
            <w:vMerge/>
            <w:vAlign w:val="center"/>
          </w:tcPr>
          <w:p w14:paraId="5064F776"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4C764188"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漏洞扫描功能，支持对自身或者指定客户端进行漏洞扫描。</w:t>
            </w:r>
          </w:p>
        </w:tc>
      </w:tr>
      <w:tr w:rsidR="0058683C" w:rsidRPr="00E8114E" w14:paraId="4701FB49" w14:textId="77777777" w:rsidTr="001539AC">
        <w:trPr>
          <w:trHeight w:val="480"/>
        </w:trPr>
        <w:tc>
          <w:tcPr>
            <w:tcW w:w="363" w:type="pct"/>
            <w:shd w:val="clear" w:color="auto" w:fill="auto"/>
            <w:noWrap/>
            <w:vAlign w:val="center"/>
          </w:tcPr>
          <w:p w14:paraId="3DBD5829"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31</w:t>
            </w:r>
          </w:p>
        </w:tc>
        <w:tc>
          <w:tcPr>
            <w:tcW w:w="537" w:type="pct"/>
            <w:vMerge/>
            <w:vAlign w:val="center"/>
          </w:tcPr>
          <w:p w14:paraId="23EBE042"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2B0702C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自定义监控大屏，提供个性化监控、全局监控拓扑、友好展示。</w:t>
            </w:r>
          </w:p>
        </w:tc>
      </w:tr>
      <w:tr w:rsidR="0058683C" w:rsidRPr="00E8114E" w14:paraId="29B1B26B" w14:textId="77777777" w:rsidTr="001539AC">
        <w:trPr>
          <w:trHeight w:val="480"/>
        </w:trPr>
        <w:tc>
          <w:tcPr>
            <w:tcW w:w="363" w:type="pct"/>
            <w:shd w:val="clear" w:color="auto" w:fill="auto"/>
            <w:noWrap/>
            <w:vAlign w:val="center"/>
          </w:tcPr>
          <w:p w14:paraId="3211F071"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32</w:t>
            </w:r>
          </w:p>
        </w:tc>
        <w:tc>
          <w:tcPr>
            <w:tcW w:w="537" w:type="pct"/>
            <w:vMerge/>
            <w:vAlign w:val="center"/>
          </w:tcPr>
          <w:p w14:paraId="7541FF7B"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7FF3091E"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自动</w:t>
            </w:r>
            <w:proofErr w:type="gramStart"/>
            <w:r w:rsidRPr="00E8114E">
              <w:rPr>
                <w:rFonts w:ascii="宋体" w:hAnsi="宋体" w:cs="宋体" w:hint="eastAsia"/>
                <w:color w:val="000000"/>
                <w:kern w:val="0"/>
                <w:sz w:val="24"/>
                <w:szCs w:val="24"/>
              </w:rPr>
              <w:t>拓朴</w:t>
            </w:r>
            <w:proofErr w:type="gramEnd"/>
            <w:r w:rsidRPr="00E8114E">
              <w:rPr>
                <w:rFonts w:ascii="宋体" w:hAnsi="宋体" w:cs="宋体" w:hint="eastAsia"/>
                <w:color w:val="000000"/>
                <w:kern w:val="0"/>
                <w:sz w:val="24"/>
                <w:szCs w:val="24"/>
              </w:rPr>
              <w:t>生成，监控对象可在同一拓扑图内自动创建逻辑连接关系，将软、硬件间的关系可视化。</w:t>
            </w:r>
          </w:p>
        </w:tc>
      </w:tr>
      <w:tr w:rsidR="0058683C" w:rsidRPr="00E8114E" w14:paraId="17A1A31F" w14:textId="77777777" w:rsidTr="001539AC">
        <w:trPr>
          <w:trHeight w:val="480"/>
        </w:trPr>
        <w:tc>
          <w:tcPr>
            <w:tcW w:w="363" w:type="pct"/>
            <w:shd w:val="clear" w:color="auto" w:fill="auto"/>
            <w:noWrap/>
            <w:vAlign w:val="center"/>
          </w:tcPr>
          <w:p w14:paraId="211689B7"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33</w:t>
            </w:r>
          </w:p>
        </w:tc>
        <w:tc>
          <w:tcPr>
            <w:tcW w:w="537" w:type="pct"/>
            <w:vMerge/>
            <w:vAlign w:val="center"/>
          </w:tcPr>
          <w:p w14:paraId="78ADF8F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4534DA25"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监控资源预测，通过算法，将监控对象的关键指标如CPU\内存\存储\网络等等的使用状态，进行周期性预测，提前预知资源不足。</w:t>
            </w:r>
          </w:p>
        </w:tc>
      </w:tr>
      <w:tr w:rsidR="0058683C" w:rsidRPr="00E8114E" w14:paraId="5363B4C8" w14:textId="77777777" w:rsidTr="001539AC">
        <w:trPr>
          <w:trHeight w:val="480"/>
        </w:trPr>
        <w:tc>
          <w:tcPr>
            <w:tcW w:w="363" w:type="pct"/>
            <w:shd w:val="clear" w:color="auto" w:fill="auto"/>
            <w:noWrap/>
            <w:vAlign w:val="center"/>
          </w:tcPr>
          <w:p w14:paraId="2EFBA265"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34</w:t>
            </w:r>
          </w:p>
        </w:tc>
        <w:tc>
          <w:tcPr>
            <w:tcW w:w="537" w:type="pct"/>
            <w:vMerge/>
            <w:vAlign w:val="center"/>
          </w:tcPr>
          <w:p w14:paraId="0691D722"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23F6F00C"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告警抑制，针对告警风暴场景，导致突然间发送大量的告警信息到用户邮箱或者</w:t>
            </w:r>
            <w:proofErr w:type="gramStart"/>
            <w:r w:rsidRPr="00E8114E">
              <w:rPr>
                <w:rFonts w:ascii="宋体" w:hAnsi="宋体" w:cs="宋体" w:hint="eastAsia"/>
                <w:color w:val="000000"/>
                <w:kern w:val="0"/>
                <w:sz w:val="24"/>
                <w:szCs w:val="24"/>
              </w:rPr>
              <w:t>企业微信等</w:t>
            </w:r>
            <w:proofErr w:type="gramEnd"/>
            <w:r w:rsidRPr="00E8114E">
              <w:rPr>
                <w:rFonts w:ascii="宋体" w:hAnsi="宋体" w:cs="宋体" w:hint="eastAsia"/>
                <w:color w:val="000000"/>
                <w:kern w:val="0"/>
                <w:sz w:val="24"/>
                <w:szCs w:val="24"/>
              </w:rPr>
              <w:t>，系统会触发通知熔断机制，熔断保护期间，停止所有告警推送动作。</w:t>
            </w:r>
          </w:p>
        </w:tc>
      </w:tr>
      <w:tr w:rsidR="0058683C" w:rsidRPr="00E8114E" w14:paraId="7BAD7CC2" w14:textId="77777777" w:rsidTr="001539AC">
        <w:trPr>
          <w:trHeight w:val="480"/>
        </w:trPr>
        <w:tc>
          <w:tcPr>
            <w:tcW w:w="363" w:type="pct"/>
            <w:shd w:val="clear" w:color="auto" w:fill="auto"/>
            <w:noWrap/>
            <w:vAlign w:val="center"/>
          </w:tcPr>
          <w:p w14:paraId="331B2DE1" w14:textId="77777777" w:rsidR="0058683C" w:rsidRPr="00E8114E" w:rsidRDefault="0058683C" w:rsidP="001539AC">
            <w:pPr>
              <w:widowControl/>
              <w:spacing w:line="360" w:lineRule="auto"/>
              <w:jc w:val="center"/>
              <w:rPr>
                <w:rFonts w:ascii="宋体" w:hAnsi="宋体" w:cs="宋体" w:hint="eastAsia"/>
                <w:color w:val="000000"/>
                <w:kern w:val="0"/>
                <w:sz w:val="24"/>
                <w:szCs w:val="24"/>
              </w:rPr>
            </w:pPr>
            <w:r w:rsidRPr="00E8114E">
              <w:rPr>
                <w:rFonts w:ascii="宋体" w:hAnsi="宋体" w:cs="宋体" w:hint="eastAsia"/>
                <w:color w:val="000000"/>
                <w:kern w:val="0"/>
                <w:sz w:val="24"/>
                <w:szCs w:val="24"/>
              </w:rPr>
              <w:t>35</w:t>
            </w:r>
          </w:p>
        </w:tc>
        <w:tc>
          <w:tcPr>
            <w:tcW w:w="537" w:type="pct"/>
            <w:vMerge/>
            <w:vAlign w:val="center"/>
          </w:tcPr>
          <w:p w14:paraId="34BBE6AF"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p>
        </w:tc>
        <w:tc>
          <w:tcPr>
            <w:tcW w:w="4099" w:type="pct"/>
            <w:shd w:val="clear" w:color="auto" w:fill="auto"/>
            <w:vAlign w:val="center"/>
          </w:tcPr>
          <w:p w14:paraId="278D882A" w14:textId="77777777" w:rsidR="0058683C" w:rsidRPr="00E8114E" w:rsidRDefault="0058683C" w:rsidP="001539AC">
            <w:pPr>
              <w:widowControl/>
              <w:spacing w:line="360" w:lineRule="auto"/>
              <w:jc w:val="left"/>
              <w:rPr>
                <w:rFonts w:ascii="宋体" w:hAnsi="宋体" w:cs="宋体" w:hint="eastAsia"/>
                <w:color w:val="000000"/>
                <w:kern w:val="0"/>
                <w:sz w:val="24"/>
                <w:szCs w:val="24"/>
              </w:rPr>
            </w:pPr>
            <w:r w:rsidRPr="00E8114E">
              <w:rPr>
                <w:rFonts w:ascii="宋体" w:hAnsi="宋体" w:cs="宋体" w:hint="eastAsia"/>
                <w:color w:val="000000"/>
                <w:kern w:val="0"/>
                <w:sz w:val="24"/>
                <w:szCs w:val="24"/>
              </w:rPr>
              <w:t>工单管理，针对核心重点监控对象，可以启用自动创建工单流程，并可在归定时间内升级故障，通知上层，以便协调资源优先处理。</w:t>
            </w:r>
          </w:p>
        </w:tc>
      </w:tr>
    </w:tbl>
    <w:p w14:paraId="61D732B5" w14:textId="77777777" w:rsidR="0058683C" w:rsidRPr="0058683C" w:rsidRDefault="0058683C" w:rsidP="0058683C">
      <w:pPr>
        <w:pStyle w:val="af"/>
        <w:spacing w:line="360" w:lineRule="auto"/>
        <w:rPr>
          <w:rFonts w:hAnsi="宋体" w:hint="eastAsia"/>
          <w:b/>
          <w:sz w:val="24"/>
          <w:szCs w:val="24"/>
        </w:rPr>
      </w:pPr>
    </w:p>
    <w:p w14:paraId="3C65E580" w14:textId="2E91C2DD" w:rsidR="0058683C" w:rsidRDefault="0058683C" w:rsidP="0058683C">
      <w:pPr>
        <w:pStyle w:val="af"/>
        <w:numPr>
          <w:ilvl w:val="0"/>
          <w:numId w:val="3"/>
        </w:numPr>
        <w:spacing w:line="360" w:lineRule="auto"/>
        <w:rPr>
          <w:rFonts w:hAnsi="宋体"/>
          <w:b/>
          <w:sz w:val="24"/>
          <w:szCs w:val="24"/>
        </w:rPr>
      </w:pPr>
      <w:r>
        <w:rPr>
          <w:rFonts w:hAnsi="宋体" w:hint="eastAsia"/>
          <w:b/>
          <w:sz w:val="24"/>
          <w:szCs w:val="24"/>
        </w:rPr>
        <w:t>容灾备份服务器</w:t>
      </w:r>
    </w:p>
    <w:tbl>
      <w:tblPr>
        <w:tblW w:w="8505" w:type="dxa"/>
        <w:tblInd w:w="-10" w:type="dxa"/>
        <w:tblCellMar>
          <w:left w:w="0" w:type="dxa"/>
          <w:right w:w="0" w:type="dxa"/>
        </w:tblCellMar>
        <w:tblLook w:val="04A0" w:firstRow="1" w:lastRow="0" w:firstColumn="1" w:lastColumn="0" w:noHBand="0" w:noVBand="1"/>
      </w:tblPr>
      <w:tblGrid>
        <w:gridCol w:w="817"/>
        <w:gridCol w:w="1504"/>
        <w:gridCol w:w="6184"/>
      </w:tblGrid>
      <w:tr w:rsidR="00E8114E" w:rsidRPr="00E8114E" w14:paraId="64C5EFBA" w14:textId="77777777" w:rsidTr="00E8114E">
        <w:trPr>
          <w:trHeight w:val="270"/>
        </w:trPr>
        <w:tc>
          <w:tcPr>
            <w:tcW w:w="81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93765E" w14:textId="77777777" w:rsidR="00E8114E" w:rsidRPr="00E8114E" w:rsidRDefault="00E8114E" w:rsidP="001539AC">
            <w:pPr>
              <w:widowControl/>
              <w:jc w:val="center"/>
              <w:rPr>
                <w:rFonts w:ascii="宋体" w:hAnsi="宋体" w:hint="eastAsia"/>
                <w:color w:val="000000"/>
                <w:kern w:val="0"/>
                <w:sz w:val="24"/>
                <w:szCs w:val="24"/>
              </w:rPr>
            </w:pPr>
            <w:bookmarkStart w:id="2" w:name="OLE_LINK10"/>
            <w:r w:rsidRPr="00E8114E">
              <w:rPr>
                <w:rFonts w:ascii="宋体" w:hAnsi="宋体" w:hint="eastAsia"/>
                <w:color w:val="000000"/>
                <w:kern w:val="0"/>
                <w:sz w:val="24"/>
                <w:szCs w:val="24"/>
              </w:rPr>
              <w:t>序号</w:t>
            </w:r>
          </w:p>
        </w:tc>
        <w:tc>
          <w:tcPr>
            <w:tcW w:w="15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830DB8E"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类别</w:t>
            </w:r>
          </w:p>
        </w:tc>
        <w:tc>
          <w:tcPr>
            <w:tcW w:w="61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637D2C"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参数指标</w:t>
            </w:r>
          </w:p>
        </w:tc>
      </w:tr>
      <w:tr w:rsidR="00E8114E" w:rsidRPr="00E8114E" w14:paraId="461191E9" w14:textId="77777777" w:rsidTr="00E8114E">
        <w:trPr>
          <w:trHeight w:val="81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A9E3F"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1</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58B0A" w14:textId="08F651D0"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CPU</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3C24B"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CPU物理核数≥32核（支持后续扩容）</w:t>
            </w:r>
          </w:p>
        </w:tc>
      </w:tr>
      <w:tr w:rsidR="00E8114E" w:rsidRPr="00E8114E" w14:paraId="6CB4DCB7" w14:textId="77777777" w:rsidTr="00E8114E">
        <w:trPr>
          <w:trHeight w:val="81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17693E" w14:textId="39B5471C"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2</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2D41F2" w14:textId="5F1A247A"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内存</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7B343"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内存容量≥128GB</w:t>
            </w:r>
          </w:p>
        </w:tc>
      </w:tr>
      <w:tr w:rsidR="00E8114E" w:rsidRPr="00E8114E" w14:paraId="666EBCDF" w14:textId="77777777" w:rsidTr="00E8114E">
        <w:trPr>
          <w:trHeight w:val="81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844E57" w14:textId="152B26C0"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3</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E552A" w14:textId="34BA033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网卡</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62C4F"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≥4个千兆网卡；</w:t>
            </w:r>
            <w:r w:rsidRPr="00E8114E">
              <w:rPr>
                <w:rFonts w:ascii="宋体" w:hAnsi="宋体" w:hint="eastAsia"/>
                <w:color w:val="000000"/>
                <w:kern w:val="0"/>
                <w:sz w:val="24"/>
                <w:szCs w:val="24"/>
              </w:rPr>
              <w:br/>
              <w:t>支持SAN存储网络</w:t>
            </w:r>
          </w:p>
        </w:tc>
      </w:tr>
      <w:tr w:rsidR="00E8114E" w:rsidRPr="00E8114E" w14:paraId="335217CE" w14:textId="77777777" w:rsidTr="00E8114E">
        <w:trPr>
          <w:trHeight w:val="27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509F9D" w14:textId="73D4DBB5"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4</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081364" w14:textId="6DE63CDE"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阵列控制器</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CB680"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≥1个(RAID 0/1/1+0/5/5+0)智能阵列控制器</w:t>
            </w:r>
          </w:p>
        </w:tc>
      </w:tr>
      <w:tr w:rsidR="00E8114E" w:rsidRPr="00E8114E" w14:paraId="2C524703" w14:textId="77777777" w:rsidTr="00E8114E">
        <w:trPr>
          <w:trHeight w:val="81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68025D" w14:textId="3A3BAE31"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lastRenderedPageBreak/>
              <w:t>5</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2FA366"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硬盘类型</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C2C0A"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SSD+SAS</w:t>
            </w:r>
          </w:p>
        </w:tc>
      </w:tr>
      <w:tr w:rsidR="00E8114E" w:rsidRPr="00E8114E" w14:paraId="344D6758" w14:textId="77777777" w:rsidTr="00E8114E">
        <w:trPr>
          <w:trHeight w:val="54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7B0D96" w14:textId="0821B223"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6</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C528FA" w14:textId="6CAD44D8"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硬盘</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1F7D5"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内置硬盘容量≥1T ；</w:t>
            </w:r>
          </w:p>
        </w:tc>
      </w:tr>
      <w:tr w:rsidR="00E8114E" w:rsidRPr="00E8114E" w14:paraId="4C9935E9" w14:textId="77777777" w:rsidTr="00E8114E">
        <w:trPr>
          <w:trHeight w:val="27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8260F4" w14:textId="2C274CAE"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7</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CE3D24"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PCI-E卡</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C795F"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≥1个8Gb PCI-e 单通道卡</w:t>
            </w:r>
          </w:p>
        </w:tc>
      </w:tr>
      <w:tr w:rsidR="00E8114E" w:rsidRPr="00E8114E" w14:paraId="7D41F2F7" w14:textId="77777777" w:rsidTr="00E8114E">
        <w:trPr>
          <w:trHeight w:val="54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B603FD" w14:textId="1F85DE59"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8</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C3BA4E"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外接存储</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F216C"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≥后面2个USB3.0，前面2个USB2.0，内部1个；</w:t>
            </w:r>
            <w:r w:rsidRPr="00E8114E">
              <w:rPr>
                <w:rFonts w:ascii="宋体" w:hAnsi="宋体" w:hint="eastAsia"/>
                <w:color w:val="000000"/>
                <w:kern w:val="0"/>
                <w:sz w:val="24"/>
                <w:szCs w:val="24"/>
              </w:rPr>
              <w:br/>
              <w:t>≥SD插槽1个；</w:t>
            </w:r>
          </w:p>
        </w:tc>
      </w:tr>
      <w:tr w:rsidR="00E8114E" w:rsidRPr="00E8114E" w14:paraId="5B9CCC28" w14:textId="77777777" w:rsidTr="00E8114E">
        <w:trPr>
          <w:trHeight w:val="489"/>
        </w:trPr>
        <w:tc>
          <w:tcPr>
            <w:tcW w:w="817"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6612D98D" w14:textId="070523B0"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9</w:t>
            </w:r>
          </w:p>
        </w:tc>
        <w:tc>
          <w:tcPr>
            <w:tcW w:w="1504" w:type="dxa"/>
            <w:tcBorders>
              <w:top w:val="nil"/>
              <w:left w:val="nil"/>
              <w:bottom w:val="nil"/>
              <w:right w:val="single" w:sz="8" w:space="0" w:color="auto"/>
            </w:tcBorders>
            <w:noWrap/>
            <w:tcMar>
              <w:top w:w="0" w:type="dxa"/>
              <w:left w:w="108" w:type="dxa"/>
              <w:bottom w:w="0" w:type="dxa"/>
              <w:right w:w="108" w:type="dxa"/>
            </w:tcMar>
            <w:vAlign w:val="center"/>
            <w:hideMark/>
          </w:tcPr>
          <w:p w14:paraId="7C30DEBF"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远程控制管理系统</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E2E22"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有</w:t>
            </w:r>
          </w:p>
        </w:tc>
      </w:tr>
      <w:tr w:rsidR="00E8114E" w:rsidRPr="00E8114E" w14:paraId="1A657706" w14:textId="77777777" w:rsidTr="00E8114E">
        <w:trPr>
          <w:trHeight w:val="532"/>
        </w:trPr>
        <w:tc>
          <w:tcPr>
            <w:tcW w:w="81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50F379" w14:textId="3014354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1</w:t>
            </w:r>
            <w:r w:rsidRPr="00E8114E">
              <w:rPr>
                <w:rFonts w:ascii="宋体" w:hAnsi="宋体" w:hint="eastAsia"/>
                <w:color w:val="000000"/>
                <w:kern w:val="0"/>
                <w:sz w:val="24"/>
                <w:szCs w:val="24"/>
              </w:rPr>
              <w:t>0</w:t>
            </w:r>
          </w:p>
        </w:tc>
        <w:tc>
          <w:tcPr>
            <w:tcW w:w="15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19933BD"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电源</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297C7"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≥1个</w:t>
            </w:r>
            <w:r w:rsidRPr="00E8114E">
              <w:rPr>
                <w:rFonts w:ascii="宋体" w:hAnsi="宋体" w:hint="eastAsia"/>
                <w:b/>
                <w:bCs/>
                <w:color w:val="000000"/>
                <w:kern w:val="0"/>
                <w:sz w:val="24"/>
                <w:szCs w:val="24"/>
              </w:rPr>
              <w:t>550W</w:t>
            </w:r>
            <w:r w:rsidRPr="00E8114E">
              <w:rPr>
                <w:rFonts w:ascii="宋体" w:hAnsi="宋体" w:hint="eastAsia"/>
                <w:color w:val="000000"/>
                <w:kern w:val="0"/>
                <w:sz w:val="24"/>
                <w:szCs w:val="24"/>
              </w:rPr>
              <w:t>通用插槽热插拔铂金标准电源(Platinum)；</w:t>
            </w:r>
          </w:p>
        </w:tc>
      </w:tr>
      <w:tr w:rsidR="00E8114E" w:rsidRPr="00E8114E" w14:paraId="1AC16F20" w14:textId="77777777" w:rsidTr="00E8114E">
        <w:trPr>
          <w:trHeight w:val="412"/>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93F0D4" w14:textId="20D910F6"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1</w:t>
            </w:r>
            <w:r w:rsidRPr="00E8114E">
              <w:rPr>
                <w:rFonts w:ascii="宋体" w:hAnsi="宋体" w:hint="eastAsia"/>
                <w:color w:val="000000"/>
                <w:kern w:val="0"/>
                <w:sz w:val="24"/>
                <w:szCs w:val="24"/>
              </w:rPr>
              <w:t>1</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8AD213"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光驱</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A13AB"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可选光驱</w:t>
            </w:r>
          </w:p>
        </w:tc>
      </w:tr>
      <w:tr w:rsidR="00E8114E" w:rsidRPr="00E8114E" w14:paraId="54B67246" w14:textId="77777777" w:rsidTr="00E8114E">
        <w:trPr>
          <w:trHeight w:val="428"/>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D0D69A" w14:textId="57DF55AF"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1</w:t>
            </w:r>
            <w:r w:rsidRPr="00E8114E">
              <w:rPr>
                <w:rFonts w:ascii="宋体" w:hAnsi="宋体" w:hint="eastAsia"/>
                <w:color w:val="000000"/>
                <w:kern w:val="0"/>
                <w:sz w:val="24"/>
                <w:szCs w:val="24"/>
              </w:rPr>
              <w:t>2</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C5795C" w14:textId="4E36F9B8"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安装方式</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D86BA" w14:textId="7777777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2U机架式</w:t>
            </w:r>
            <w:r w:rsidRPr="00E8114E">
              <w:rPr>
                <w:rFonts w:ascii="宋体" w:hAnsi="宋体" w:hint="eastAsia"/>
                <w:b/>
                <w:bCs/>
                <w:color w:val="000000"/>
                <w:kern w:val="0"/>
                <w:sz w:val="24"/>
                <w:szCs w:val="24"/>
              </w:rPr>
              <w:t>，带一键安装滑动导轨</w:t>
            </w:r>
          </w:p>
        </w:tc>
      </w:tr>
      <w:tr w:rsidR="00E8114E" w:rsidRPr="00E8114E" w14:paraId="6799B6AA" w14:textId="77777777" w:rsidTr="00E8114E">
        <w:trPr>
          <w:trHeight w:val="623"/>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4AC610" w14:textId="12B97B79"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1</w:t>
            </w:r>
            <w:r w:rsidRPr="00E8114E">
              <w:rPr>
                <w:rFonts w:ascii="宋体" w:hAnsi="宋体" w:hint="eastAsia"/>
                <w:color w:val="000000"/>
                <w:kern w:val="0"/>
                <w:sz w:val="24"/>
                <w:szCs w:val="24"/>
              </w:rPr>
              <w:t>3</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9D3D76" w14:textId="2E16ED5F" w:rsidR="00E8114E" w:rsidRPr="00E8114E" w:rsidRDefault="00E8114E" w:rsidP="001539AC">
            <w:pPr>
              <w:widowControl/>
              <w:jc w:val="center"/>
              <w:rPr>
                <w:rFonts w:ascii="宋体" w:hAnsi="宋体" w:hint="eastAsia"/>
                <w:b/>
                <w:bCs/>
                <w:color w:val="000000"/>
                <w:kern w:val="0"/>
                <w:sz w:val="24"/>
                <w:szCs w:val="24"/>
              </w:rPr>
            </w:pPr>
            <w:r w:rsidRPr="00E8114E">
              <w:rPr>
                <w:rFonts w:ascii="宋体" w:hAnsi="宋体" w:hint="eastAsia"/>
                <w:b/>
                <w:bCs/>
                <w:color w:val="000000"/>
                <w:kern w:val="0"/>
                <w:sz w:val="24"/>
                <w:szCs w:val="24"/>
              </w:rPr>
              <w:t>安全</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BB635" w14:textId="77777777" w:rsidR="00E8114E" w:rsidRPr="00E8114E" w:rsidRDefault="00E8114E" w:rsidP="001539AC">
            <w:pPr>
              <w:widowControl/>
              <w:jc w:val="left"/>
              <w:rPr>
                <w:rFonts w:ascii="宋体" w:hAnsi="宋体" w:hint="eastAsia"/>
                <w:b/>
                <w:bCs/>
                <w:color w:val="000000"/>
                <w:kern w:val="0"/>
                <w:sz w:val="24"/>
                <w:szCs w:val="24"/>
              </w:rPr>
            </w:pPr>
            <w:proofErr w:type="gramStart"/>
            <w:r w:rsidRPr="00E8114E">
              <w:rPr>
                <w:rFonts w:ascii="宋体" w:hAnsi="宋体" w:hint="eastAsia"/>
                <w:b/>
                <w:bCs/>
                <w:color w:val="000000"/>
                <w:kern w:val="0"/>
                <w:sz w:val="24"/>
                <w:szCs w:val="24"/>
              </w:rPr>
              <w:t>标配国家安全部</w:t>
            </w:r>
            <w:proofErr w:type="gramEnd"/>
            <w:r w:rsidRPr="00E8114E">
              <w:rPr>
                <w:rFonts w:ascii="宋体" w:hAnsi="宋体" w:hint="eastAsia"/>
                <w:b/>
                <w:bCs/>
                <w:color w:val="000000"/>
                <w:kern w:val="0"/>
                <w:sz w:val="24"/>
                <w:szCs w:val="24"/>
              </w:rPr>
              <w:t>门认证的TCM可信加密模块</w:t>
            </w:r>
          </w:p>
        </w:tc>
      </w:tr>
      <w:bookmarkEnd w:id="2"/>
    </w:tbl>
    <w:p w14:paraId="02BF2B94" w14:textId="409D3412" w:rsidR="0058683C" w:rsidRPr="00E8114E" w:rsidRDefault="0058683C" w:rsidP="00E8114E">
      <w:pPr>
        <w:widowControl/>
        <w:jc w:val="left"/>
        <w:rPr>
          <w:rFonts w:ascii="宋体" w:hAnsi="宋体" w:cs="Courier New" w:hint="eastAsia"/>
          <w:b/>
          <w:sz w:val="24"/>
          <w:szCs w:val="24"/>
        </w:rPr>
      </w:pPr>
    </w:p>
    <w:p w14:paraId="5D9FE5C9" w14:textId="13A480A4" w:rsidR="0058683C" w:rsidRDefault="0058683C" w:rsidP="0058683C">
      <w:pPr>
        <w:pStyle w:val="af"/>
        <w:numPr>
          <w:ilvl w:val="0"/>
          <w:numId w:val="3"/>
        </w:numPr>
        <w:spacing w:line="360" w:lineRule="auto"/>
        <w:rPr>
          <w:rFonts w:hAnsi="宋体"/>
          <w:b/>
          <w:sz w:val="24"/>
          <w:szCs w:val="24"/>
        </w:rPr>
      </w:pPr>
      <w:r>
        <w:rPr>
          <w:rFonts w:hAnsi="宋体" w:hint="eastAsia"/>
          <w:b/>
          <w:sz w:val="24"/>
          <w:szCs w:val="24"/>
        </w:rPr>
        <w:t>容灾备份存储</w:t>
      </w:r>
    </w:p>
    <w:tbl>
      <w:tblPr>
        <w:tblW w:w="8505" w:type="dxa"/>
        <w:tblInd w:w="-10" w:type="dxa"/>
        <w:tblCellMar>
          <w:left w:w="0" w:type="dxa"/>
          <w:right w:w="0" w:type="dxa"/>
        </w:tblCellMar>
        <w:tblLook w:val="04A0" w:firstRow="1" w:lastRow="0" w:firstColumn="1" w:lastColumn="0" w:noHBand="0" w:noVBand="1"/>
      </w:tblPr>
      <w:tblGrid>
        <w:gridCol w:w="817"/>
        <w:gridCol w:w="1504"/>
        <w:gridCol w:w="6184"/>
      </w:tblGrid>
      <w:tr w:rsidR="00E8114E" w:rsidRPr="00E8114E" w14:paraId="0F7B0D48" w14:textId="77777777" w:rsidTr="001539AC">
        <w:trPr>
          <w:trHeight w:val="270"/>
        </w:trPr>
        <w:tc>
          <w:tcPr>
            <w:tcW w:w="81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311C42"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序号</w:t>
            </w:r>
          </w:p>
        </w:tc>
        <w:tc>
          <w:tcPr>
            <w:tcW w:w="15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B15DA88"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类别</w:t>
            </w:r>
          </w:p>
        </w:tc>
        <w:tc>
          <w:tcPr>
            <w:tcW w:w="61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06D62FB"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参数指标</w:t>
            </w:r>
          </w:p>
        </w:tc>
      </w:tr>
      <w:tr w:rsidR="00E8114E" w:rsidRPr="00E8114E" w14:paraId="2FFF6E05" w14:textId="77777777" w:rsidTr="00E8114E">
        <w:trPr>
          <w:trHeight w:val="81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92B50"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1</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FAA0E" w14:textId="5AE38E4A"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系统类型</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B96A7" w14:textId="115D052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支持主流操作系统、国产操作系统和虚拟化操作系统</w:t>
            </w:r>
          </w:p>
        </w:tc>
      </w:tr>
      <w:tr w:rsidR="00E8114E" w:rsidRPr="00E8114E" w14:paraId="32C34A5C" w14:textId="77777777" w:rsidTr="00E8114E">
        <w:trPr>
          <w:trHeight w:val="81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2C7846"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2</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0F1A0D" w14:textId="672AB5E2"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容量</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7520B" w14:textId="6CFF4B98" w:rsidR="00E8114E" w:rsidRPr="00E8114E" w:rsidRDefault="00E8114E" w:rsidP="001539AC">
            <w:pPr>
              <w:widowControl/>
              <w:jc w:val="left"/>
              <w:rPr>
                <w:rFonts w:ascii="宋体" w:hAnsi="宋体" w:hint="eastAsia"/>
                <w:color w:val="000000"/>
                <w:kern w:val="0"/>
                <w:sz w:val="24"/>
                <w:szCs w:val="24"/>
              </w:rPr>
            </w:pPr>
            <w:proofErr w:type="gramStart"/>
            <w:r w:rsidRPr="00E8114E">
              <w:rPr>
                <w:rFonts w:ascii="宋体" w:hAnsi="宋体" w:hint="eastAsia"/>
                <w:color w:val="000000"/>
                <w:kern w:val="0"/>
                <w:sz w:val="24"/>
                <w:szCs w:val="24"/>
              </w:rPr>
              <w:t>裸</w:t>
            </w:r>
            <w:proofErr w:type="gramEnd"/>
            <w:r w:rsidRPr="00E8114E">
              <w:rPr>
                <w:rFonts w:ascii="宋体" w:hAnsi="宋体" w:hint="eastAsia"/>
                <w:color w:val="000000"/>
                <w:kern w:val="0"/>
                <w:sz w:val="24"/>
                <w:szCs w:val="24"/>
              </w:rPr>
              <w:t>容量≥120TB，实际可用容量≥60TB，同时具备在线扩容功能；</w:t>
            </w:r>
          </w:p>
        </w:tc>
      </w:tr>
      <w:tr w:rsidR="00E8114E" w:rsidRPr="00E8114E" w14:paraId="089E93FF" w14:textId="77777777" w:rsidTr="00E8114E">
        <w:trPr>
          <w:trHeight w:val="81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088783"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3</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7436922" w14:textId="29F93A83"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支持在线扩容</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60250E33" w14:textId="4D36140E"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有可靠的冗余技术、容错能力</w:t>
            </w:r>
          </w:p>
        </w:tc>
      </w:tr>
      <w:tr w:rsidR="00E8114E" w:rsidRPr="00E8114E" w14:paraId="61190C98" w14:textId="77777777" w:rsidTr="00E8114E">
        <w:trPr>
          <w:trHeight w:val="27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A04C78"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4</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EA25F3B" w14:textId="0DBD5E45"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监控与管理</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2C006D" w14:textId="7220C0D7"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具备图形化管理界面和命令行工具方便用户管理、性能监控、故障监控等功能</w:t>
            </w:r>
          </w:p>
        </w:tc>
      </w:tr>
      <w:tr w:rsidR="00E8114E" w:rsidRPr="00E8114E" w14:paraId="23D2E6A1" w14:textId="77777777" w:rsidTr="00E8114E">
        <w:trPr>
          <w:trHeight w:val="810"/>
        </w:trPr>
        <w:tc>
          <w:tcPr>
            <w:tcW w:w="8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050980" w14:textId="77777777"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5</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14A24A6" w14:textId="0324D019" w:rsidR="00E8114E" w:rsidRPr="00E8114E" w:rsidRDefault="00E8114E" w:rsidP="001539AC">
            <w:pPr>
              <w:widowControl/>
              <w:jc w:val="center"/>
              <w:rPr>
                <w:rFonts w:ascii="宋体" w:hAnsi="宋体" w:hint="eastAsia"/>
                <w:color w:val="000000"/>
                <w:kern w:val="0"/>
                <w:sz w:val="24"/>
                <w:szCs w:val="24"/>
              </w:rPr>
            </w:pPr>
            <w:r w:rsidRPr="00E8114E">
              <w:rPr>
                <w:rFonts w:ascii="宋体" w:hAnsi="宋体" w:hint="eastAsia"/>
                <w:color w:val="000000"/>
                <w:kern w:val="0"/>
                <w:sz w:val="24"/>
                <w:szCs w:val="24"/>
              </w:rPr>
              <w:t>技术</w:t>
            </w:r>
          </w:p>
        </w:tc>
        <w:tc>
          <w:tcPr>
            <w:tcW w:w="6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6CFA80" w14:textId="29F027EF" w:rsidR="00E8114E" w:rsidRPr="00E8114E" w:rsidRDefault="00E8114E" w:rsidP="001539AC">
            <w:pPr>
              <w:widowControl/>
              <w:jc w:val="left"/>
              <w:rPr>
                <w:rFonts w:ascii="宋体" w:hAnsi="宋体" w:hint="eastAsia"/>
                <w:color w:val="000000"/>
                <w:kern w:val="0"/>
                <w:sz w:val="24"/>
                <w:szCs w:val="24"/>
              </w:rPr>
            </w:pPr>
            <w:r w:rsidRPr="00E8114E">
              <w:rPr>
                <w:rFonts w:ascii="宋体" w:hAnsi="宋体" w:hint="eastAsia"/>
                <w:color w:val="000000"/>
                <w:kern w:val="0"/>
                <w:sz w:val="24"/>
                <w:szCs w:val="24"/>
              </w:rPr>
              <w:t>支持存储分层技术、快照技术、远程复制技术</w:t>
            </w:r>
          </w:p>
        </w:tc>
      </w:tr>
    </w:tbl>
    <w:p w14:paraId="40A030D6" w14:textId="77777777" w:rsidR="0058683C" w:rsidRPr="00E8114E" w:rsidRDefault="0058683C" w:rsidP="0058683C">
      <w:pPr>
        <w:pStyle w:val="af"/>
        <w:spacing w:line="360" w:lineRule="auto"/>
        <w:rPr>
          <w:rFonts w:hAnsi="宋体" w:hint="eastAsia"/>
          <w:b/>
          <w:sz w:val="24"/>
          <w:szCs w:val="24"/>
        </w:rPr>
      </w:pPr>
    </w:p>
    <w:sectPr w:rsidR="0058683C" w:rsidRPr="00E81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SC">
    <w:panose1 w:val="020B0200000000000000"/>
    <w:charset w:val="86"/>
    <w:family w:val="swiss"/>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6DC7"/>
    <w:multiLevelType w:val="hybridMultilevel"/>
    <w:tmpl w:val="7DDAA946"/>
    <w:lvl w:ilvl="0" w:tplc="04090001">
      <w:start w:val="1"/>
      <w:numFmt w:val="bullet"/>
      <w:lvlText w:val=""/>
      <w:lvlJc w:val="left"/>
      <w:pPr>
        <w:ind w:left="1160" w:hanging="440"/>
      </w:pPr>
      <w:rPr>
        <w:rFonts w:ascii="Wingdings" w:hAnsi="Wingdings" w:hint="default"/>
        <w:sz w:val="13"/>
        <w:szCs w:val="13"/>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081673BA"/>
    <w:multiLevelType w:val="hybridMultilevel"/>
    <w:tmpl w:val="D51C3264"/>
    <w:lvl w:ilvl="0" w:tplc="178A5F40">
      <w:start w:val="1"/>
      <w:numFmt w:val="decimal"/>
      <w:lvlText w:val="%1、"/>
      <w:lvlJc w:val="left"/>
      <w:pPr>
        <w:tabs>
          <w:tab w:val="num" w:pos="720"/>
        </w:tabs>
        <w:ind w:left="720" w:hanging="720"/>
      </w:pPr>
      <w:rPr>
        <w:b/>
      </w:rPr>
    </w:lvl>
    <w:lvl w:ilvl="1" w:tplc="35FEC2E8">
      <w:start w:val="1"/>
      <w:numFmt w:val="decimal"/>
      <w:lvlText w:val="%2、"/>
      <w:lvlJc w:val="left"/>
      <w:pPr>
        <w:tabs>
          <w:tab w:val="num" w:pos="780"/>
        </w:tabs>
        <w:ind w:left="780" w:hanging="360"/>
      </w:pPr>
    </w:lvl>
    <w:lvl w:ilvl="2" w:tplc="A734FBAC">
      <w:start w:val="1"/>
      <w:numFmt w:val="decimal"/>
      <w:lvlText w:val="%3."/>
      <w:lvlJc w:val="left"/>
      <w:pPr>
        <w:tabs>
          <w:tab w:val="num" w:pos="1200"/>
        </w:tabs>
        <w:ind w:left="1200" w:hanging="360"/>
      </w:pPr>
      <w:rPr>
        <w:i/>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307829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383666">
    <w:abstractNumId w:val="1"/>
  </w:num>
  <w:num w:numId="3" w16cid:durableId="28353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E8"/>
    <w:rsid w:val="0055361A"/>
    <w:rsid w:val="0058683C"/>
    <w:rsid w:val="00801A5E"/>
    <w:rsid w:val="00865B3D"/>
    <w:rsid w:val="00D14860"/>
    <w:rsid w:val="00E8114E"/>
    <w:rsid w:val="00E8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5B27"/>
  <w15:chartTrackingRefBased/>
  <w15:docId w15:val="{E3A8347F-1E87-4E9B-BB50-25458969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0E8"/>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E860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60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60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860E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860E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860E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860E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0E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60E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0E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860E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860E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860E8"/>
    <w:rPr>
      <w:rFonts w:cstheme="majorBidi"/>
      <w:color w:val="0F4761" w:themeColor="accent1" w:themeShade="BF"/>
      <w:sz w:val="28"/>
      <w:szCs w:val="28"/>
    </w:rPr>
  </w:style>
  <w:style w:type="character" w:customStyle="1" w:styleId="50">
    <w:name w:val="标题 5 字符"/>
    <w:basedOn w:val="a0"/>
    <w:link w:val="5"/>
    <w:uiPriority w:val="9"/>
    <w:semiHidden/>
    <w:rsid w:val="00E860E8"/>
    <w:rPr>
      <w:rFonts w:cstheme="majorBidi"/>
      <w:color w:val="0F4761" w:themeColor="accent1" w:themeShade="BF"/>
      <w:sz w:val="24"/>
      <w:szCs w:val="24"/>
    </w:rPr>
  </w:style>
  <w:style w:type="character" w:customStyle="1" w:styleId="60">
    <w:name w:val="标题 6 字符"/>
    <w:basedOn w:val="a0"/>
    <w:link w:val="6"/>
    <w:uiPriority w:val="9"/>
    <w:semiHidden/>
    <w:rsid w:val="00E860E8"/>
    <w:rPr>
      <w:rFonts w:cstheme="majorBidi"/>
      <w:b/>
      <w:bCs/>
      <w:color w:val="0F4761" w:themeColor="accent1" w:themeShade="BF"/>
    </w:rPr>
  </w:style>
  <w:style w:type="character" w:customStyle="1" w:styleId="70">
    <w:name w:val="标题 7 字符"/>
    <w:basedOn w:val="a0"/>
    <w:link w:val="7"/>
    <w:uiPriority w:val="9"/>
    <w:semiHidden/>
    <w:rsid w:val="00E860E8"/>
    <w:rPr>
      <w:rFonts w:cstheme="majorBidi"/>
      <w:b/>
      <w:bCs/>
      <w:color w:val="595959" w:themeColor="text1" w:themeTint="A6"/>
    </w:rPr>
  </w:style>
  <w:style w:type="character" w:customStyle="1" w:styleId="80">
    <w:name w:val="标题 8 字符"/>
    <w:basedOn w:val="a0"/>
    <w:link w:val="8"/>
    <w:uiPriority w:val="9"/>
    <w:semiHidden/>
    <w:rsid w:val="00E860E8"/>
    <w:rPr>
      <w:rFonts w:cstheme="majorBidi"/>
      <w:color w:val="595959" w:themeColor="text1" w:themeTint="A6"/>
    </w:rPr>
  </w:style>
  <w:style w:type="character" w:customStyle="1" w:styleId="90">
    <w:name w:val="标题 9 字符"/>
    <w:basedOn w:val="a0"/>
    <w:link w:val="9"/>
    <w:uiPriority w:val="9"/>
    <w:semiHidden/>
    <w:rsid w:val="00E860E8"/>
    <w:rPr>
      <w:rFonts w:eastAsiaTheme="majorEastAsia" w:cstheme="majorBidi"/>
      <w:color w:val="595959" w:themeColor="text1" w:themeTint="A6"/>
    </w:rPr>
  </w:style>
  <w:style w:type="paragraph" w:styleId="a3">
    <w:name w:val="Title"/>
    <w:basedOn w:val="a"/>
    <w:next w:val="a"/>
    <w:link w:val="a4"/>
    <w:uiPriority w:val="10"/>
    <w:qFormat/>
    <w:rsid w:val="00E860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0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0E8"/>
    <w:pPr>
      <w:spacing w:before="160" w:after="160"/>
      <w:jc w:val="center"/>
    </w:pPr>
    <w:rPr>
      <w:i/>
      <w:iCs/>
      <w:color w:val="404040" w:themeColor="text1" w:themeTint="BF"/>
    </w:rPr>
  </w:style>
  <w:style w:type="character" w:customStyle="1" w:styleId="a8">
    <w:name w:val="引用 字符"/>
    <w:basedOn w:val="a0"/>
    <w:link w:val="a7"/>
    <w:uiPriority w:val="29"/>
    <w:rsid w:val="00E860E8"/>
    <w:rPr>
      <w:i/>
      <w:iCs/>
      <w:color w:val="404040" w:themeColor="text1" w:themeTint="BF"/>
    </w:rPr>
  </w:style>
  <w:style w:type="paragraph" w:styleId="a9">
    <w:name w:val="List Paragraph"/>
    <w:basedOn w:val="a"/>
    <w:uiPriority w:val="34"/>
    <w:qFormat/>
    <w:rsid w:val="00E860E8"/>
    <w:pPr>
      <w:ind w:left="720"/>
      <w:contextualSpacing/>
    </w:pPr>
  </w:style>
  <w:style w:type="character" w:styleId="aa">
    <w:name w:val="Intense Emphasis"/>
    <w:basedOn w:val="a0"/>
    <w:uiPriority w:val="21"/>
    <w:qFormat/>
    <w:rsid w:val="00E860E8"/>
    <w:rPr>
      <w:i/>
      <w:iCs/>
      <w:color w:val="0F4761" w:themeColor="accent1" w:themeShade="BF"/>
    </w:rPr>
  </w:style>
  <w:style w:type="paragraph" w:styleId="ab">
    <w:name w:val="Intense Quote"/>
    <w:basedOn w:val="a"/>
    <w:next w:val="a"/>
    <w:link w:val="ac"/>
    <w:uiPriority w:val="30"/>
    <w:qFormat/>
    <w:rsid w:val="00E8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860E8"/>
    <w:rPr>
      <w:i/>
      <w:iCs/>
      <w:color w:val="0F4761" w:themeColor="accent1" w:themeShade="BF"/>
    </w:rPr>
  </w:style>
  <w:style w:type="character" w:styleId="ad">
    <w:name w:val="Intense Reference"/>
    <w:basedOn w:val="a0"/>
    <w:uiPriority w:val="32"/>
    <w:qFormat/>
    <w:rsid w:val="00E860E8"/>
    <w:rPr>
      <w:b/>
      <w:bCs/>
      <w:smallCaps/>
      <w:color w:val="0F4761" w:themeColor="accent1" w:themeShade="BF"/>
      <w:spacing w:val="5"/>
    </w:rPr>
  </w:style>
  <w:style w:type="character" w:customStyle="1" w:styleId="ae">
    <w:name w:val="纯文本 字符"/>
    <w:aliases w:val="普通文字 Char 字符"/>
    <w:basedOn w:val="a0"/>
    <w:link w:val="af"/>
    <w:locked/>
    <w:rsid w:val="00E860E8"/>
    <w:rPr>
      <w:rFonts w:ascii="宋体" w:eastAsia="宋体" w:hAnsi="Courier New" w:cs="Courier New"/>
      <w:szCs w:val="21"/>
    </w:rPr>
  </w:style>
  <w:style w:type="paragraph" w:styleId="af">
    <w:name w:val="Plain Text"/>
    <w:aliases w:val="普通文字 Char"/>
    <w:basedOn w:val="a"/>
    <w:link w:val="ae"/>
    <w:unhideWhenUsed/>
    <w:rsid w:val="00E860E8"/>
    <w:rPr>
      <w:rFonts w:ascii="宋体" w:hAnsi="Courier New" w:cs="Courier New"/>
      <w:szCs w:val="21"/>
    </w:rPr>
  </w:style>
  <w:style w:type="character" w:customStyle="1" w:styleId="11">
    <w:name w:val="纯文本 字符1"/>
    <w:basedOn w:val="a0"/>
    <w:uiPriority w:val="99"/>
    <w:semiHidden/>
    <w:rsid w:val="00E860E8"/>
    <w:rPr>
      <w:rFonts w:asciiTheme="minorEastAsia"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1173</Words>
  <Characters>1830</Characters>
  <Application>Microsoft Office Word</Application>
  <DocSecurity>0</DocSecurity>
  <Lines>183</Lines>
  <Paragraphs>230</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唐绍杰</dc:creator>
  <cp:keywords/>
  <dc:description/>
  <cp:lastModifiedBy>唐绍杰</cp:lastModifiedBy>
  <cp:revision>5</cp:revision>
  <dcterms:created xsi:type="dcterms:W3CDTF">2025-07-08T02:09:00Z</dcterms:created>
  <dcterms:modified xsi:type="dcterms:W3CDTF">2025-07-08T02:38:00Z</dcterms:modified>
</cp:coreProperties>
</file>