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5C17D">
      <w:pPr>
        <w:autoSpaceDE w:val="0"/>
        <w:autoSpaceDN w:val="0"/>
        <w:adjustRightInd w:val="0"/>
        <w:snapToGrid w:val="0"/>
        <w:spacing w:line="300" w:lineRule="auto"/>
        <w:ind w:firstLine="560"/>
        <w:jc w:val="center"/>
        <w:rPr>
          <w:rFonts w:asciiTheme="majorEastAsia" w:hAnsiTheme="majorEastAsia" w:eastAsiaTheme="majorEastAsia"/>
          <w:b/>
          <w:sz w:val="32"/>
          <w:szCs w:val="32"/>
        </w:rPr>
      </w:pPr>
      <w:r>
        <w:rPr>
          <w:rFonts w:asciiTheme="majorEastAsia" w:hAnsiTheme="majorEastAsia" w:eastAsiaTheme="majorEastAsia"/>
          <w:b/>
          <w:sz w:val="32"/>
          <w:szCs w:val="32"/>
        </w:rPr>
        <w:t>用户需求</w:t>
      </w:r>
    </w:p>
    <w:p w14:paraId="5476DD38">
      <w:pPr>
        <w:pStyle w:val="11"/>
        <w:numPr>
          <w:ilvl w:val="0"/>
          <w:numId w:val="1"/>
        </w:numPr>
        <w:autoSpaceDE w:val="0"/>
        <w:autoSpaceDN w:val="0"/>
        <w:adjustRightInd w:val="0"/>
        <w:snapToGrid w:val="0"/>
        <w:spacing w:line="300" w:lineRule="auto"/>
        <w:ind w:firstLineChars="0"/>
        <w:rPr>
          <w:rFonts w:asciiTheme="minorEastAsia" w:hAnsiTheme="minorEastAsia" w:eastAsiaTheme="minorEastAsia"/>
          <w:sz w:val="24"/>
        </w:rPr>
      </w:pPr>
      <w:r>
        <w:rPr>
          <w:rFonts w:hint="eastAsia" w:asciiTheme="minorEastAsia" w:hAnsiTheme="minorEastAsia" w:eastAsiaTheme="minorEastAsia"/>
          <w:sz w:val="24"/>
        </w:rPr>
        <w:t>车型及数量</w:t>
      </w:r>
    </w:p>
    <w:p w14:paraId="5E87F787">
      <w:pPr>
        <w:pStyle w:val="11"/>
        <w:autoSpaceDE w:val="0"/>
        <w:autoSpaceDN w:val="0"/>
        <w:adjustRightInd w:val="0"/>
        <w:snapToGrid w:val="0"/>
        <w:spacing w:line="300" w:lineRule="auto"/>
        <w:ind w:left="720" w:firstLine="0" w:firstLineChars="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rPr>
        <w:t>座</w:t>
      </w:r>
      <w:r>
        <w:rPr>
          <w:rFonts w:hint="eastAsia" w:asciiTheme="minorEastAsia" w:hAnsiTheme="minorEastAsia" w:eastAsiaTheme="minorEastAsia"/>
          <w:sz w:val="24"/>
          <w:szCs w:val="24"/>
          <w:lang w:val="en-US" w:eastAsia="zh-CN"/>
        </w:rPr>
        <w:t>转运车，一台</w:t>
      </w:r>
    </w:p>
    <w:p w14:paraId="0AFC706C">
      <w:pPr>
        <w:autoSpaceDE w:val="0"/>
        <w:autoSpaceDN w:val="0"/>
        <w:adjustRightInd w:val="0"/>
        <w:snapToGrid w:val="0"/>
        <w:spacing w:line="300" w:lineRule="auto"/>
        <w:ind w:firstLine="560"/>
        <w:jc w:val="center"/>
        <w:rPr>
          <w:rFonts w:asciiTheme="minorEastAsia" w:hAnsiTheme="minorEastAsia" w:eastAsiaTheme="minorEastAsia"/>
          <w:sz w:val="24"/>
        </w:rPr>
      </w:pPr>
    </w:p>
    <w:p w14:paraId="3A41C50A">
      <w:pPr>
        <w:autoSpaceDE w:val="0"/>
        <w:autoSpaceDN w:val="0"/>
        <w:adjustRightInd w:val="0"/>
        <w:snapToGrid w:val="0"/>
        <w:spacing w:line="300" w:lineRule="auto"/>
        <w:jc w:val="left"/>
        <w:rPr>
          <w:rFonts w:asciiTheme="minorEastAsia" w:hAnsiTheme="minorEastAsia" w:eastAsiaTheme="minorEastAsia"/>
          <w:sz w:val="24"/>
        </w:rPr>
      </w:pPr>
      <w:r>
        <w:rPr>
          <w:rFonts w:hint="eastAsia" w:asciiTheme="minorEastAsia" w:hAnsiTheme="minorEastAsia" w:eastAsiaTheme="minorEastAsia"/>
          <w:sz w:val="24"/>
        </w:rPr>
        <w:t>二、参考参数</w:t>
      </w:r>
    </w:p>
    <w:p w14:paraId="39321CF1">
      <w:pPr>
        <w:autoSpaceDE w:val="0"/>
        <w:autoSpaceDN w:val="0"/>
        <w:adjustRightInd w:val="0"/>
        <w:snapToGrid w:val="0"/>
        <w:spacing w:line="300" w:lineRule="auto"/>
        <w:ind w:firstLine="560"/>
        <w:jc w:val="center"/>
        <w:rPr>
          <w:rFonts w:asciiTheme="minorEastAsia" w:hAnsiTheme="minorEastAsia" w:eastAsiaTheme="minorEastAsia"/>
          <w:sz w:val="24"/>
        </w:rPr>
      </w:pPr>
      <w:r>
        <w:rPr>
          <w:rFonts w:hint="eastAsia" w:asciiTheme="minorEastAsia" w:hAnsiTheme="minorEastAsia" w:eastAsiaTheme="minorEastAsia"/>
          <w:sz w:val="24"/>
        </w:rPr>
        <w:t>十</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座</w:t>
      </w:r>
      <w:r>
        <w:rPr>
          <w:rFonts w:hint="eastAsia" w:asciiTheme="minorEastAsia" w:hAnsiTheme="minorEastAsia" w:eastAsiaTheme="minorEastAsia"/>
          <w:sz w:val="24"/>
          <w:lang w:val="en-US" w:eastAsia="zh-CN"/>
        </w:rPr>
        <w:t>转运车</w:t>
      </w:r>
      <w:r>
        <w:rPr>
          <w:rFonts w:hint="eastAsia" w:asciiTheme="minorEastAsia" w:hAnsiTheme="minorEastAsia" w:eastAsiaTheme="minorEastAsia"/>
          <w:sz w:val="24"/>
        </w:rPr>
        <w:t>车技术参数表</w:t>
      </w:r>
    </w:p>
    <w:p w14:paraId="5240BE7F">
      <w:pPr>
        <w:autoSpaceDE w:val="0"/>
        <w:autoSpaceDN w:val="0"/>
        <w:adjustRightInd w:val="0"/>
        <w:snapToGrid w:val="0"/>
        <w:spacing w:line="300" w:lineRule="auto"/>
        <w:ind w:firstLine="560"/>
        <w:jc w:val="center"/>
        <w:rPr>
          <w:rFonts w:ascii="仿宋_GB2312" w:hAnsi="宋体" w:eastAsia="仿宋_GB2312"/>
          <w:sz w:val="15"/>
          <w:szCs w:val="15"/>
        </w:rPr>
      </w:pPr>
    </w:p>
    <w:tbl>
      <w:tblPr>
        <w:tblStyle w:val="5"/>
        <w:tblW w:w="58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7"/>
        <w:gridCol w:w="1944"/>
        <w:gridCol w:w="3293"/>
        <w:gridCol w:w="2365"/>
        <w:gridCol w:w="2565"/>
      </w:tblGrid>
      <w:tr w14:paraId="3D12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02FA2465">
            <w:pPr>
              <w:rPr>
                <w:rFonts w:asciiTheme="minorEastAsia" w:hAnsiTheme="minorEastAsia" w:eastAsiaTheme="minorEastAsia"/>
                <w:szCs w:val="21"/>
              </w:rPr>
            </w:pPr>
            <w:r>
              <w:rPr>
                <w:rFonts w:hint="eastAsia" w:asciiTheme="minorEastAsia" w:hAnsiTheme="minorEastAsia" w:eastAsiaTheme="minorEastAsia"/>
                <w:szCs w:val="21"/>
              </w:rPr>
              <w:t>配置系统：</w:t>
            </w:r>
            <w:r>
              <w:rPr>
                <w:rFonts w:ascii="宋体" w:hAnsi="宋体"/>
                <w:szCs w:val="21"/>
              </w:rPr>
              <w:t>72</w:t>
            </w:r>
            <w:r>
              <w:rPr>
                <w:rFonts w:hint="eastAsia" w:ascii="宋体" w:hAnsi="宋体"/>
                <w:szCs w:val="21"/>
              </w:rPr>
              <w:t>V交流系统</w:t>
            </w:r>
          </w:p>
        </w:tc>
      </w:tr>
      <w:tr w14:paraId="351D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restart"/>
            <w:vAlign w:val="center"/>
          </w:tcPr>
          <w:p w14:paraId="2D2C5E57">
            <w:pPr>
              <w:rPr>
                <w:rFonts w:asciiTheme="minorEastAsia" w:hAnsiTheme="minorEastAsia" w:eastAsiaTheme="minorEastAsia"/>
                <w:szCs w:val="21"/>
              </w:rPr>
            </w:pPr>
            <w:r>
              <w:rPr>
                <w:rFonts w:hint="eastAsia" w:asciiTheme="minorEastAsia" w:hAnsiTheme="minorEastAsia" w:eastAsiaTheme="minorEastAsia"/>
                <w:szCs w:val="21"/>
              </w:rPr>
              <w:t>电气系统</w:t>
            </w:r>
          </w:p>
        </w:tc>
        <w:tc>
          <w:tcPr>
            <w:tcW w:w="913" w:type="pct"/>
            <w:vAlign w:val="center"/>
          </w:tcPr>
          <w:p w14:paraId="2C1AA92C">
            <w:pPr>
              <w:jc w:val="left"/>
              <w:rPr>
                <w:rFonts w:asciiTheme="minorEastAsia" w:hAnsiTheme="minorEastAsia" w:eastAsiaTheme="minorEastAsia"/>
                <w:szCs w:val="21"/>
              </w:rPr>
            </w:pPr>
            <w:r>
              <w:rPr>
                <w:rFonts w:hint="eastAsia" w:asciiTheme="minorEastAsia" w:hAnsiTheme="minorEastAsia" w:eastAsiaTheme="minorEastAsia"/>
                <w:szCs w:val="21"/>
              </w:rPr>
              <w:t>控制器</w:t>
            </w:r>
          </w:p>
        </w:tc>
        <w:tc>
          <w:tcPr>
            <w:tcW w:w="3863" w:type="pct"/>
            <w:gridSpan w:val="3"/>
          </w:tcPr>
          <w:p w14:paraId="0022C585">
            <w:pPr>
              <w:jc w:val="left"/>
              <w:rPr>
                <w:rFonts w:ascii="宋体" w:hAnsi="宋体"/>
                <w:szCs w:val="21"/>
              </w:rPr>
            </w:pPr>
            <w:r>
              <w:rPr>
                <w:rFonts w:hint="eastAsia" w:ascii="宋体" w:hAnsi="宋体"/>
                <w:szCs w:val="21"/>
              </w:rPr>
              <w:t>▲</w:t>
            </w:r>
            <w:r>
              <w:rPr>
                <w:rFonts w:hint="eastAsia" w:ascii="宋体" w:hAnsi="宋体" w:cs="宋体"/>
                <w:kern w:val="0"/>
                <w:szCs w:val="21"/>
              </w:rPr>
              <w:t>交流控制器，不少于</w:t>
            </w:r>
            <w:r>
              <w:rPr>
                <w:rFonts w:ascii="宋体" w:hAnsi="宋体"/>
                <w:szCs w:val="21"/>
              </w:rPr>
              <w:t>72</w:t>
            </w:r>
            <w:r>
              <w:rPr>
                <w:rFonts w:hint="eastAsia" w:ascii="宋体" w:hAnsi="宋体"/>
                <w:szCs w:val="21"/>
              </w:rPr>
              <w:t>V/</w:t>
            </w:r>
            <w:r>
              <w:rPr>
                <w:rFonts w:ascii="宋体" w:hAnsi="宋体"/>
                <w:szCs w:val="21"/>
              </w:rPr>
              <w:t>450</w:t>
            </w:r>
            <w:r>
              <w:rPr>
                <w:rFonts w:hint="eastAsia" w:ascii="宋体" w:hAnsi="宋体"/>
                <w:szCs w:val="21"/>
              </w:rPr>
              <w:t>A</w:t>
            </w:r>
          </w:p>
        </w:tc>
      </w:tr>
      <w:tr w14:paraId="60B5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768DF11D">
            <w:pPr>
              <w:rPr>
                <w:rFonts w:asciiTheme="minorEastAsia" w:hAnsiTheme="minorEastAsia" w:eastAsiaTheme="minorEastAsia"/>
                <w:szCs w:val="21"/>
              </w:rPr>
            </w:pPr>
          </w:p>
        </w:tc>
        <w:tc>
          <w:tcPr>
            <w:tcW w:w="913" w:type="pct"/>
            <w:vAlign w:val="center"/>
          </w:tcPr>
          <w:p w14:paraId="0E2E4E6A">
            <w:pPr>
              <w:jc w:val="left"/>
              <w:rPr>
                <w:rFonts w:asciiTheme="minorEastAsia" w:hAnsiTheme="minorEastAsia" w:eastAsiaTheme="minorEastAsia"/>
                <w:szCs w:val="21"/>
              </w:rPr>
            </w:pPr>
            <w:r>
              <w:rPr>
                <w:rFonts w:hint="eastAsia" w:asciiTheme="minorEastAsia" w:hAnsiTheme="minorEastAsia" w:eastAsiaTheme="minorEastAsia"/>
                <w:szCs w:val="21"/>
              </w:rPr>
              <w:t>电池</w:t>
            </w:r>
          </w:p>
        </w:tc>
        <w:tc>
          <w:tcPr>
            <w:tcW w:w="3863" w:type="pct"/>
            <w:gridSpan w:val="3"/>
          </w:tcPr>
          <w:p w14:paraId="3FD158A8">
            <w:pPr>
              <w:jc w:val="left"/>
              <w:rPr>
                <w:rFonts w:ascii="宋体" w:hAnsi="宋体"/>
                <w:szCs w:val="21"/>
              </w:rPr>
            </w:pPr>
            <w:r>
              <w:rPr>
                <w:rFonts w:hint="eastAsia" w:ascii="宋体" w:hAnsi="宋体"/>
                <w:szCs w:val="21"/>
              </w:rPr>
              <w:t>免维护电池</w:t>
            </w:r>
            <w:r>
              <w:rPr>
                <w:rFonts w:hint="eastAsia" w:ascii="宋体" w:hAnsi="宋体" w:cs="宋体"/>
                <w:kern w:val="0"/>
                <w:szCs w:val="21"/>
              </w:rPr>
              <w:t>，不少于</w:t>
            </w:r>
            <w:r>
              <w:rPr>
                <w:rFonts w:ascii="宋体" w:hAnsi="宋体"/>
                <w:szCs w:val="21"/>
              </w:rPr>
              <w:t>72</w:t>
            </w:r>
            <w:r>
              <w:rPr>
                <w:rFonts w:hint="eastAsia" w:ascii="宋体" w:hAnsi="宋体"/>
                <w:szCs w:val="21"/>
              </w:rPr>
              <w:t>V/</w:t>
            </w:r>
            <w:r>
              <w:rPr>
                <w:rFonts w:ascii="宋体" w:hAnsi="宋体"/>
                <w:szCs w:val="21"/>
              </w:rPr>
              <w:t>200</w:t>
            </w:r>
            <w:r>
              <w:rPr>
                <w:rFonts w:hint="eastAsia" w:ascii="宋体" w:hAnsi="宋体"/>
                <w:szCs w:val="21"/>
              </w:rPr>
              <w:t>A</w:t>
            </w:r>
            <w:r>
              <w:rPr>
                <w:rFonts w:ascii="宋体" w:hAnsi="宋体"/>
                <w:szCs w:val="21"/>
              </w:rPr>
              <w:t>H</w:t>
            </w:r>
          </w:p>
        </w:tc>
      </w:tr>
      <w:tr w14:paraId="6DA3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34D617E3">
            <w:pPr>
              <w:rPr>
                <w:rFonts w:asciiTheme="minorEastAsia" w:hAnsiTheme="minorEastAsia" w:eastAsiaTheme="minorEastAsia"/>
                <w:szCs w:val="21"/>
              </w:rPr>
            </w:pPr>
          </w:p>
        </w:tc>
        <w:tc>
          <w:tcPr>
            <w:tcW w:w="913" w:type="pct"/>
            <w:vAlign w:val="center"/>
          </w:tcPr>
          <w:p w14:paraId="4FB1D86A">
            <w:pPr>
              <w:jc w:val="left"/>
              <w:rPr>
                <w:rFonts w:asciiTheme="minorEastAsia" w:hAnsiTheme="minorEastAsia" w:eastAsiaTheme="minorEastAsia"/>
                <w:szCs w:val="21"/>
              </w:rPr>
            </w:pPr>
            <w:r>
              <w:rPr>
                <w:rFonts w:hint="eastAsia" w:asciiTheme="minorEastAsia" w:hAnsiTheme="minorEastAsia" w:eastAsiaTheme="minorEastAsia"/>
                <w:szCs w:val="21"/>
              </w:rPr>
              <w:t>电动机</w:t>
            </w:r>
          </w:p>
        </w:tc>
        <w:tc>
          <w:tcPr>
            <w:tcW w:w="3863" w:type="pct"/>
            <w:gridSpan w:val="3"/>
          </w:tcPr>
          <w:p w14:paraId="2F90DB17">
            <w:pPr>
              <w:jc w:val="left"/>
              <w:rPr>
                <w:rFonts w:ascii="宋体" w:hAnsi="宋体"/>
                <w:szCs w:val="21"/>
              </w:rPr>
            </w:pPr>
            <w:r>
              <w:rPr>
                <w:rFonts w:hint="eastAsia" w:ascii="宋体" w:hAnsi="宋体"/>
                <w:szCs w:val="21"/>
              </w:rPr>
              <w:t>交流异步电机</w:t>
            </w:r>
            <w:r>
              <w:rPr>
                <w:rFonts w:hint="eastAsia" w:ascii="宋体" w:hAnsi="宋体" w:cs="宋体"/>
                <w:kern w:val="0"/>
                <w:szCs w:val="21"/>
              </w:rPr>
              <w:t>，不少于</w:t>
            </w:r>
            <w:r>
              <w:rPr>
                <w:rFonts w:ascii="宋体" w:hAnsi="宋体"/>
                <w:szCs w:val="21"/>
              </w:rPr>
              <w:t>72</w:t>
            </w:r>
            <w:r>
              <w:rPr>
                <w:rFonts w:hint="eastAsia" w:ascii="宋体" w:hAnsi="宋体"/>
                <w:szCs w:val="21"/>
              </w:rPr>
              <w:t>V/</w:t>
            </w:r>
            <w:r>
              <w:rPr>
                <w:rFonts w:ascii="宋体" w:hAnsi="宋体"/>
                <w:szCs w:val="21"/>
              </w:rPr>
              <w:t>7.</w:t>
            </w:r>
            <w:r>
              <w:rPr>
                <w:rFonts w:hint="eastAsia" w:ascii="宋体" w:hAnsi="宋体"/>
                <w:szCs w:val="21"/>
              </w:rPr>
              <w:t>5KW</w:t>
            </w:r>
          </w:p>
        </w:tc>
      </w:tr>
      <w:tr w14:paraId="069D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01623E91">
            <w:pPr>
              <w:rPr>
                <w:rFonts w:asciiTheme="minorEastAsia" w:hAnsiTheme="minorEastAsia" w:eastAsiaTheme="minorEastAsia"/>
                <w:szCs w:val="21"/>
              </w:rPr>
            </w:pPr>
          </w:p>
        </w:tc>
        <w:tc>
          <w:tcPr>
            <w:tcW w:w="913" w:type="pct"/>
            <w:vAlign w:val="center"/>
          </w:tcPr>
          <w:p w14:paraId="1E254316">
            <w:pPr>
              <w:jc w:val="left"/>
              <w:rPr>
                <w:rFonts w:asciiTheme="minorEastAsia" w:hAnsiTheme="minorEastAsia" w:eastAsiaTheme="minorEastAsia"/>
                <w:szCs w:val="21"/>
              </w:rPr>
            </w:pPr>
            <w:r>
              <w:rPr>
                <w:rFonts w:hint="eastAsia" w:asciiTheme="minorEastAsia" w:hAnsiTheme="minorEastAsia" w:eastAsiaTheme="minorEastAsia"/>
                <w:szCs w:val="21"/>
              </w:rPr>
              <w:t>充电机</w:t>
            </w:r>
          </w:p>
        </w:tc>
        <w:tc>
          <w:tcPr>
            <w:tcW w:w="3863" w:type="pct"/>
            <w:gridSpan w:val="3"/>
          </w:tcPr>
          <w:p w14:paraId="4833DACF">
            <w:pPr>
              <w:jc w:val="left"/>
              <w:rPr>
                <w:rFonts w:ascii="宋体" w:hAnsi="宋体"/>
                <w:szCs w:val="21"/>
                <w:highlight w:val="yellow"/>
              </w:rPr>
            </w:pPr>
            <w:r>
              <w:rPr>
                <w:rFonts w:hint="eastAsia" w:ascii="宋体" w:hAnsi="宋体"/>
                <w:szCs w:val="21"/>
              </w:rPr>
              <w:t>电脑智能化充电机72V/30A、充电时间＜8小时(放电率为80%)</w:t>
            </w:r>
          </w:p>
        </w:tc>
      </w:tr>
      <w:tr w14:paraId="63D6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3259F420">
            <w:pPr>
              <w:rPr>
                <w:rFonts w:asciiTheme="minorEastAsia" w:hAnsiTheme="minorEastAsia" w:eastAsiaTheme="minorEastAsia"/>
                <w:szCs w:val="21"/>
              </w:rPr>
            </w:pPr>
          </w:p>
        </w:tc>
        <w:tc>
          <w:tcPr>
            <w:tcW w:w="913" w:type="pct"/>
            <w:vAlign w:val="center"/>
          </w:tcPr>
          <w:p w14:paraId="3817E4C5">
            <w:pPr>
              <w:jc w:val="left"/>
              <w:rPr>
                <w:rFonts w:asciiTheme="minorEastAsia" w:hAnsiTheme="minorEastAsia" w:eastAsiaTheme="minorEastAsia"/>
                <w:szCs w:val="21"/>
              </w:rPr>
            </w:pPr>
            <w:r>
              <w:rPr>
                <w:rFonts w:hint="eastAsia" w:asciiTheme="minorEastAsia" w:hAnsiTheme="minorEastAsia" w:eastAsiaTheme="minorEastAsia"/>
                <w:szCs w:val="21"/>
              </w:rPr>
              <w:t>DC转换器</w:t>
            </w:r>
          </w:p>
        </w:tc>
        <w:tc>
          <w:tcPr>
            <w:tcW w:w="3863" w:type="pct"/>
            <w:gridSpan w:val="3"/>
          </w:tcPr>
          <w:p w14:paraId="7C1F113F">
            <w:pPr>
              <w:jc w:val="left"/>
              <w:rPr>
                <w:rFonts w:ascii="宋体" w:hAnsi="宋体"/>
                <w:szCs w:val="21"/>
              </w:rPr>
            </w:pPr>
            <w:r>
              <w:rPr>
                <w:rFonts w:hint="eastAsia" w:ascii="宋体" w:hAnsi="宋体"/>
                <w:szCs w:val="21"/>
              </w:rPr>
              <w:t xml:space="preserve">大功率隔离DC转换器     </w:t>
            </w:r>
            <w:r>
              <w:rPr>
                <w:rFonts w:ascii="宋体" w:hAnsi="宋体"/>
                <w:szCs w:val="21"/>
              </w:rPr>
              <w:t>72</w:t>
            </w:r>
            <w:r>
              <w:rPr>
                <w:rFonts w:hint="eastAsia" w:ascii="宋体" w:hAnsi="宋体"/>
                <w:szCs w:val="21"/>
              </w:rPr>
              <w:t xml:space="preserve">V/12V-400W  </w:t>
            </w:r>
          </w:p>
        </w:tc>
      </w:tr>
      <w:tr w14:paraId="57C1E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restart"/>
            <w:vAlign w:val="center"/>
          </w:tcPr>
          <w:p w14:paraId="7F3227A3">
            <w:pPr>
              <w:rPr>
                <w:rFonts w:asciiTheme="minorEastAsia" w:hAnsiTheme="minorEastAsia" w:eastAsiaTheme="minorEastAsia"/>
                <w:szCs w:val="21"/>
              </w:rPr>
            </w:pPr>
            <w:r>
              <w:rPr>
                <w:rFonts w:hint="eastAsia" w:asciiTheme="minorEastAsia" w:hAnsiTheme="minorEastAsia" w:eastAsiaTheme="minorEastAsia"/>
                <w:szCs w:val="21"/>
              </w:rPr>
              <w:t>车身配置</w:t>
            </w:r>
          </w:p>
        </w:tc>
        <w:tc>
          <w:tcPr>
            <w:tcW w:w="913" w:type="pct"/>
            <w:vAlign w:val="center"/>
          </w:tcPr>
          <w:p w14:paraId="2E345461">
            <w:pPr>
              <w:jc w:val="left"/>
              <w:rPr>
                <w:rFonts w:asciiTheme="minorEastAsia" w:hAnsiTheme="minorEastAsia" w:eastAsiaTheme="minorEastAsia"/>
                <w:szCs w:val="21"/>
              </w:rPr>
            </w:pPr>
            <w:r>
              <w:rPr>
                <w:rFonts w:hint="eastAsia" w:asciiTheme="minorEastAsia" w:hAnsiTheme="minorEastAsia" w:eastAsiaTheme="minorEastAsia"/>
                <w:szCs w:val="21"/>
              </w:rPr>
              <w:t>前挡及雨刷</w:t>
            </w:r>
          </w:p>
        </w:tc>
        <w:tc>
          <w:tcPr>
            <w:tcW w:w="3863" w:type="pct"/>
            <w:gridSpan w:val="3"/>
          </w:tcPr>
          <w:p w14:paraId="6261E99A">
            <w:pPr>
              <w:jc w:val="left"/>
              <w:rPr>
                <w:rFonts w:ascii="宋体" w:hAnsi="宋体"/>
                <w:szCs w:val="21"/>
              </w:rPr>
            </w:pPr>
            <w:r>
              <w:rPr>
                <w:rFonts w:hint="eastAsia" w:ascii="宋体" w:hAnsi="宋体"/>
                <w:szCs w:val="21"/>
              </w:rPr>
              <w:t>汽车夹胶玻璃+雨刮器</w:t>
            </w:r>
          </w:p>
        </w:tc>
      </w:tr>
      <w:tr w14:paraId="2006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669F7824">
            <w:pPr>
              <w:rPr>
                <w:rFonts w:asciiTheme="minorEastAsia" w:hAnsiTheme="minorEastAsia" w:eastAsiaTheme="minorEastAsia"/>
                <w:szCs w:val="21"/>
              </w:rPr>
            </w:pPr>
          </w:p>
        </w:tc>
        <w:tc>
          <w:tcPr>
            <w:tcW w:w="913" w:type="pct"/>
            <w:vAlign w:val="center"/>
          </w:tcPr>
          <w:p w14:paraId="4DB0838B">
            <w:pPr>
              <w:jc w:val="left"/>
              <w:rPr>
                <w:rFonts w:asciiTheme="minorEastAsia" w:hAnsiTheme="minorEastAsia" w:eastAsiaTheme="minorEastAsia"/>
                <w:szCs w:val="21"/>
              </w:rPr>
            </w:pPr>
            <w:r>
              <w:rPr>
                <w:rFonts w:hint="eastAsia" w:asciiTheme="minorEastAsia" w:hAnsiTheme="minorEastAsia" w:eastAsiaTheme="minorEastAsia"/>
                <w:szCs w:val="21"/>
              </w:rPr>
              <w:t>顶棚</w:t>
            </w:r>
          </w:p>
        </w:tc>
        <w:tc>
          <w:tcPr>
            <w:tcW w:w="3863" w:type="pct"/>
            <w:gridSpan w:val="3"/>
          </w:tcPr>
          <w:p w14:paraId="1F65869A">
            <w:pPr>
              <w:jc w:val="left"/>
              <w:rPr>
                <w:rFonts w:ascii="宋体" w:hAnsi="宋体"/>
                <w:szCs w:val="21"/>
              </w:rPr>
            </w:pPr>
            <w:r>
              <w:rPr>
                <w:rFonts w:hint="eastAsia" w:ascii="宋体" w:hAnsi="宋体"/>
                <w:szCs w:val="21"/>
              </w:rPr>
              <w:t>▲汽车专用PP料注塑成型，</w:t>
            </w:r>
            <w:r>
              <w:rPr>
                <w:rFonts w:ascii="宋体" w:hAnsi="宋体"/>
                <w:szCs w:val="21"/>
              </w:rPr>
              <w:t>分段式</w:t>
            </w:r>
            <w:r>
              <w:rPr>
                <w:rFonts w:hint="eastAsia" w:ascii="宋体" w:hAnsi="宋体"/>
                <w:szCs w:val="21"/>
              </w:rPr>
              <w:t>顶棚</w:t>
            </w:r>
            <w:r>
              <w:rPr>
                <w:rFonts w:hint="eastAsia" w:ascii="宋体" w:hAnsi="宋体"/>
                <w:b/>
                <w:szCs w:val="21"/>
              </w:rPr>
              <w:t>（提供国家知识产权</w:t>
            </w:r>
            <w:r>
              <w:rPr>
                <w:rFonts w:ascii="宋体" w:hAnsi="宋体"/>
                <w:b/>
                <w:szCs w:val="21"/>
              </w:rPr>
              <w:t>局</w:t>
            </w:r>
            <w:r>
              <w:rPr>
                <w:rFonts w:hint="eastAsia" w:ascii="宋体" w:hAnsi="宋体"/>
                <w:b/>
                <w:szCs w:val="21"/>
              </w:rPr>
              <w:t>出具的关于分段式</w:t>
            </w:r>
            <w:r>
              <w:rPr>
                <w:rFonts w:ascii="宋体" w:hAnsi="宋体"/>
                <w:b/>
                <w:szCs w:val="21"/>
              </w:rPr>
              <w:t>顶棚的</w:t>
            </w:r>
            <w:r>
              <w:rPr>
                <w:rFonts w:hint="eastAsia" w:ascii="宋体" w:hAnsi="宋体"/>
                <w:b/>
                <w:szCs w:val="21"/>
              </w:rPr>
              <w:t>专利</w:t>
            </w:r>
            <w:r>
              <w:rPr>
                <w:rFonts w:ascii="宋体" w:hAnsi="宋体"/>
                <w:b/>
                <w:szCs w:val="21"/>
              </w:rPr>
              <w:t>证书</w:t>
            </w:r>
            <w:r>
              <w:rPr>
                <w:rFonts w:hint="eastAsia" w:ascii="宋体" w:hAnsi="宋体"/>
                <w:b/>
                <w:szCs w:val="21"/>
              </w:rPr>
              <w:t>）</w:t>
            </w:r>
          </w:p>
        </w:tc>
      </w:tr>
      <w:tr w14:paraId="57CA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6D7637AA">
            <w:pPr>
              <w:rPr>
                <w:rFonts w:asciiTheme="minorEastAsia" w:hAnsiTheme="minorEastAsia" w:eastAsiaTheme="minorEastAsia"/>
                <w:szCs w:val="21"/>
              </w:rPr>
            </w:pPr>
          </w:p>
        </w:tc>
        <w:tc>
          <w:tcPr>
            <w:tcW w:w="913" w:type="pct"/>
            <w:vAlign w:val="center"/>
          </w:tcPr>
          <w:p w14:paraId="120D2A30">
            <w:pPr>
              <w:jc w:val="left"/>
              <w:rPr>
                <w:rFonts w:asciiTheme="minorEastAsia" w:hAnsiTheme="minorEastAsia" w:eastAsiaTheme="minorEastAsia"/>
                <w:szCs w:val="21"/>
              </w:rPr>
            </w:pPr>
            <w:r>
              <w:rPr>
                <w:rFonts w:hint="eastAsia" w:asciiTheme="minorEastAsia" w:hAnsiTheme="minorEastAsia" w:eastAsiaTheme="minorEastAsia"/>
                <w:szCs w:val="21"/>
              </w:rPr>
              <w:t>座椅</w:t>
            </w:r>
          </w:p>
        </w:tc>
        <w:tc>
          <w:tcPr>
            <w:tcW w:w="3863" w:type="pct"/>
            <w:gridSpan w:val="3"/>
          </w:tcPr>
          <w:p w14:paraId="1B578B04">
            <w:pPr>
              <w:jc w:val="left"/>
              <w:rPr>
                <w:rFonts w:ascii="宋体" w:hAnsi="宋体"/>
                <w:szCs w:val="21"/>
              </w:rPr>
            </w:pPr>
            <w:r>
              <w:rPr>
                <w:rFonts w:hint="eastAsia" w:ascii="宋体" w:hAnsi="宋体"/>
                <w:szCs w:val="21"/>
              </w:rPr>
              <w:t>人机工程学座椅，皮革面料</w:t>
            </w:r>
          </w:p>
        </w:tc>
      </w:tr>
      <w:tr w14:paraId="2B9C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6361507F">
            <w:pPr>
              <w:rPr>
                <w:rFonts w:asciiTheme="minorEastAsia" w:hAnsiTheme="minorEastAsia" w:eastAsiaTheme="minorEastAsia"/>
                <w:szCs w:val="21"/>
              </w:rPr>
            </w:pPr>
          </w:p>
        </w:tc>
        <w:tc>
          <w:tcPr>
            <w:tcW w:w="913" w:type="pct"/>
            <w:vAlign w:val="center"/>
          </w:tcPr>
          <w:p w14:paraId="1D13B945">
            <w:pPr>
              <w:jc w:val="left"/>
              <w:rPr>
                <w:rFonts w:asciiTheme="minorEastAsia" w:hAnsiTheme="minorEastAsia" w:eastAsiaTheme="minorEastAsia"/>
                <w:szCs w:val="21"/>
              </w:rPr>
            </w:pPr>
            <w:r>
              <w:rPr>
                <w:rFonts w:hint="eastAsia" w:asciiTheme="minorEastAsia" w:hAnsiTheme="minorEastAsia" w:eastAsiaTheme="minorEastAsia"/>
                <w:szCs w:val="21"/>
              </w:rPr>
              <w:t>地板</w:t>
            </w:r>
          </w:p>
        </w:tc>
        <w:tc>
          <w:tcPr>
            <w:tcW w:w="3863" w:type="pct"/>
            <w:gridSpan w:val="3"/>
          </w:tcPr>
          <w:p w14:paraId="780658FD">
            <w:pPr>
              <w:jc w:val="left"/>
              <w:rPr>
                <w:rFonts w:ascii="宋体" w:hAnsi="宋体"/>
                <w:szCs w:val="21"/>
              </w:rPr>
            </w:pPr>
            <w:r>
              <w:rPr>
                <w:rFonts w:hint="eastAsia" w:ascii="宋体" w:hAnsi="宋体"/>
                <w:szCs w:val="21"/>
              </w:rPr>
              <w:t>铝花纹防滑地板</w:t>
            </w:r>
          </w:p>
        </w:tc>
      </w:tr>
      <w:tr w14:paraId="5877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47424588">
            <w:pPr>
              <w:rPr>
                <w:rFonts w:asciiTheme="minorEastAsia" w:hAnsiTheme="minorEastAsia" w:eastAsiaTheme="minorEastAsia"/>
                <w:szCs w:val="21"/>
              </w:rPr>
            </w:pPr>
          </w:p>
        </w:tc>
        <w:tc>
          <w:tcPr>
            <w:tcW w:w="913" w:type="pct"/>
            <w:vAlign w:val="center"/>
          </w:tcPr>
          <w:p w14:paraId="5A6DEE87">
            <w:pPr>
              <w:jc w:val="left"/>
              <w:rPr>
                <w:rFonts w:asciiTheme="minorEastAsia" w:hAnsiTheme="minorEastAsia" w:eastAsiaTheme="minorEastAsia"/>
                <w:szCs w:val="21"/>
              </w:rPr>
            </w:pPr>
            <w:r>
              <w:rPr>
                <w:rFonts w:hint="eastAsia" w:asciiTheme="minorEastAsia" w:hAnsiTheme="minorEastAsia" w:eastAsiaTheme="minorEastAsia"/>
                <w:szCs w:val="21"/>
              </w:rPr>
              <w:t>车身</w:t>
            </w:r>
          </w:p>
        </w:tc>
        <w:tc>
          <w:tcPr>
            <w:tcW w:w="3863" w:type="pct"/>
            <w:gridSpan w:val="3"/>
          </w:tcPr>
          <w:p w14:paraId="75E87460">
            <w:pPr>
              <w:jc w:val="left"/>
              <w:rPr>
                <w:rFonts w:ascii="宋体" w:hAnsi="宋体"/>
                <w:szCs w:val="21"/>
              </w:rPr>
            </w:pPr>
            <w:r>
              <w:rPr>
                <w:rFonts w:hint="eastAsia" w:cs="仿宋" w:asciiTheme="minorEastAsia" w:hAnsiTheme="minorEastAsia" w:eastAsiaTheme="minorEastAsia"/>
                <w:szCs w:val="21"/>
              </w:rPr>
              <w:t>▲</w:t>
            </w:r>
            <w:r>
              <w:rPr>
                <w:rFonts w:hint="eastAsia" w:ascii="宋体" w:hAnsi="宋体"/>
                <w:szCs w:val="21"/>
              </w:rPr>
              <w:t>前罩、座桶、驾驶框采用汽车专用PP料注塑成型</w:t>
            </w:r>
            <w:r>
              <w:rPr>
                <w:rFonts w:hint="eastAsia" w:ascii="宋体" w:hAnsi="宋体"/>
                <w:b/>
                <w:szCs w:val="21"/>
              </w:rPr>
              <w:t>（提供第三方认证检测机构出具的注塑前罩分析报告）</w:t>
            </w:r>
          </w:p>
          <w:p w14:paraId="5DF3DE9F">
            <w:pPr>
              <w:jc w:val="left"/>
              <w:rPr>
                <w:rFonts w:ascii="宋体" w:hAnsi="宋体"/>
                <w:szCs w:val="21"/>
              </w:rPr>
            </w:pPr>
            <w:r>
              <w:rPr>
                <w:rFonts w:hint="eastAsia" w:ascii="宋体" w:hAnsi="宋体"/>
                <w:szCs w:val="21"/>
              </w:rPr>
              <w:t>高强度结构钢+高标铝合金焊接成型</w:t>
            </w:r>
          </w:p>
        </w:tc>
      </w:tr>
      <w:tr w14:paraId="2203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747C993F">
            <w:pPr>
              <w:rPr>
                <w:rFonts w:asciiTheme="minorEastAsia" w:hAnsiTheme="minorEastAsia" w:eastAsiaTheme="minorEastAsia"/>
                <w:szCs w:val="21"/>
              </w:rPr>
            </w:pPr>
          </w:p>
        </w:tc>
        <w:tc>
          <w:tcPr>
            <w:tcW w:w="913" w:type="pct"/>
            <w:vAlign w:val="center"/>
          </w:tcPr>
          <w:p w14:paraId="433D4791">
            <w:pPr>
              <w:jc w:val="left"/>
              <w:rPr>
                <w:rFonts w:asciiTheme="minorEastAsia" w:hAnsiTheme="minorEastAsia" w:eastAsiaTheme="minorEastAsia"/>
                <w:szCs w:val="21"/>
              </w:rPr>
            </w:pPr>
            <w:r>
              <w:rPr>
                <w:rFonts w:hint="eastAsia" w:asciiTheme="minorEastAsia" w:hAnsiTheme="minorEastAsia" w:eastAsiaTheme="minorEastAsia"/>
                <w:szCs w:val="21"/>
              </w:rPr>
              <w:t>后视镜</w:t>
            </w:r>
          </w:p>
        </w:tc>
        <w:tc>
          <w:tcPr>
            <w:tcW w:w="3863" w:type="pct"/>
            <w:gridSpan w:val="3"/>
          </w:tcPr>
          <w:p w14:paraId="1A68F144">
            <w:pPr>
              <w:jc w:val="left"/>
              <w:rPr>
                <w:rFonts w:ascii="宋体" w:hAnsi="宋体"/>
                <w:szCs w:val="21"/>
              </w:rPr>
            </w:pPr>
            <w:r>
              <w:rPr>
                <w:rFonts w:hint="eastAsia" w:ascii="宋体" w:hAnsi="宋体"/>
                <w:szCs w:val="21"/>
              </w:rPr>
              <w:t>左右各一手动可调、可折叠型外后视镜</w:t>
            </w:r>
          </w:p>
        </w:tc>
      </w:tr>
      <w:tr w14:paraId="51CA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24" w:type="pct"/>
            <w:vMerge w:val="continue"/>
            <w:vAlign w:val="center"/>
          </w:tcPr>
          <w:p w14:paraId="109AE323">
            <w:pPr>
              <w:rPr>
                <w:rFonts w:asciiTheme="minorEastAsia" w:hAnsiTheme="minorEastAsia" w:eastAsiaTheme="minorEastAsia"/>
                <w:szCs w:val="21"/>
              </w:rPr>
            </w:pPr>
          </w:p>
        </w:tc>
        <w:tc>
          <w:tcPr>
            <w:tcW w:w="913" w:type="pct"/>
            <w:vAlign w:val="center"/>
          </w:tcPr>
          <w:p w14:paraId="26AD1EAE">
            <w:pPr>
              <w:jc w:val="left"/>
              <w:rPr>
                <w:rFonts w:asciiTheme="minorEastAsia" w:hAnsiTheme="minorEastAsia" w:eastAsiaTheme="minorEastAsia"/>
                <w:szCs w:val="21"/>
              </w:rPr>
            </w:pPr>
            <w:r>
              <w:rPr>
                <w:rFonts w:hint="eastAsia" w:asciiTheme="minorEastAsia" w:hAnsiTheme="minorEastAsia" w:eastAsiaTheme="minorEastAsia"/>
                <w:szCs w:val="21"/>
              </w:rPr>
              <w:t>灯光及警示信号</w:t>
            </w:r>
          </w:p>
        </w:tc>
        <w:tc>
          <w:tcPr>
            <w:tcW w:w="3863" w:type="pct"/>
            <w:gridSpan w:val="3"/>
          </w:tcPr>
          <w:p w14:paraId="501D3D19">
            <w:pPr>
              <w:jc w:val="left"/>
              <w:rPr>
                <w:rFonts w:ascii="宋体" w:hAnsi="宋体"/>
                <w:szCs w:val="21"/>
              </w:rPr>
            </w:pPr>
            <w:r>
              <w:rPr>
                <w:rFonts w:hint="eastAsia" w:ascii="宋体" w:hAnsi="宋体"/>
                <w:szCs w:val="21"/>
              </w:rPr>
              <w:t>前照明灯、转向灯、雾灯、倒车灯、后尾灯、蜗牛喇叭、倒车语音喇叭</w:t>
            </w:r>
          </w:p>
        </w:tc>
      </w:tr>
      <w:tr w14:paraId="0924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24" w:type="pct"/>
            <w:vMerge w:val="continue"/>
            <w:vAlign w:val="center"/>
          </w:tcPr>
          <w:p w14:paraId="208C25D4">
            <w:pPr>
              <w:rPr>
                <w:rFonts w:asciiTheme="minorEastAsia" w:hAnsiTheme="minorEastAsia" w:eastAsiaTheme="minorEastAsia"/>
                <w:szCs w:val="21"/>
              </w:rPr>
            </w:pPr>
          </w:p>
        </w:tc>
        <w:tc>
          <w:tcPr>
            <w:tcW w:w="913" w:type="pct"/>
            <w:vAlign w:val="center"/>
          </w:tcPr>
          <w:p w14:paraId="3ABA22F7">
            <w:pPr>
              <w:jc w:val="left"/>
              <w:rPr>
                <w:rFonts w:asciiTheme="minorEastAsia" w:hAnsiTheme="minorEastAsia" w:eastAsiaTheme="minorEastAsia"/>
                <w:szCs w:val="21"/>
              </w:rPr>
            </w:pPr>
            <w:r>
              <w:rPr>
                <w:rFonts w:hint="eastAsia" w:asciiTheme="minorEastAsia" w:hAnsiTheme="minorEastAsia" w:eastAsiaTheme="minorEastAsia"/>
                <w:szCs w:val="21"/>
              </w:rPr>
              <w:t>仪表台</w:t>
            </w:r>
          </w:p>
        </w:tc>
        <w:tc>
          <w:tcPr>
            <w:tcW w:w="3863" w:type="pct"/>
            <w:gridSpan w:val="3"/>
          </w:tcPr>
          <w:p w14:paraId="49CD4562">
            <w:pPr>
              <w:jc w:val="left"/>
              <w:rPr>
                <w:rFonts w:ascii="宋体" w:hAnsi="宋体"/>
                <w:szCs w:val="21"/>
              </w:rPr>
            </w:pPr>
            <w:r>
              <w:rPr>
                <w:rFonts w:hint="eastAsia" w:cs="仿宋" w:asciiTheme="minorEastAsia" w:hAnsiTheme="minorEastAsia" w:eastAsiaTheme="minorEastAsia"/>
                <w:sz w:val="20"/>
                <w:szCs w:val="20"/>
              </w:rPr>
              <w:t>▲</w:t>
            </w:r>
            <w:r>
              <w:rPr>
                <w:rFonts w:hint="eastAsia" w:ascii="宋体" w:hAnsi="宋体"/>
                <w:szCs w:val="21"/>
              </w:rPr>
              <w:t>注塑成型仪表台，组合仪表</w:t>
            </w:r>
            <w:r>
              <w:rPr>
                <w:rFonts w:hint="eastAsia" w:ascii="宋体" w:hAnsi="宋体"/>
                <w:b/>
                <w:color w:val="000000"/>
                <w:szCs w:val="21"/>
              </w:rPr>
              <w:t>（</w:t>
            </w:r>
            <w:r>
              <w:rPr>
                <w:rFonts w:hint="eastAsia" w:ascii="宋体" w:hAnsi="宋体" w:cs="宋体"/>
                <w:b/>
                <w:color w:val="000000"/>
                <w:szCs w:val="21"/>
              </w:rPr>
              <w:t>提供</w:t>
            </w:r>
            <w:r>
              <w:rPr>
                <w:rFonts w:hint="eastAsia" w:ascii="宋体" w:hAnsi="宋体"/>
                <w:b/>
                <w:szCs w:val="21"/>
              </w:rPr>
              <w:t>国</w:t>
            </w:r>
            <w:r>
              <w:rPr>
                <w:rFonts w:hint="eastAsia" w:ascii="宋体" w:hAnsi="宋体" w:cs="宋体"/>
                <w:b/>
                <w:color w:val="000000"/>
                <w:szCs w:val="21"/>
              </w:rPr>
              <w:t>家版权局颁发的电动车组合仪表控制软件相关的计算机软件著作权登记证书</w:t>
            </w:r>
            <w:r>
              <w:rPr>
                <w:rFonts w:hint="eastAsia" w:ascii="宋体" w:hAnsi="宋体"/>
                <w:b/>
                <w:color w:val="000000"/>
                <w:szCs w:val="21"/>
              </w:rPr>
              <w:t>）</w:t>
            </w:r>
            <w:r>
              <w:rPr>
                <w:rFonts w:hint="eastAsia" w:ascii="宋体" w:hAnsi="宋体"/>
                <w:szCs w:val="21"/>
              </w:rPr>
              <w:t>、仪表指示灯、电锁开关、组合开关、多媒体车载播放器、雾灯开关</w:t>
            </w:r>
          </w:p>
        </w:tc>
      </w:tr>
      <w:tr w14:paraId="75DC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42E68B3E">
            <w:pPr>
              <w:rPr>
                <w:rFonts w:asciiTheme="minorEastAsia" w:hAnsiTheme="minorEastAsia" w:eastAsiaTheme="minorEastAsia"/>
                <w:szCs w:val="21"/>
              </w:rPr>
            </w:pPr>
          </w:p>
        </w:tc>
        <w:tc>
          <w:tcPr>
            <w:tcW w:w="913" w:type="pct"/>
            <w:vAlign w:val="center"/>
          </w:tcPr>
          <w:p w14:paraId="05C2572E">
            <w:pPr>
              <w:jc w:val="left"/>
              <w:rPr>
                <w:rFonts w:asciiTheme="minorEastAsia" w:hAnsiTheme="minorEastAsia" w:eastAsiaTheme="minorEastAsia"/>
                <w:szCs w:val="21"/>
              </w:rPr>
            </w:pPr>
            <w:r>
              <w:rPr>
                <w:rFonts w:hint="eastAsia" w:asciiTheme="minorEastAsia" w:hAnsiTheme="minorEastAsia" w:eastAsiaTheme="minorEastAsia"/>
                <w:szCs w:val="21"/>
              </w:rPr>
              <w:t>转向系统</w:t>
            </w:r>
          </w:p>
        </w:tc>
        <w:tc>
          <w:tcPr>
            <w:tcW w:w="3863" w:type="pct"/>
            <w:gridSpan w:val="3"/>
          </w:tcPr>
          <w:p w14:paraId="764F3A88">
            <w:pPr>
              <w:jc w:val="left"/>
              <w:rPr>
                <w:rFonts w:ascii="宋体" w:hAnsi="宋体"/>
                <w:szCs w:val="21"/>
              </w:rPr>
            </w:pPr>
            <w:r>
              <w:rPr>
                <w:rFonts w:hint="eastAsia" w:ascii="宋体" w:hAnsi="宋体"/>
                <w:szCs w:val="21"/>
              </w:rPr>
              <w:t>双向齿轮齿条转向系统,自动间隙补偿功能+电动助力转向</w:t>
            </w:r>
          </w:p>
        </w:tc>
      </w:tr>
      <w:tr w14:paraId="5C792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36B5BA05">
            <w:pPr>
              <w:rPr>
                <w:rFonts w:asciiTheme="minorEastAsia" w:hAnsiTheme="minorEastAsia" w:eastAsiaTheme="minorEastAsia"/>
                <w:szCs w:val="21"/>
              </w:rPr>
            </w:pPr>
          </w:p>
        </w:tc>
        <w:tc>
          <w:tcPr>
            <w:tcW w:w="913" w:type="pct"/>
            <w:vAlign w:val="center"/>
          </w:tcPr>
          <w:p w14:paraId="407B5F95">
            <w:pPr>
              <w:jc w:val="left"/>
              <w:rPr>
                <w:rFonts w:asciiTheme="minorEastAsia" w:hAnsiTheme="minorEastAsia" w:eastAsiaTheme="minorEastAsia"/>
                <w:szCs w:val="21"/>
              </w:rPr>
            </w:pPr>
            <w:r>
              <w:rPr>
                <w:rFonts w:hint="eastAsia" w:asciiTheme="minorEastAsia" w:hAnsiTheme="minorEastAsia" w:eastAsiaTheme="minorEastAsia"/>
                <w:szCs w:val="21"/>
              </w:rPr>
              <w:t>制动系统</w:t>
            </w:r>
          </w:p>
        </w:tc>
        <w:tc>
          <w:tcPr>
            <w:tcW w:w="3863" w:type="pct"/>
            <w:gridSpan w:val="3"/>
          </w:tcPr>
          <w:p w14:paraId="0E57CD75">
            <w:pPr>
              <w:jc w:val="left"/>
              <w:rPr>
                <w:rFonts w:ascii="宋体" w:hAnsi="宋体"/>
                <w:szCs w:val="21"/>
              </w:rPr>
            </w:pPr>
            <w:r>
              <w:rPr>
                <w:rFonts w:hint="eastAsia" w:ascii="宋体" w:hAnsi="宋体"/>
                <w:szCs w:val="21"/>
              </w:rPr>
              <w:t>前碟后毂四轮液压刹车+手刹驻车+电动真空助力刹车系统</w:t>
            </w:r>
          </w:p>
        </w:tc>
      </w:tr>
      <w:tr w14:paraId="0147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56721199">
            <w:pPr>
              <w:rPr>
                <w:rFonts w:asciiTheme="minorEastAsia" w:hAnsiTheme="minorEastAsia" w:eastAsiaTheme="minorEastAsia"/>
                <w:szCs w:val="21"/>
              </w:rPr>
            </w:pPr>
          </w:p>
        </w:tc>
        <w:tc>
          <w:tcPr>
            <w:tcW w:w="913" w:type="pct"/>
            <w:vAlign w:val="center"/>
          </w:tcPr>
          <w:p w14:paraId="20F2BCD5">
            <w:pPr>
              <w:jc w:val="left"/>
              <w:rPr>
                <w:rFonts w:asciiTheme="minorEastAsia" w:hAnsiTheme="minorEastAsia" w:eastAsiaTheme="minorEastAsia"/>
                <w:szCs w:val="21"/>
              </w:rPr>
            </w:pPr>
            <w:r>
              <w:rPr>
                <w:rFonts w:hint="eastAsia" w:asciiTheme="minorEastAsia" w:hAnsiTheme="minorEastAsia" w:eastAsiaTheme="minorEastAsia"/>
                <w:szCs w:val="21"/>
              </w:rPr>
              <w:t>前悬挂系统</w:t>
            </w:r>
          </w:p>
        </w:tc>
        <w:tc>
          <w:tcPr>
            <w:tcW w:w="3863" w:type="pct"/>
            <w:gridSpan w:val="3"/>
          </w:tcPr>
          <w:p w14:paraId="4425C95A">
            <w:pPr>
              <w:jc w:val="left"/>
              <w:rPr>
                <w:rFonts w:ascii="宋体" w:hAnsi="宋体"/>
                <w:szCs w:val="21"/>
              </w:rPr>
            </w:pPr>
            <w:r>
              <w:rPr>
                <w:rFonts w:hint="eastAsia" w:ascii="宋体" w:hAnsi="宋体"/>
                <w:szCs w:val="21"/>
              </w:rPr>
              <w:t>麦弗逊独立悬挂；螺旋弹簧+筒式液压减震</w:t>
            </w:r>
          </w:p>
        </w:tc>
      </w:tr>
      <w:tr w14:paraId="7550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7D974056">
            <w:pPr>
              <w:rPr>
                <w:rFonts w:asciiTheme="minorEastAsia" w:hAnsiTheme="minorEastAsia" w:eastAsiaTheme="minorEastAsia"/>
                <w:szCs w:val="21"/>
              </w:rPr>
            </w:pPr>
          </w:p>
        </w:tc>
        <w:tc>
          <w:tcPr>
            <w:tcW w:w="913" w:type="pct"/>
            <w:vAlign w:val="center"/>
          </w:tcPr>
          <w:p w14:paraId="38D2577C">
            <w:pPr>
              <w:jc w:val="left"/>
              <w:rPr>
                <w:rFonts w:asciiTheme="minorEastAsia" w:hAnsiTheme="minorEastAsia" w:eastAsiaTheme="minorEastAsia"/>
                <w:szCs w:val="21"/>
              </w:rPr>
            </w:pPr>
            <w:r>
              <w:rPr>
                <w:rFonts w:hint="eastAsia" w:asciiTheme="minorEastAsia" w:hAnsiTheme="minorEastAsia" w:eastAsiaTheme="minorEastAsia"/>
                <w:szCs w:val="21"/>
              </w:rPr>
              <w:t>后悬挂系统</w:t>
            </w:r>
          </w:p>
        </w:tc>
        <w:tc>
          <w:tcPr>
            <w:tcW w:w="3863" w:type="pct"/>
            <w:gridSpan w:val="3"/>
          </w:tcPr>
          <w:p w14:paraId="668CA239">
            <w:pPr>
              <w:jc w:val="left"/>
              <w:rPr>
                <w:rFonts w:ascii="宋体" w:hAnsi="宋体"/>
                <w:szCs w:val="21"/>
              </w:rPr>
            </w:pPr>
            <w:r>
              <w:rPr>
                <w:rFonts w:hint="eastAsia" w:ascii="宋体" w:hAnsi="宋体"/>
                <w:szCs w:val="21"/>
              </w:rPr>
              <w:t>整体式后桥、速比16:1 、钢板弹簧+筒式液压减震</w:t>
            </w:r>
          </w:p>
        </w:tc>
      </w:tr>
      <w:tr w14:paraId="3091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0BEC3A07">
            <w:pPr>
              <w:rPr>
                <w:rFonts w:asciiTheme="minorEastAsia" w:hAnsiTheme="minorEastAsia" w:eastAsiaTheme="minorEastAsia"/>
                <w:szCs w:val="21"/>
              </w:rPr>
            </w:pPr>
          </w:p>
        </w:tc>
        <w:tc>
          <w:tcPr>
            <w:tcW w:w="913" w:type="pct"/>
            <w:vAlign w:val="center"/>
          </w:tcPr>
          <w:p w14:paraId="128C1591">
            <w:pPr>
              <w:jc w:val="left"/>
              <w:rPr>
                <w:rFonts w:asciiTheme="minorEastAsia" w:hAnsiTheme="minorEastAsia" w:eastAsiaTheme="minorEastAsia"/>
                <w:szCs w:val="21"/>
              </w:rPr>
            </w:pPr>
            <w:r>
              <w:rPr>
                <w:rFonts w:hint="eastAsia" w:asciiTheme="minorEastAsia" w:hAnsiTheme="minorEastAsia" w:eastAsiaTheme="minorEastAsia"/>
                <w:szCs w:val="21"/>
              </w:rPr>
              <w:t>轮胎直径</w:t>
            </w:r>
          </w:p>
        </w:tc>
        <w:tc>
          <w:tcPr>
            <w:tcW w:w="3863" w:type="pct"/>
            <w:gridSpan w:val="3"/>
            <w:vAlign w:val="center"/>
          </w:tcPr>
          <w:p w14:paraId="75E2DAD6">
            <w:pPr>
              <w:jc w:val="left"/>
              <w:rPr>
                <w:rFonts w:asciiTheme="minorEastAsia" w:hAnsiTheme="minorEastAsia" w:eastAsiaTheme="minorEastAsia"/>
                <w:szCs w:val="21"/>
              </w:rPr>
            </w:pPr>
            <w:r>
              <w:rPr>
                <w:rFonts w:hint="eastAsia" w:ascii="宋体" w:hAnsi="宋体"/>
                <w:szCs w:val="21"/>
              </w:rPr>
              <w:t>165/70R13C真空轮胎（直径560mm）；13寸铁钢圈</w:t>
            </w:r>
          </w:p>
        </w:tc>
      </w:tr>
      <w:tr w14:paraId="4955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restart"/>
            <w:vAlign w:val="center"/>
          </w:tcPr>
          <w:p w14:paraId="48D771DA">
            <w:pPr>
              <w:rPr>
                <w:rFonts w:asciiTheme="minorEastAsia" w:hAnsiTheme="minorEastAsia" w:eastAsiaTheme="minorEastAsia"/>
                <w:szCs w:val="21"/>
              </w:rPr>
            </w:pPr>
            <w:r>
              <w:rPr>
                <w:rFonts w:hint="eastAsia" w:asciiTheme="minorEastAsia" w:hAnsiTheme="minorEastAsia" w:eastAsiaTheme="minorEastAsia"/>
                <w:szCs w:val="21"/>
              </w:rPr>
              <w:t>技术参数</w:t>
            </w:r>
          </w:p>
        </w:tc>
        <w:tc>
          <w:tcPr>
            <w:tcW w:w="913" w:type="pct"/>
            <w:vAlign w:val="center"/>
          </w:tcPr>
          <w:p w14:paraId="276D44FF">
            <w:pPr>
              <w:jc w:val="left"/>
              <w:rPr>
                <w:rFonts w:asciiTheme="minorEastAsia" w:hAnsiTheme="minorEastAsia" w:eastAsiaTheme="minorEastAsia"/>
                <w:szCs w:val="21"/>
              </w:rPr>
            </w:pPr>
            <w:r>
              <w:rPr>
                <w:rFonts w:hint="eastAsia" w:asciiTheme="minorEastAsia" w:hAnsiTheme="minorEastAsia" w:eastAsiaTheme="minorEastAsia"/>
                <w:szCs w:val="21"/>
              </w:rPr>
              <w:t>长*宽*高</w:t>
            </w:r>
          </w:p>
        </w:tc>
        <w:tc>
          <w:tcPr>
            <w:tcW w:w="1547" w:type="pct"/>
            <w:vAlign w:val="center"/>
          </w:tcPr>
          <w:p w14:paraId="07C2F649">
            <w:pPr>
              <w:jc w:val="left"/>
              <w:rPr>
                <w:rFonts w:ascii="宋体" w:hAnsi="宋体"/>
                <w:szCs w:val="21"/>
              </w:rPr>
            </w:pPr>
            <w:r>
              <w:rPr>
                <w:rFonts w:hint="eastAsia" w:ascii="宋体" w:hAnsi="宋体"/>
                <w:szCs w:val="21"/>
              </w:rPr>
              <w:t>▲</w:t>
            </w:r>
            <w:r>
              <w:rPr>
                <w:rFonts w:hint="eastAsia" w:ascii="宋体" w:hAnsi="宋体"/>
                <w:szCs w:val="21"/>
                <w:lang w:val="en-US" w:eastAsia="zh-CN"/>
              </w:rPr>
              <w:t>495</w:t>
            </w:r>
            <w:r>
              <w:rPr>
                <w:rFonts w:ascii="宋体" w:hAnsi="宋体"/>
                <w:szCs w:val="21"/>
              </w:rPr>
              <w:t>0*1510*</w:t>
            </w:r>
            <w:r>
              <w:rPr>
                <w:rFonts w:hint="eastAsia" w:ascii="宋体" w:hAnsi="宋体"/>
                <w:szCs w:val="21"/>
                <w:lang w:val="en-US" w:eastAsia="zh-CN"/>
              </w:rPr>
              <w:t>2080</w:t>
            </w:r>
            <w:r>
              <w:rPr>
                <w:rFonts w:hint="eastAsia" w:ascii="宋体" w:hAnsi="宋体"/>
                <w:szCs w:val="21"/>
              </w:rPr>
              <w:t>mm（±1%）</w:t>
            </w:r>
          </w:p>
        </w:tc>
        <w:tc>
          <w:tcPr>
            <w:tcW w:w="1111" w:type="pct"/>
            <w:vAlign w:val="center"/>
          </w:tcPr>
          <w:p w14:paraId="197BE33D">
            <w:pPr>
              <w:jc w:val="left"/>
              <w:rPr>
                <w:rFonts w:asciiTheme="minorEastAsia" w:hAnsiTheme="minorEastAsia" w:eastAsiaTheme="minorEastAsia"/>
                <w:szCs w:val="21"/>
              </w:rPr>
            </w:pPr>
            <w:r>
              <w:rPr>
                <w:rFonts w:hint="eastAsia" w:asciiTheme="minorEastAsia" w:hAnsiTheme="minorEastAsia" w:eastAsiaTheme="minorEastAsia"/>
                <w:szCs w:val="21"/>
              </w:rPr>
              <w:t>整车重量（含电池）</w:t>
            </w:r>
          </w:p>
        </w:tc>
        <w:tc>
          <w:tcPr>
            <w:tcW w:w="1205" w:type="pct"/>
            <w:vAlign w:val="center"/>
          </w:tcPr>
          <w:p w14:paraId="4CB9D0FC">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1240</w:t>
            </w:r>
            <w:r>
              <w:rPr>
                <w:rFonts w:asciiTheme="minorEastAsia" w:hAnsiTheme="minorEastAsia" w:eastAsiaTheme="minorEastAsia"/>
                <w:szCs w:val="21"/>
              </w:rPr>
              <w:t>kg</w:t>
            </w:r>
          </w:p>
        </w:tc>
      </w:tr>
      <w:tr w14:paraId="029C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4A67F883">
            <w:pPr>
              <w:rPr>
                <w:rFonts w:asciiTheme="minorEastAsia" w:hAnsiTheme="minorEastAsia" w:eastAsiaTheme="minorEastAsia"/>
                <w:szCs w:val="21"/>
              </w:rPr>
            </w:pPr>
          </w:p>
        </w:tc>
        <w:tc>
          <w:tcPr>
            <w:tcW w:w="913" w:type="pct"/>
            <w:vAlign w:val="center"/>
          </w:tcPr>
          <w:p w14:paraId="44E010E2">
            <w:pPr>
              <w:jc w:val="left"/>
              <w:rPr>
                <w:rFonts w:asciiTheme="minorEastAsia" w:hAnsiTheme="minorEastAsia" w:eastAsiaTheme="minorEastAsia"/>
                <w:szCs w:val="21"/>
              </w:rPr>
            </w:pPr>
            <w:r>
              <w:rPr>
                <w:rFonts w:hint="eastAsia" w:asciiTheme="minorEastAsia" w:hAnsiTheme="minorEastAsia" w:eastAsiaTheme="minorEastAsia"/>
                <w:szCs w:val="21"/>
              </w:rPr>
              <w:t>额定乘员</w:t>
            </w:r>
          </w:p>
        </w:tc>
        <w:tc>
          <w:tcPr>
            <w:tcW w:w="1547" w:type="pct"/>
            <w:vAlign w:val="center"/>
          </w:tcPr>
          <w:p w14:paraId="597A8BD9">
            <w:pPr>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人</w:t>
            </w:r>
          </w:p>
        </w:tc>
        <w:tc>
          <w:tcPr>
            <w:tcW w:w="1111" w:type="pct"/>
            <w:vAlign w:val="center"/>
          </w:tcPr>
          <w:p w14:paraId="6CB86F85">
            <w:pPr>
              <w:jc w:val="left"/>
              <w:rPr>
                <w:rFonts w:asciiTheme="minorEastAsia" w:hAnsiTheme="minorEastAsia" w:eastAsiaTheme="minorEastAsia"/>
                <w:szCs w:val="21"/>
              </w:rPr>
            </w:pPr>
            <w:r>
              <w:rPr>
                <w:rFonts w:hint="eastAsia" w:asciiTheme="minorEastAsia" w:hAnsiTheme="minorEastAsia" w:eastAsiaTheme="minorEastAsia"/>
                <w:szCs w:val="21"/>
              </w:rPr>
              <w:t>最大行驶速度</w:t>
            </w:r>
          </w:p>
        </w:tc>
        <w:tc>
          <w:tcPr>
            <w:tcW w:w="1205" w:type="pct"/>
            <w:vAlign w:val="center"/>
          </w:tcPr>
          <w:p w14:paraId="57A92AE1">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30km/h</w:t>
            </w:r>
          </w:p>
        </w:tc>
      </w:tr>
      <w:tr w14:paraId="16D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22764D4B">
            <w:pPr>
              <w:rPr>
                <w:rFonts w:asciiTheme="minorEastAsia" w:hAnsiTheme="minorEastAsia" w:eastAsiaTheme="minorEastAsia"/>
                <w:szCs w:val="21"/>
              </w:rPr>
            </w:pPr>
          </w:p>
        </w:tc>
        <w:tc>
          <w:tcPr>
            <w:tcW w:w="913" w:type="pct"/>
            <w:vAlign w:val="center"/>
          </w:tcPr>
          <w:p w14:paraId="2E389A61">
            <w:pPr>
              <w:jc w:val="left"/>
              <w:rPr>
                <w:rFonts w:asciiTheme="minorEastAsia" w:hAnsiTheme="minorEastAsia" w:eastAsiaTheme="minorEastAsia"/>
                <w:szCs w:val="21"/>
              </w:rPr>
            </w:pPr>
            <w:r>
              <w:rPr>
                <w:rFonts w:hint="eastAsia" w:asciiTheme="minorEastAsia" w:hAnsiTheme="minorEastAsia" w:eastAsiaTheme="minorEastAsia"/>
                <w:szCs w:val="21"/>
              </w:rPr>
              <w:t>续驶里程</w:t>
            </w:r>
          </w:p>
        </w:tc>
        <w:tc>
          <w:tcPr>
            <w:tcW w:w="1547" w:type="pct"/>
            <w:vAlign w:val="center"/>
          </w:tcPr>
          <w:p w14:paraId="3959BCD4">
            <w:pPr>
              <w:jc w:val="left"/>
              <w:rPr>
                <w:rFonts w:ascii="宋体" w:hAnsi="宋体"/>
                <w:szCs w:val="21"/>
              </w:rPr>
            </w:pPr>
            <w:r>
              <w:rPr>
                <w:rFonts w:hint="eastAsia" w:ascii="宋体" w:hAnsi="宋体"/>
                <w:szCs w:val="21"/>
                <w:lang w:val="en-US" w:eastAsia="zh-CN"/>
              </w:rPr>
              <w:t>105-125</w:t>
            </w:r>
            <w:r>
              <w:rPr>
                <w:rFonts w:ascii="宋体" w:hAnsi="宋体"/>
                <w:szCs w:val="21"/>
              </w:rPr>
              <w:t>km</w:t>
            </w:r>
            <w:r>
              <w:rPr>
                <w:rFonts w:hint="eastAsia" w:ascii="宋体" w:hAnsi="宋体"/>
                <w:szCs w:val="21"/>
              </w:rPr>
              <w:t>（平路</w:t>
            </w:r>
            <w:r>
              <w:rPr>
                <w:rFonts w:ascii="宋体" w:hAnsi="宋体"/>
                <w:szCs w:val="21"/>
              </w:rPr>
              <w:t>）</w:t>
            </w:r>
          </w:p>
        </w:tc>
        <w:tc>
          <w:tcPr>
            <w:tcW w:w="1111" w:type="pct"/>
            <w:vAlign w:val="center"/>
          </w:tcPr>
          <w:p w14:paraId="61FCCA2F">
            <w:pPr>
              <w:jc w:val="left"/>
              <w:rPr>
                <w:rFonts w:asciiTheme="minorEastAsia" w:hAnsiTheme="minorEastAsia" w:eastAsiaTheme="minorEastAsia"/>
                <w:szCs w:val="21"/>
              </w:rPr>
            </w:pPr>
            <w:r>
              <w:rPr>
                <w:rFonts w:hint="eastAsia" w:asciiTheme="minorEastAsia" w:hAnsiTheme="minorEastAsia" w:eastAsiaTheme="minorEastAsia"/>
                <w:szCs w:val="21"/>
              </w:rPr>
              <w:t>刹车稳定性</w:t>
            </w:r>
          </w:p>
        </w:tc>
        <w:tc>
          <w:tcPr>
            <w:tcW w:w="1205" w:type="pct"/>
            <w:vAlign w:val="center"/>
          </w:tcPr>
          <w:p w14:paraId="2D4266BF">
            <w:pPr>
              <w:jc w:val="left"/>
              <w:rPr>
                <w:rFonts w:asciiTheme="minorEastAsia" w:hAnsiTheme="minorEastAsia" w:eastAsiaTheme="minorEastAsia"/>
                <w:szCs w:val="21"/>
              </w:rPr>
            </w:pPr>
            <w:r>
              <w:rPr>
                <w:rFonts w:hint="eastAsia" w:ascii="宋体" w:hAnsi="宋体"/>
                <w:szCs w:val="21"/>
              </w:rPr>
              <w:t>≤</w:t>
            </w:r>
            <w:r>
              <w:rPr>
                <w:rFonts w:asciiTheme="minorEastAsia" w:hAnsiTheme="minorEastAsia" w:eastAsiaTheme="minorEastAsia"/>
                <w:szCs w:val="21"/>
              </w:rPr>
              <w:t>1.9m</w:t>
            </w:r>
          </w:p>
        </w:tc>
      </w:tr>
      <w:tr w14:paraId="7150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1807E8AE">
            <w:pPr>
              <w:rPr>
                <w:rFonts w:asciiTheme="minorEastAsia" w:hAnsiTheme="minorEastAsia" w:eastAsiaTheme="minorEastAsia"/>
                <w:szCs w:val="21"/>
              </w:rPr>
            </w:pPr>
          </w:p>
        </w:tc>
        <w:tc>
          <w:tcPr>
            <w:tcW w:w="913" w:type="pct"/>
            <w:vAlign w:val="center"/>
          </w:tcPr>
          <w:p w14:paraId="440930ED">
            <w:pPr>
              <w:jc w:val="left"/>
              <w:rPr>
                <w:rFonts w:ascii="宋体" w:hAnsi="宋体"/>
                <w:szCs w:val="21"/>
              </w:rPr>
            </w:pPr>
            <w:r>
              <w:rPr>
                <w:rFonts w:hint="eastAsia" w:ascii="宋体" w:hAnsi="宋体"/>
                <w:szCs w:val="21"/>
              </w:rPr>
              <w:t>最大爬坡度</w:t>
            </w:r>
          </w:p>
        </w:tc>
        <w:tc>
          <w:tcPr>
            <w:tcW w:w="1547" w:type="pct"/>
            <w:vAlign w:val="center"/>
          </w:tcPr>
          <w:p w14:paraId="4C31152B">
            <w:pPr>
              <w:jc w:val="left"/>
              <w:rPr>
                <w:rFonts w:ascii="宋体" w:hAnsi="宋体"/>
                <w:szCs w:val="21"/>
              </w:rPr>
            </w:pPr>
            <w:r>
              <w:rPr>
                <w:rFonts w:hint="eastAsia" w:ascii="宋体" w:hAnsi="宋体"/>
                <w:szCs w:val="21"/>
              </w:rPr>
              <w:t>≥</w:t>
            </w:r>
            <w:r>
              <w:rPr>
                <w:rFonts w:ascii="宋体" w:hAnsi="宋体"/>
                <w:szCs w:val="21"/>
              </w:rPr>
              <w:t>10%</w:t>
            </w:r>
          </w:p>
        </w:tc>
        <w:tc>
          <w:tcPr>
            <w:tcW w:w="1111" w:type="pct"/>
            <w:vAlign w:val="center"/>
          </w:tcPr>
          <w:p w14:paraId="339C1228">
            <w:pPr>
              <w:jc w:val="left"/>
              <w:rPr>
                <w:rFonts w:asciiTheme="minorEastAsia" w:hAnsiTheme="minorEastAsia" w:eastAsiaTheme="minorEastAsia"/>
                <w:szCs w:val="21"/>
              </w:rPr>
            </w:pPr>
            <w:r>
              <w:rPr>
                <w:rFonts w:hint="eastAsia" w:asciiTheme="minorEastAsia" w:hAnsiTheme="minorEastAsia" w:eastAsiaTheme="minorEastAsia"/>
                <w:szCs w:val="21"/>
              </w:rPr>
              <w:t>最小离地间隙</w:t>
            </w:r>
          </w:p>
        </w:tc>
        <w:tc>
          <w:tcPr>
            <w:tcW w:w="1205" w:type="pct"/>
            <w:vAlign w:val="center"/>
          </w:tcPr>
          <w:p w14:paraId="14B6B451">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155mm</w:t>
            </w:r>
          </w:p>
        </w:tc>
      </w:tr>
      <w:tr w14:paraId="3C2A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48A85672">
            <w:pPr>
              <w:rPr>
                <w:rFonts w:asciiTheme="minorEastAsia" w:hAnsiTheme="minorEastAsia" w:eastAsiaTheme="minorEastAsia"/>
                <w:szCs w:val="21"/>
              </w:rPr>
            </w:pPr>
          </w:p>
        </w:tc>
        <w:tc>
          <w:tcPr>
            <w:tcW w:w="913" w:type="pct"/>
            <w:vAlign w:val="center"/>
          </w:tcPr>
          <w:p w14:paraId="44E04649">
            <w:pPr>
              <w:jc w:val="left"/>
              <w:rPr>
                <w:rFonts w:asciiTheme="minorEastAsia" w:hAnsiTheme="minorEastAsia" w:eastAsiaTheme="minorEastAsia"/>
                <w:szCs w:val="21"/>
              </w:rPr>
            </w:pPr>
            <w:r>
              <w:rPr>
                <w:rFonts w:hint="eastAsia" w:asciiTheme="minorEastAsia" w:hAnsiTheme="minorEastAsia" w:eastAsiaTheme="minorEastAsia"/>
                <w:szCs w:val="21"/>
              </w:rPr>
              <w:t>驻坡性能</w:t>
            </w:r>
          </w:p>
        </w:tc>
        <w:tc>
          <w:tcPr>
            <w:tcW w:w="1547" w:type="pct"/>
            <w:vAlign w:val="center"/>
          </w:tcPr>
          <w:p w14:paraId="6F94C1E8">
            <w:pPr>
              <w:jc w:val="left"/>
              <w:rPr>
                <w:rFonts w:ascii="宋体" w:hAnsi="宋体"/>
                <w:szCs w:val="21"/>
              </w:rPr>
            </w:pPr>
            <w:r>
              <w:rPr>
                <w:rFonts w:hint="eastAsia" w:ascii="宋体" w:hAnsi="宋体"/>
                <w:szCs w:val="21"/>
              </w:rPr>
              <w:t>≥</w:t>
            </w:r>
            <w:r>
              <w:rPr>
                <w:rFonts w:ascii="宋体" w:hAnsi="宋体"/>
                <w:szCs w:val="21"/>
              </w:rPr>
              <w:t>15%</w:t>
            </w:r>
          </w:p>
        </w:tc>
        <w:tc>
          <w:tcPr>
            <w:tcW w:w="1111" w:type="pct"/>
            <w:vAlign w:val="center"/>
          </w:tcPr>
          <w:p w14:paraId="77E4FB62">
            <w:pPr>
              <w:jc w:val="left"/>
              <w:rPr>
                <w:rFonts w:asciiTheme="minorEastAsia" w:hAnsiTheme="minorEastAsia" w:eastAsiaTheme="minorEastAsia"/>
                <w:szCs w:val="21"/>
              </w:rPr>
            </w:pPr>
            <w:r>
              <w:rPr>
                <w:rFonts w:hint="eastAsia" w:asciiTheme="minorEastAsia" w:hAnsiTheme="minorEastAsia" w:eastAsiaTheme="minorEastAsia"/>
                <w:szCs w:val="21"/>
              </w:rPr>
              <w:t>轴距</w:t>
            </w:r>
          </w:p>
        </w:tc>
        <w:tc>
          <w:tcPr>
            <w:tcW w:w="1205" w:type="pct"/>
            <w:vAlign w:val="center"/>
          </w:tcPr>
          <w:p w14:paraId="389B84E2">
            <w:pPr>
              <w:jc w:val="left"/>
              <w:rPr>
                <w:rFonts w:asciiTheme="minorEastAsia" w:hAnsiTheme="minorEastAsia" w:eastAsiaTheme="minorEastAsia"/>
                <w:szCs w:val="21"/>
              </w:rPr>
            </w:pPr>
            <w:r>
              <w:rPr>
                <w:rFonts w:hint="eastAsia" w:cs="仿宋" w:asciiTheme="minorEastAsia" w:hAnsiTheme="minorEastAsia" w:eastAsiaTheme="minorEastAsia"/>
                <w:szCs w:val="21"/>
              </w:rPr>
              <w:t>▲</w:t>
            </w:r>
            <w:r>
              <w:rPr>
                <w:rFonts w:hint="eastAsia" w:asciiTheme="minorEastAsia" w:hAnsiTheme="minorEastAsia" w:eastAsiaTheme="minorEastAsia"/>
                <w:szCs w:val="21"/>
                <w:lang w:val="en-US" w:eastAsia="zh-CN"/>
              </w:rPr>
              <w:t>266</w:t>
            </w:r>
            <w:r>
              <w:rPr>
                <w:rFonts w:asciiTheme="minorEastAsia" w:hAnsiTheme="minorEastAsia" w:eastAsiaTheme="minorEastAsia"/>
                <w:szCs w:val="21"/>
              </w:rPr>
              <w:t>0mm</w:t>
            </w:r>
            <w:r>
              <w:rPr>
                <w:rFonts w:hint="eastAsia" w:asciiTheme="minorEastAsia" w:hAnsiTheme="minorEastAsia" w:eastAsiaTheme="minorEastAsia"/>
                <w:szCs w:val="21"/>
              </w:rPr>
              <w:t>（±1%）</w:t>
            </w:r>
          </w:p>
        </w:tc>
      </w:tr>
      <w:tr w14:paraId="3DBE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6E9B4658">
            <w:pPr>
              <w:rPr>
                <w:rFonts w:asciiTheme="minorEastAsia" w:hAnsiTheme="minorEastAsia" w:eastAsiaTheme="minorEastAsia"/>
                <w:szCs w:val="21"/>
              </w:rPr>
            </w:pPr>
          </w:p>
        </w:tc>
        <w:tc>
          <w:tcPr>
            <w:tcW w:w="913" w:type="pct"/>
            <w:vAlign w:val="center"/>
          </w:tcPr>
          <w:p w14:paraId="223A728A">
            <w:pPr>
              <w:jc w:val="left"/>
              <w:rPr>
                <w:rFonts w:asciiTheme="minorEastAsia" w:hAnsiTheme="minorEastAsia" w:eastAsiaTheme="minorEastAsia"/>
                <w:szCs w:val="21"/>
              </w:rPr>
            </w:pPr>
            <w:r>
              <w:rPr>
                <w:rFonts w:hint="eastAsia" w:asciiTheme="minorEastAsia" w:hAnsiTheme="minorEastAsia" w:eastAsiaTheme="minorEastAsia"/>
                <w:szCs w:val="21"/>
              </w:rPr>
              <w:t>最小转弯半径</w:t>
            </w:r>
          </w:p>
        </w:tc>
        <w:tc>
          <w:tcPr>
            <w:tcW w:w="1547" w:type="pct"/>
            <w:vAlign w:val="center"/>
          </w:tcPr>
          <w:p w14:paraId="266BF84F">
            <w:pPr>
              <w:jc w:val="left"/>
              <w:rPr>
                <w:rFonts w:ascii="宋体" w:hAnsi="宋体"/>
                <w:szCs w:val="21"/>
              </w:rPr>
            </w:pPr>
            <w:r>
              <w:rPr>
                <w:rFonts w:hint="eastAsia" w:ascii="宋体" w:hAnsi="宋体"/>
                <w:szCs w:val="21"/>
              </w:rPr>
              <w:t>≤</w:t>
            </w:r>
            <w:r>
              <w:rPr>
                <w:rFonts w:ascii="宋体" w:hAnsi="宋体"/>
                <w:szCs w:val="21"/>
              </w:rPr>
              <w:t>8m</w:t>
            </w:r>
          </w:p>
        </w:tc>
        <w:tc>
          <w:tcPr>
            <w:tcW w:w="1111" w:type="pct"/>
            <w:vAlign w:val="center"/>
          </w:tcPr>
          <w:p w14:paraId="480BA539">
            <w:pPr>
              <w:jc w:val="left"/>
              <w:rPr>
                <w:rFonts w:asciiTheme="minorEastAsia" w:hAnsiTheme="minorEastAsia" w:eastAsiaTheme="minorEastAsia"/>
                <w:szCs w:val="21"/>
              </w:rPr>
            </w:pPr>
            <w:r>
              <w:rPr>
                <w:rFonts w:hint="eastAsia" w:asciiTheme="minorEastAsia" w:hAnsiTheme="minorEastAsia" w:eastAsiaTheme="minorEastAsia"/>
                <w:szCs w:val="21"/>
              </w:rPr>
              <w:t>轮距</w:t>
            </w:r>
          </w:p>
        </w:tc>
        <w:tc>
          <w:tcPr>
            <w:tcW w:w="1205" w:type="pct"/>
            <w:vAlign w:val="center"/>
          </w:tcPr>
          <w:p w14:paraId="51CC67EA">
            <w:pPr>
              <w:jc w:val="left"/>
              <w:rPr>
                <w:rFonts w:asciiTheme="minorEastAsia" w:hAnsiTheme="minorEastAsia" w:eastAsiaTheme="minorEastAsia"/>
                <w:szCs w:val="21"/>
              </w:rPr>
            </w:pPr>
            <w:r>
              <w:rPr>
                <w:rFonts w:hint="eastAsia" w:ascii="宋体" w:hAnsi="宋体"/>
                <w:szCs w:val="21"/>
              </w:rPr>
              <w:t>前1</w:t>
            </w:r>
            <w:r>
              <w:rPr>
                <w:rFonts w:ascii="宋体" w:hAnsi="宋体"/>
                <w:szCs w:val="21"/>
              </w:rPr>
              <w:t>30</w:t>
            </w:r>
            <w:r>
              <w:rPr>
                <w:rFonts w:hint="eastAsia" w:ascii="宋体" w:hAnsi="宋体"/>
                <w:szCs w:val="21"/>
              </w:rPr>
              <w:t>0后1</w:t>
            </w:r>
            <w:r>
              <w:rPr>
                <w:rFonts w:ascii="宋体" w:hAnsi="宋体"/>
                <w:szCs w:val="21"/>
              </w:rPr>
              <w:t>330</w:t>
            </w:r>
            <w:r>
              <w:rPr>
                <w:rFonts w:hint="eastAsia" w:ascii="宋体" w:hAnsi="宋体"/>
                <w:szCs w:val="21"/>
              </w:rPr>
              <w:t>mm（±1%）</w:t>
            </w:r>
          </w:p>
        </w:tc>
      </w:tr>
      <w:tr w14:paraId="7F1C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4" w:type="pct"/>
            <w:vMerge w:val="continue"/>
            <w:vAlign w:val="center"/>
          </w:tcPr>
          <w:p w14:paraId="3CC8BE34">
            <w:pPr>
              <w:rPr>
                <w:rFonts w:asciiTheme="minorEastAsia" w:hAnsiTheme="minorEastAsia" w:eastAsiaTheme="minorEastAsia"/>
                <w:szCs w:val="21"/>
              </w:rPr>
            </w:pPr>
          </w:p>
        </w:tc>
        <w:tc>
          <w:tcPr>
            <w:tcW w:w="913" w:type="pct"/>
            <w:vAlign w:val="center"/>
          </w:tcPr>
          <w:p w14:paraId="32457EF9">
            <w:pPr>
              <w:jc w:val="left"/>
              <w:rPr>
                <w:rFonts w:asciiTheme="minorEastAsia" w:hAnsiTheme="minorEastAsia" w:eastAsiaTheme="minorEastAsia"/>
                <w:szCs w:val="21"/>
              </w:rPr>
            </w:pPr>
            <w:r>
              <w:rPr>
                <w:rFonts w:hint="eastAsia" w:asciiTheme="minorEastAsia" w:hAnsiTheme="minorEastAsia" w:eastAsiaTheme="minorEastAsia"/>
                <w:szCs w:val="21"/>
              </w:rPr>
              <w:t>制动距离</w:t>
            </w:r>
          </w:p>
        </w:tc>
        <w:tc>
          <w:tcPr>
            <w:tcW w:w="1547" w:type="pct"/>
            <w:vAlign w:val="center"/>
          </w:tcPr>
          <w:p w14:paraId="1740B8F1">
            <w:pPr>
              <w:jc w:val="left"/>
              <w:rPr>
                <w:rFonts w:asciiTheme="minorEastAsia" w:hAnsiTheme="minorEastAsia" w:eastAsiaTheme="minorEastAsia"/>
                <w:szCs w:val="21"/>
              </w:rPr>
            </w:pPr>
            <w:r>
              <w:rPr>
                <w:rFonts w:hint="eastAsia" w:asciiTheme="minorEastAsia" w:hAnsiTheme="minorEastAsia" w:eastAsiaTheme="minorEastAsia"/>
                <w:szCs w:val="21"/>
              </w:rPr>
              <w:t>≤6m</w:t>
            </w:r>
          </w:p>
        </w:tc>
        <w:tc>
          <w:tcPr>
            <w:tcW w:w="1111" w:type="pct"/>
            <w:vAlign w:val="center"/>
          </w:tcPr>
          <w:p w14:paraId="47490B69">
            <w:pPr>
              <w:jc w:val="left"/>
              <w:rPr>
                <w:rFonts w:asciiTheme="minorEastAsia" w:hAnsiTheme="minorEastAsia" w:eastAsiaTheme="minorEastAsia"/>
                <w:szCs w:val="21"/>
              </w:rPr>
            </w:pPr>
            <w:r>
              <w:rPr>
                <w:rFonts w:hint="eastAsia" w:asciiTheme="minorEastAsia" w:hAnsiTheme="minorEastAsia" w:eastAsiaTheme="minorEastAsia"/>
                <w:szCs w:val="21"/>
              </w:rPr>
              <w:t>百公里能耗</w:t>
            </w:r>
          </w:p>
        </w:tc>
        <w:tc>
          <w:tcPr>
            <w:tcW w:w="1205" w:type="pct"/>
            <w:vAlign w:val="center"/>
          </w:tcPr>
          <w:p w14:paraId="2FFB2DE6">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12kwh</w:t>
            </w:r>
          </w:p>
        </w:tc>
      </w:tr>
    </w:tbl>
    <w:p w14:paraId="6A7562DD"/>
    <w:p w14:paraId="5589B8C7">
      <w:pPr>
        <w:pStyle w:val="10"/>
        <w:snapToGrid w:val="0"/>
        <w:spacing w:line="300" w:lineRule="auto"/>
        <w:ind w:firstLine="0" w:firstLineChars="0"/>
        <w:contextualSpacing/>
        <w:rPr>
          <w:rFonts w:hint="default" w:cs="Times New Roman"/>
          <w:b/>
          <w:color w:val="C00000"/>
          <w:sz w:val="28"/>
          <w:lang w:val="en-US" w:eastAsia="zh-CN"/>
        </w:rPr>
      </w:pPr>
      <w:r>
        <w:rPr>
          <w:rFonts w:hint="eastAsia" w:cs="Times New Roman"/>
          <w:b/>
          <w:color w:val="C00000"/>
          <w:sz w:val="28"/>
          <w:lang w:val="en-US" w:eastAsia="zh-CN"/>
        </w:rPr>
        <w:t>侧面安装轮椅折叠导板，方便轮椅上下车辆。</w:t>
      </w:r>
    </w:p>
    <w:p w14:paraId="7DA6F954"/>
    <w:p w14:paraId="033BB2C5"/>
    <w:p w14:paraId="402FF773">
      <w:pPr>
        <w:rPr>
          <w:sz w:val="24"/>
        </w:rPr>
      </w:pPr>
      <w:r>
        <w:rPr>
          <w:rFonts w:hint="eastAsia"/>
          <w:sz w:val="24"/>
        </w:rPr>
        <w:t>三、参考图片</w:t>
      </w:r>
    </w:p>
    <w:p w14:paraId="4469B1B6">
      <w:pPr>
        <w:rPr>
          <w:sz w:val="24"/>
        </w:rPr>
      </w:pPr>
      <w:r>
        <w:rPr>
          <w:rFonts w:hint="eastAsia"/>
          <w:sz w:val="24"/>
        </w:rPr>
        <w:t xml:space="preserve">     1、</w:t>
      </w:r>
      <w:r>
        <w:rPr>
          <w:rFonts w:hint="eastAsia" w:asciiTheme="minorEastAsia" w:hAnsiTheme="minorEastAsia" w:eastAsiaTheme="minorEastAsia"/>
          <w:sz w:val="24"/>
        </w:rPr>
        <w:t>十</w:t>
      </w:r>
      <w:r>
        <w:rPr>
          <w:rFonts w:hint="eastAsia" w:asciiTheme="minorEastAsia" w:hAnsiTheme="minorEastAsia" w:eastAsiaTheme="minorEastAsia"/>
          <w:sz w:val="24"/>
          <w:lang w:val="en-US" w:eastAsia="zh-CN"/>
        </w:rPr>
        <w:t>一座转运</w:t>
      </w:r>
      <w:r>
        <w:rPr>
          <w:rFonts w:hint="eastAsia"/>
          <w:sz w:val="24"/>
        </w:rPr>
        <w:t>车</w:t>
      </w:r>
      <w:r>
        <w:rPr>
          <w:rFonts w:hint="eastAsia" w:asciiTheme="minorEastAsia" w:hAnsiTheme="minorEastAsia" w:eastAsiaTheme="minorEastAsia"/>
          <w:sz w:val="24"/>
        </w:rPr>
        <w:t>参考图片</w:t>
      </w:r>
    </w:p>
    <w:p w14:paraId="57468028">
      <w:pPr>
        <w:ind w:firstLine="1155" w:firstLineChars="550"/>
        <w:rPr>
          <w:rFonts w:hint="eastAsia"/>
        </w:rPr>
      </w:pPr>
      <w:r>
        <w:rPr>
          <w:rFonts w:hint="eastAsia"/>
        </w:rPr>
        <w:t xml:space="preserve">  </w:t>
      </w:r>
    </w:p>
    <w:p w14:paraId="71692FBE">
      <w:pPr>
        <w:rPr>
          <w:rFonts w:hint="eastAsia" w:cs="Times New Roman"/>
          <w:b/>
          <w:sz w:val="28"/>
        </w:rPr>
      </w:pPr>
      <w:r>
        <w:rPr>
          <w:rFonts w:hint="eastAsia" w:eastAsia="宋体"/>
          <w:lang w:eastAsia="zh-CN"/>
        </w:rPr>
        <w:drawing>
          <wp:inline distT="0" distB="0" distL="114300" distR="114300">
            <wp:extent cx="5607050" cy="3832860"/>
            <wp:effectExtent l="0" t="0" r="1270" b="7620"/>
            <wp:docPr id="2" name="图片 2" descr="118856523cbe8d0af0efb6557869d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8856523cbe8d0af0efb6557869d0d"/>
                    <pic:cNvPicPr>
                      <a:picLocks noChangeAspect="1"/>
                    </pic:cNvPicPr>
                  </pic:nvPicPr>
                  <pic:blipFill>
                    <a:blip r:embed="rId4"/>
                    <a:stretch>
                      <a:fillRect/>
                    </a:stretch>
                  </pic:blipFill>
                  <pic:spPr>
                    <a:xfrm>
                      <a:off x="0" y="0"/>
                      <a:ext cx="5607050" cy="3832860"/>
                    </a:xfrm>
                    <a:prstGeom prst="rect">
                      <a:avLst/>
                    </a:prstGeom>
                  </pic:spPr>
                </pic:pic>
              </a:graphicData>
            </a:graphic>
          </wp:inline>
        </w:drawing>
      </w:r>
      <w:r>
        <w:rPr>
          <w:rFonts w:hint="eastAsia" w:eastAsia="宋体"/>
          <w:lang w:eastAsia="zh-CN"/>
        </w:rPr>
        <w:br w:type="textWrapping"/>
      </w:r>
      <w:r>
        <w:rPr>
          <w:rFonts w:hint="eastAsia" w:eastAsia="宋体"/>
          <w:lang w:eastAsia="zh-CN"/>
        </w:rPr>
        <w:br w:type="textWrapping"/>
      </w:r>
      <w:r>
        <w:rPr>
          <w:rFonts w:hint="eastAsia" w:eastAsia="宋体"/>
          <w:lang w:eastAsia="zh-CN"/>
        </w:rPr>
        <w:drawing>
          <wp:inline distT="0" distB="0" distL="114300" distR="114300">
            <wp:extent cx="5601335" cy="3597910"/>
            <wp:effectExtent l="0" t="0" r="6985" b="13970"/>
            <wp:docPr id="3" name="图片 3" descr="6dcc83dd40394ada84a88572d826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dcc83dd40394ada84a88572d82656a"/>
                    <pic:cNvPicPr>
                      <a:picLocks noChangeAspect="1"/>
                    </pic:cNvPicPr>
                  </pic:nvPicPr>
                  <pic:blipFill>
                    <a:blip r:embed="rId5"/>
                    <a:stretch>
                      <a:fillRect/>
                    </a:stretch>
                  </pic:blipFill>
                  <pic:spPr>
                    <a:xfrm>
                      <a:off x="0" y="0"/>
                      <a:ext cx="5601335" cy="3597910"/>
                    </a:xfrm>
                    <a:prstGeom prst="rect">
                      <a:avLst/>
                    </a:prstGeom>
                  </pic:spPr>
                </pic:pic>
              </a:graphicData>
            </a:graphic>
          </wp:inline>
        </w:drawing>
      </w:r>
    </w:p>
    <w:p w14:paraId="7C2739AB">
      <w:pPr>
        <w:autoSpaceDE w:val="0"/>
        <w:autoSpaceDN w:val="0"/>
        <w:adjustRightInd w:val="0"/>
        <w:snapToGrid w:val="0"/>
        <w:spacing w:line="300" w:lineRule="auto"/>
        <w:jc w:val="both"/>
        <w:rPr>
          <w:rFonts w:ascii="仿宋_GB2312" w:hAnsi="宋体" w:eastAsia="仿宋_GB2312"/>
          <w:sz w:val="28"/>
          <w:szCs w:val="28"/>
        </w:rPr>
      </w:pPr>
      <w:bookmarkStart w:id="0" w:name="_GoBack"/>
      <w:bookmarkEnd w:id="0"/>
    </w:p>
    <w:p w14:paraId="3C2F899E">
      <w:pPr>
        <w:autoSpaceDE w:val="0"/>
        <w:autoSpaceDN w:val="0"/>
        <w:adjustRightInd w:val="0"/>
        <w:snapToGrid w:val="0"/>
        <w:spacing w:line="300" w:lineRule="auto"/>
        <w:ind w:firstLine="560"/>
        <w:jc w:val="center"/>
        <w:rPr>
          <w:rFonts w:ascii="仿宋_GB2312" w:hAnsi="宋体" w:eastAsia="仿宋_GB2312"/>
          <w:sz w:val="28"/>
          <w:szCs w:val="28"/>
        </w:rPr>
      </w:pPr>
    </w:p>
    <w:p w14:paraId="45C825B2">
      <w:pPr>
        <w:autoSpaceDE w:val="0"/>
        <w:autoSpaceDN w:val="0"/>
        <w:adjustRightInd w:val="0"/>
        <w:snapToGrid w:val="0"/>
        <w:spacing w:line="300" w:lineRule="auto"/>
        <w:ind w:firstLine="560"/>
        <w:jc w:val="center"/>
        <w:rPr>
          <w:rFonts w:ascii="仿宋_GB2312" w:hAnsi="宋体" w:eastAsia="仿宋_GB2312"/>
          <w:sz w:val="28"/>
          <w:szCs w:val="28"/>
        </w:rPr>
      </w:pPr>
    </w:p>
    <w:p w14:paraId="2E8F2A62">
      <w:pPr>
        <w:autoSpaceDE w:val="0"/>
        <w:autoSpaceDN w:val="0"/>
        <w:adjustRightInd w:val="0"/>
        <w:snapToGrid w:val="0"/>
        <w:spacing w:line="300" w:lineRule="auto"/>
        <w:ind w:firstLine="560"/>
        <w:jc w:val="center"/>
        <w:rPr>
          <w:rFonts w:ascii="仿宋_GB2312" w:hAnsi="宋体" w:eastAsia="仿宋_GB2312"/>
          <w:sz w:val="28"/>
          <w:szCs w:val="28"/>
        </w:rPr>
      </w:pPr>
    </w:p>
    <w:p w14:paraId="72910FAC">
      <w:pPr>
        <w:autoSpaceDE w:val="0"/>
        <w:autoSpaceDN w:val="0"/>
        <w:adjustRightInd w:val="0"/>
        <w:snapToGrid w:val="0"/>
        <w:spacing w:line="300" w:lineRule="auto"/>
        <w:ind w:firstLine="560"/>
        <w:jc w:val="center"/>
        <w:rPr>
          <w:rFonts w:ascii="仿宋_GB2312" w:hAnsi="宋体" w:eastAsia="仿宋_GB2312"/>
          <w:sz w:val="28"/>
          <w:szCs w:val="28"/>
        </w:rPr>
      </w:pPr>
    </w:p>
    <w:p w14:paraId="3BDF3D60">
      <w:pPr>
        <w:autoSpaceDE w:val="0"/>
        <w:autoSpaceDN w:val="0"/>
        <w:adjustRightInd w:val="0"/>
        <w:snapToGrid w:val="0"/>
        <w:spacing w:line="300" w:lineRule="auto"/>
        <w:ind w:firstLine="560"/>
        <w:jc w:val="center"/>
        <w:rPr>
          <w:rFonts w:ascii="仿宋_GB2312" w:hAnsi="宋体" w:eastAsia="仿宋_GB2312"/>
          <w:sz w:val="28"/>
          <w:szCs w:val="28"/>
        </w:rPr>
      </w:pPr>
    </w:p>
    <w:p w14:paraId="45017793">
      <w:pPr>
        <w:autoSpaceDE w:val="0"/>
        <w:autoSpaceDN w:val="0"/>
        <w:adjustRightInd w:val="0"/>
        <w:snapToGrid w:val="0"/>
        <w:spacing w:line="300" w:lineRule="auto"/>
        <w:rPr>
          <w:rFonts w:ascii="仿宋_GB2312" w:hAnsi="宋体" w:eastAsia="仿宋_GB2312"/>
          <w:sz w:val="28"/>
          <w:szCs w:val="28"/>
        </w:rPr>
      </w:pPr>
    </w:p>
    <w:sectPr>
      <w:pgSz w:w="11906" w:h="16838"/>
      <w:pgMar w:top="851" w:right="1800"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67673"/>
    <w:multiLevelType w:val="multilevel"/>
    <w:tmpl w:val="13067673"/>
    <w:lvl w:ilvl="0" w:tentative="0">
      <w:start w:val="1"/>
      <w:numFmt w:val="japaneseCounting"/>
      <w:lvlText w:val="%1、"/>
      <w:lvlJc w:val="left"/>
      <w:pPr>
        <w:ind w:left="720" w:hanging="7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76"/>
    <w:rsid w:val="00007ED0"/>
    <w:rsid w:val="00014484"/>
    <w:rsid w:val="00014918"/>
    <w:rsid w:val="00022B93"/>
    <w:rsid w:val="00024838"/>
    <w:rsid w:val="0004021A"/>
    <w:rsid w:val="000657F0"/>
    <w:rsid w:val="00070F48"/>
    <w:rsid w:val="00071FEB"/>
    <w:rsid w:val="00084411"/>
    <w:rsid w:val="000872A7"/>
    <w:rsid w:val="000877B4"/>
    <w:rsid w:val="000A6834"/>
    <w:rsid w:val="000C6A02"/>
    <w:rsid w:val="000E7FB1"/>
    <w:rsid w:val="000F05FC"/>
    <w:rsid w:val="00115AB0"/>
    <w:rsid w:val="00120902"/>
    <w:rsid w:val="001322A2"/>
    <w:rsid w:val="0014766C"/>
    <w:rsid w:val="0015565F"/>
    <w:rsid w:val="001679A3"/>
    <w:rsid w:val="00175AAB"/>
    <w:rsid w:val="001849EE"/>
    <w:rsid w:val="001852D0"/>
    <w:rsid w:val="0018777C"/>
    <w:rsid w:val="00193C1E"/>
    <w:rsid w:val="001A2C3B"/>
    <w:rsid w:val="001C48B2"/>
    <w:rsid w:val="001F71D6"/>
    <w:rsid w:val="002032CC"/>
    <w:rsid w:val="002253ED"/>
    <w:rsid w:val="0027742B"/>
    <w:rsid w:val="002A19D2"/>
    <w:rsid w:val="002B1EEB"/>
    <w:rsid w:val="002D0EBC"/>
    <w:rsid w:val="002D47E2"/>
    <w:rsid w:val="002E12B6"/>
    <w:rsid w:val="002F2B67"/>
    <w:rsid w:val="0030756B"/>
    <w:rsid w:val="00315C00"/>
    <w:rsid w:val="003171C4"/>
    <w:rsid w:val="00317321"/>
    <w:rsid w:val="00322FA4"/>
    <w:rsid w:val="003261A6"/>
    <w:rsid w:val="003375A3"/>
    <w:rsid w:val="003505C1"/>
    <w:rsid w:val="00364B8C"/>
    <w:rsid w:val="00377657"/>
    <w:rsid w:val="00384136"/>
    <w:rsid w:val="00392997"/>
    <w:rsid w:val="00396813"/>
    <w:rsid w:val="003E0C12"/>
    <w:rsid w:val="003E2867"/>
    <w:rsid w:val="0041476F"/>
    <w:rsid w:val="00421F42"/>
    <w:rsid w:val="00443D71"/>
    <w:rsid w:val="004467F9"/>
    <w:rsid w:val="00496747"/>
    <w:rsid w:val="004B74F1"/>
    <w:rsid w:val="004E4344"/>
    <w:rsid w:val="004E6119"/>
    <w:rsid w:val="004F0598"/>
    <w:rsid w:val="004F3CE4"/>
    <w:rsid w:val="00510901"/>
    <w:rsid w:val="00524D3F"/>
    <w:rsid w:val="00535203"/>
    <w:rsid w:val="00540BD3"/>
    <w:rsid w:val="00540F9F"/>
    <w:rsid w:val="00570E6D"/>
    <w:rsid w:val="0057454C"/>
    <w:rsid w:val="00574714"/>
    <w:rsid w:val="00580033"/>
    <w:rsid w:val="0059492D"/>
    <w:rsid w:val="00597C28"/>
    <w:rsid w:val="005A09AE"/>
    <w:rsid w:val="005A27EC"/>
    <w:rsid w:val="005A3172"/>
    <w:rsid w:val="005A6B00"/>
    <w:rsid w:val="005C6A7C"/>
    <w:rsid w:val="005E1893"/>
    <w:rsid w:val="005F0E6B"/>
    <w:rsid w:val="005F2CD2"/>
    <w:rsid w:val="00602E41"/>
    <w:rsid w:val="00603568"/>
    <w:rsid w:val="00611210"/>
    <w:rsid w:val="006135E5"/>
    <w:rsid w:val="006316B3"/>
    <w:rsid w:val="0064011B"/>
    <w:rsid w:val="0064031E"/>
    <w:rsid w:val="00661551"/>
    <w:rsid w:val="00673E9D"/>
    <w:rsid w:val="006A414E"/>
    <w:rsid w:val="006C560B"/>
    <w:rsid w:val="006D7D11"/>
    <w:rsid w:val="007072B7"/>
    <w:rsid w:val="0072088A"/>
    <w:rsid w:val="00731128"/>
    <w:rsid w:val="00731456"/>
    <w:rsid w:val="0074262F"/>
    <w:rsid w:val="00742D3E"/>
    <w:rsid w:val="00747D82"/>
    <w:rsid w:val="00750BB2"/>
    <w:rsid w:val="0077383B"/>
    <w:rsid w:val="0078075E"/>
    <w:rsid w:val="007847BE"/>
    <w:rsid w:val="007A4F27"/>
    <w:rsid w:val="007B1555"/>
    <w:rsid w:val="007C07FB"/>
    <w:rsid w:val="007D778E"/>
    <w:rsid w:val="007F0FC2"/>
    <w:rsid w:val="007F3953"/>
    <w:rsid w:val="0080049D"/>
    <w:rsid w:val="008167B1"/>
    <w:rsid w:val="008261B4"/>
    <w:rsid w:val="00847F71"/>
    <w:rsid w:val="00863976"/>
    <w:rsid w:val="00880C90"/>
    <w:rsid w:val="00886F59"/>
    <w:rsid w:val="0089438E"/>
    <w:rsid w:val="008A27C6"/>
    <w:rsid w:val="008D5A65"/>
    <w:rsid w:val="0090708A"/>
    <w:rsid w:val="009140BE"/>
    <w:rsid w:val="00923EED"/>
    <w:rsid w:val="00943194"/>
    <w:rsid w:val="009565FC"/>
    <w:rsid w:val="0095676A"/>
    <w:rsid w:val="00960C92"/>
    <w:rsid w:val="00961BBF"/>
    <w:rsid w:val="00971358"/>
    <w:rsid w:val="0098066D"/>
    <w:rsid w:val="00991BDF"/>
    <w:rsid w:val="009B474D"/>
    <w:rsid w:val="009D57FC"/>
    <w:rsid w:val="00A05AD6"/>
    <w:rsid w:val="00A16337"/>
    <w:rsid w:val="00A26B6C"/>
    <w:rsid w:val="00A30113"/>
    <w:rsid w:val="00A5586D"/>
    <w:rsid w:val="00AA27B8"/>
    <w:rsid w:val="00AC1780"/>
    <w:rsid w:val="00AF545C"/>
    <w:rsid w:val="00B0233F"/>
    <w:rsid w:val="00B268B8"/>
    <w:rsid w:val="00B46CD6"/>
    <w:rsid w:val="00B61F7F"/>
    <w:rsid w:val="00B675FE"/>
    <w:rsid w:val="00B713F8"/>
    <w:rsid w:val="00B72EF0"/>
    <w:rsid w:val="00B7475C"/>
    <w:rsid w:val="00B8536C"/>
    <w:rsid w:val="00B96BBC"/>
    <w:rsid w:val="00BC4DFB"/>
    <w:rsid w:val="00BE2CC6"/>
    <w:rsid w:val="00BE559B"/>
    <w:rsid w:val="00BF7186"/>
    <w:rsid w:val="00C113D2"/>
    <w:rsid w:val="00C115FC"/>
    <w:rsid w:val="00C21B14"/>
    <w:rsid w:val="00C40C18"/>
    <w:rsid w:val="00C5062A"/>
    <w:rsid w:val="00C6253F"/>
    <w:rsid w:val="00C73614"/>
    <w:rsid w:val="00C81BC8"/>
    <w:rsid w:val="00C95F94"/>
    <w:rsid w:val="00CB1316"/>
    <w:rsid w:val="00CD0119"/>
    <w:rsid w:val="00CD7435"/>
    <w:rsid w:val="00CE2307"/>
    <w:rsid w:val="00D00A77"/>
    <w:rsid w:val="00D23B8F"/>
    <w:rsid w:val="00D242A2"/>
    <w:rsid w:val="00D27EDF"/>
    <w:rsid w:val="00D44718"/>
    <w:rsid w:val="00D46F26"/>
    <w:rsid w:val="00D50B58"/>
    <w:rsid w:val="00D52EA3"/>
    <w:rsid w:val="00D550D1"/>
    <w:rsid w:val="00D701E4"/>
    <w:rsid w:val="00D71B9D"/>
    <w:rsid w:val="00D73F02"/>
    <w:rsid w:val="00DA17F3"/>
    <w:rsid w:val="00DD3741"/>
    <w:rsid w:val="00DD3A8B"/>
    <w:rsid w:val="00DD4375"/>
    <w:rsid w:val="00DF5354"/>
    <w:rsid w:val="00E077FF"/>
    <w:rsid w:val="00E37710"/>
    <w:rsid w:val="00E47FDF"/>
    <w:rsid w:val="00E74365"/>
    <w:rsid w:val="00E95203"/>
    <w:rsid w:val="00EB1911"/>
    <w:rsid w:val="00EB7BFD"/>
    <w:rsid w:val="00EE5E9C"/>
    <w:rsid w:val="00F0270F"/>
    <w:rsid w:val="00F12152"/>
    <w:rsid w:val="00F179F6"/>
    <w:rsid w:val="00F23AD9"/>
    <w:rsid w:val="00F40335"/>
    <w:rsid w:val="00F41008"/>
    <w:rsid w:val="00F47E4F"/>
    <w:rsid w:val="00F519DA"/>
    <w:rsid w:val="00F6758E"/>
    <w:rsid w:val="00F724D9"/>
    <w:rsid w:val="00F77531"/>
    <w:rsid w:val="00F803F8"/>
    <w:rsid w:val="00F823FC"/>
    <w:rsid w:val="00F82804"/>
    <w:rsid w:val="00F82FFC"/>
    <w:rsid w:val="00F92C7B"/>
    <w:rsid w:val="00F939D0"/>
    <w:rsid w:val="00FE6891"/>
    <w:rsid w:val="00FE69F4"/>
    <w:rsid w:val="00FE7E7D"/>
    <w:rsid w:val="00FF123C"/>
    <w:rsid w:val="00FF4151"/>
    <w:rsid w:val="0B410F04"/>
    <w:rsid w:val="306362DE"/>
    <w:rsid w:val="36630F50"/>
    <w:rsid w:val="3C2A4CE6"/>
    <w:rsid w:val="56801A9E"/>
    <w:rsid w:val="69711A90"/>
    <w:rsid w:val="6A9E310B"/>
    <w:rsid w:val="73D269A8"/>
    <w:rsid w:val="77025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缩进2格 Char"/>
    <w:link w:val="10"/>
    <w:qFormat/>
    <w:locked/>
    <w:uiPriority w:val="0"/>
    <w:rPr>
      <w:rFonts w:ascii="仿宋_GB2312" w:hAnsi="宋体" w:eastAsia="仿宋_GB2312"/>
      <w:sz w:val="31"/>
      <w:szCs w:val="28"/>
    </w:rPr>
  </w:style>
  <w:style w:type="paragraph" w:customStyle="1" w:styleId="10">
    <w:name w:val="正文缩进2格"/>
    <w:basedOn w:val="1"/>
    <w:link w:val="9"/>
    <w:qFormat/>
    <w:uiPriority w:val="0"/>
    <w:pPr>
      <w:spacing w:line="600" w:lineRule="exact"/>
      <w:ind w:firstLine="639" w:firstLineChars="206"/>
    </w:pPr>
    <w:rPr>
      <w:rFonts w:ascii="仿宋_GB2312" w:hAnsi="宋体" w:eastAsia="仿宋_GB2312" w:cstheme="minorBidi"/>
      <w:sz w:val="31"/>
      <w:szCs w:val="28"/>
    </w:rPr>
  </w:style>
  <w:style w:type="paragraph" w:styleId="11">
    <w:name w:val="List Paragraph"/>
    <w:basedOn w:val="1"/>
    <w:qFormat/>
    <w:uiPriority w:val="34"/>
    <w:pPr>
      <w:ind w:firstLine="420" w:firstLineChars="200"/>
    </w:pPr>
    <w:rPr>
      <w:szCs w:val="20"/>
    </w:rPr>
  </w:style>
  <w:style w:type="character" w:customStyle="1" w:styleId="12">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B6FE-2C29-4C3A-AC24-E5BADFB0703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705</Words>
  <Characters>838</Characters>
  <Lines>20</Lines>
  <Paragraphs>5</Paragraphs>
  <TotalTime>7</TotalTime>
  <ScaleCrop>false</ScaleCrop>
  <LinksUpToDate>false</LinksUpToDate>
  <CharactersWithSpaces>853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2021-12-27T12:12:00Z</dcterms:created>
  <dc:creator>John</dc:creator>
  <cp:lastModifiedBy>ZBB</cp:lastModifiedBy>
  <dcterms:modified xsi:type="dcterms:W3CDTF">2025-06-19T08:35:54Z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eyJoZGlkIjoiNmJjN2ZjNGQ2ODA4YWQ2ODZlNGQwYThkOTdlNWFkODMiLCJ1c2VySWQiOiIzMjIyNjg0NzYifQ==</vt:lpwstr>
  </property>
  <property fmtid="{D5CDD505-2E9C-101B-9397-08002B2CF9AE}" pid="3" name="KSOProductBuildVer">
    <vt:lpwstr>2052-12.1.0.21171</vt:lpwstr>
  </property>
  <property fmtid="{D5CDD505-2E9C-101B-9397-08002B2CF9AE}" pid="4" name="ICV">
    <vt:lpwstr>DCC33047CF804CFF872AE739A23E96E5_13</vt:lpwstr>
  </property>
</Properties>
</file>