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DBF3">
      <w:pPr>
        <w:widowControl/>
        <w:spacing w:line="360" w:lineRule="auto"/>
        <w:jc w:val="lef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73A4C9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 w:val="0"/>
          <w:color w:val="000000"/>
          <w:sz w:val="36"/>
          <w:szCs w:val="36"/>
        </w:rPr>
        <w:t>进修生请假条</w:t>
      </w:r>
    </w:p>
    <w:bookmarkEnd w:id="0"/>
    <w:tbl>
      <w:tblPr>
        <w:tblStyle w:val="6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5"/>
        <w:gridCol w:w="2415"/>
        <w:gridCol w:w="465"/>
        <w:gridCol w:w="1260"/>
        <w:gridCol w:w="3108"/>
      </w:tblGrid>
      <w:tr w14:paraId="4AD4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vAlign w:val="center"/>
          </w:tcPr>
          <w:p w14:paraId="752DA8DC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415" w:type="dxa"/>
            <w:vAlign w:val="center"/>
          </w:tcPr>
          <w:p w14:paraId="2CA32716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BBCEF8A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3108" w:type="dxa"/>
            <w:vAlign w:val="center"/>
          </w:tcPr>
          <w:p w14:paraId="47AD024D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43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vAlign w:val="center"/>
          </w:tcPr>
          <w:p w14:paraId="7A5805DA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415" w:type="dxa"/>
            <w:vAlign w:val="center"/>
          </w:tcPr>
          <w:p w14:paraId="7B69EECA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2B2BCDB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进修科室</w:t>
            </w:r>
          </w:p>
        </w:tc>
        <w:tc>
          <w:tcPr>
            <w:tcW w:w="3108" w:type="dxa"/>
            <w:vAlign w:val="center"/>
          </w:tcPr>
          <w:p w14:paraId="7F4BD11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CC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8" w:type="dxa"/>
            <w:gridSpan w:val="2"/>
            <w:vAlign w:val="center"/>
          </w:tcPr>
          <w:p w14:paraId="256F53BB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请假时间</w:t>
            </w:r>
          </w:p>
        </w:tc>
        <w:tc>
          <w:tcPr>
            <w:tcW w:w="7248" w:type="dxa"/>
            <w:gridSpan w:val="4"/>
            <w:vAlign w:val="center"/>
          </w:tcPr>
          <w:p w14:paraId="3EF3DBF3">
            <w:pPr>
              <w:pStyle w:val="2"/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 至     年   月   日</w:t>
            </w:r>
          </w:p>
        </w:tc>
      </w:tr>
      <w:tr w14:paraId="240A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68" w:type="dxa"/>
            <w:gridSpan w:val="2"/>
            <w:vAlign w:val="center"/>
          </w:tcPr>
          <w:p w14:paraId="1A1DED4C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销假时间</w:t>
            </w:r>
          </w:p>
        </w:tc>
        <w:tc>
          <w:tcPr>
            <w:tcW w:w="2415" w:type="dxa"/>
            <w:vAlign w:val="center"/>
          </w:tcPr>
          <w:p w14:paraId="5705FDE4">
            <w:pPr>
              <w:pStyle w:val="2"/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E8DFF4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误假原因</w:t>
            </w:r>
          </w:p>
        </w:tc>
        <w:tc>
          <w:tcPr>
            <w:tcW w:w="3108" w:type="dxa"/>
            <w:vAlign w:val="center"/>
          </w:tcPr>
          <w:p w14:paraId="703255D9">
            <w:pPr>
              <w:pStyle w:val="2"/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3A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368" w:type="dxa"/>
            <w:gridSpan w:val="2"/>
            <w:vAlign w:val="center"/>
          </w:tcPr>
          <w:p w14:paraId="7A83EDBC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请假事由</w:t>
            </w:r>
          </w:p>
        </w:tc>
        <w:tc>
          <w:tcPr>
            <w:tcW w:w="7248" w:type="dxa"/>
            <w:gridSpan w:val="4"/>
          </w:tcPr>
          <w:p w14:paraId="5A50D645"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F4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4248" w:type="dxa"/>
            <w:gridSpan w:val="4"/>
            <w:vAlign w:val="center"/>
          </w:tcPr>
          <w:p w14:paraId="5B330417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本人离院期间一切责任自负。</w:t>
            </w:r>
          </w:p>
          <w:p w14:paraId="46FF4E7A">
            <w:pPr>
              <w:pStyle w:val="2"/>
              <w:ind w:right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签名：</w:t>
            </w:r>
          </w:p>
          <w:p w14:paraId="6FB55F2C">
            <w:pPr>
              <w:pStyle w:val="2"/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年   月   日</w:t>
            </w:r>
          </w:p>
        </w:tc>
        <w:tc>
          <w:tcPr>
            <w:tcW w:w="4368" w:type="dxa"/>
            <w:gridSpan w:val="2"/>
            <w:vAlign w:val="center"/>
          </w:tcPr>
          <w:p w14:paraId="42D36E43"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科室意见：</w:t>
            </w:r>
          </w:p>
          <w:p w14:paraId="2F350240">
            <w:pPr>
              <w:pStyle w:val="2"/>
              <w:ind w:right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签名：</w:t>
            </w:r>
          </w:p>
          <w:p w14:paraId="13A5F5C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年   月   日</w:t>
            </w:r>
          </w:p>
        </w:tc>
      </w:tr>
      <w:tr w14:paraId="111C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173" w:type="dxa"/>
            <w:vAlign w:val="center"/>
          </w:tcPr>
          <w:p w14:paraId="146E0BC1">
            <w:pPr>
              <w:pStyle w:val="2"/>
              <w:ind w:right="1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科教科</w:t>
            </w:r>
          </w:p>
          <w:p w14:paraId="6E57F625">
            <w:pPr>
              <w:pStyle w:val="2"/>
              <w:ind w:right="1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意  见</w:t>
            </w:r>
          </w:p>
        </w:tc>
        <w:tc>
          <w:tcPr>
            <w:tcW w:w="7443" w:type="dxa"/>
            <w:gridSpan w:val="5"/>
          </w:tcPr>
          <w:p w14:paraId="5F3A6F26">
            <w:pPr>
              <w:pStyle w:val="2"/>
              <w:ind w:right="5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同  意□      </w:t>
            </w:r>
          </w:p>
          <w:p w14:paraId="3C3F4E91">
            <w:pPr>
              <w:pStyle w:val="2"/>
              <w:tabs>
                <w:tab w:val="left" w:pos="7140"/>
              </w:tabs>
              <w:ind w:right="5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不同意□，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</w:t>
            </w:r>
          </w:p>
          <w:p w14:paraId="0C9CD5F6">
            <w:pPr>
              <w:pStyle w:val="2"/>
              <w:ind w:right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签名：</w:t>
            </w:r>
          </w:p>
          <w:p w14:paraId="75C62CBA">
            <w:pPr>
              <w:pStyle w:val="2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</w:tr>
      <w:tr w14:paraId="7FDB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616" w:type="dxa"/>
            <w:gridSpan w:val="6"/>
          </w:tcPr>
          <w:p w14:paraId="4054FA3D">
            <w:pPr>
              <w:pStyle w:val="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注：1.请假≤1天，由带教老师审批，科室备案；</w:t>
            </w:r>
          </w:p>
          <w:p w14:paraId="62F990C2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2.请假1-3天，由科主任审批，报科教科备案；</w:t>
            </w:r>
          </w:p>
          <w:p w14:paraId="097AA00B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3.请假3-7天，由科教科审批备案；</w:t>
            </w:r>
          </w:p>
          <w:p w14:paraId="12FDB9B2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4.请假7-15天，由所在工作单位出具相关有效证明，报医院科教科审批备案；</w:t>
            </w:r>
          </w:p>
          <w:p w14:paraId="694A48A5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5.因病请假：须附医院诊断证明或病假单，并加盖公章（急诊可后补）；</w:t>
            </w:r>
          </w:p>
          <w:p w14:paraId="333CA58C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6.严禁未请假（或请假未批）离开岗位或先离开后补假行为，一经发现终止进修学习；</w:t>
            </w:r>
          </w:p>
          <w:p w14:paraId="3ED2DAD1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7.以其他方式请假的，一律视为无效，作旷工处理；</w:t>
            </w:r>
          </w:p>
          <w:p w14:paraId="744D748C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8.请假期满必须按时到科教科及科室销假，需续假者应提前办理续假手续；</w:t>
            </w:r>
          </w:p>
          <w:p w14:paraId="7DDBF1E5">
            <w:pPr>
              <w:pStyle w:val="2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9.本表一式两份，科室、科教科各留存一份。</w:t>
            </w:r>
          </w:p>
        </w:tc>
      </w:tr>
    </w:tbl>
    <w:p w14:paraId="47BB3D01">
      <w:pPr>
        <w:spacing w:line="360" w:lineRule="auto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BA70B4E-6362-4663-B407-93F4708C3A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67B774C-E72B-4400-8876-B5762876E5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204F96F-BDDD-4025-9817-706B42E7C8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3A1172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332</Words>
  <Characters>348</Characters>
  <Lines>52</Lines>
  <Paragraphs>14</Paragraphs>
  <TotalTime>9</TotalTime>
  <ScaleCrop>false</ScaleCrop>
  <LinksUpToDate>false</LinksUpToDate>
  <CharactersWithSpaces>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608EE6C02420421088C7A2E2B02BB6F2_13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