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CBE0A">
      <w:pPr>
        <w:spacing w:line="360" w:lineRule="auto"/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附件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：</w:t>
      </w:r>
    </w:p>
    <w:p w14:paraId="0561CF66">
      <w:pPr>
        <w:numPr>
          <w:ilvl w:val="0"/>
          <w:numId w:val="0"/>
        </w:numPr>
        <w:spacing w:line="360" w:lineRule="auto"/>
        <w:jc w:val="center"/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奖惩管理</w:t>
      </w:r>
    </w:p>
    <w:bookmarkEnd w:id="0"/>
    <w:p w14:paraId="075D5FC1"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对遵守医院各项规章制度，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在进修科室承担一定工作量的进修人员，由进修科室根据实际情况发放相应绩效。</w:t>
      </w:r>
    </w:p>
    <w:p w14:paraId="59D402BB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color w:val="0000FF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进修期间，以我院为第一作者单位（或通讯单位）发表的学术论文，根据我院《科技奖励办法》相关规定，予以奖励。</w:t>
      </w:r>
    </w:p>
    <w:p w14:paraId="24A79570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color w:val="0000FF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三、对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医德医风高尚，在医疗工作中表现突出，取得显著成绩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的进修人员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，由进修科室推荐，填写《优秀进修生推荐表》（附件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）上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 w:themeColor="text1"/>
          <w:sz w:val="28"/>
          <w:szCs w:val="28"/>
        </w:rPr>
        <w:t>交科教科审核，经医院批准，授予“优秀进修生”称号并颁发证书，一次性对获奖个人发放奖励费1000元。评优工作由科教科统一组织，原则上，每年组织评选一次。</w:t>
      </w:r>
    </w:p>
    <w:p w14:paraId="5A50B5D0">
      <w:pPr>
        <w:spacing w:line="360" w:lineRule="auto"/>
        <w:ind w:firstLine="56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在进修期间，有出现下列情况之一者，终止其进修资格，不予发放结业证书。情节严重者，按有关规定追究当事人的责任：</w:t>
      </w:r>
    </w:p>
    <w:p w14:paraId="63CB79B5">
      <w:pPr>
        <w:pStyle w:val="9"/>
        <w:spacing w:line="360" w:lineRule="auto"/>
        <w:ind w:firstLine="0" w:firstLineChars="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因服务态度差、工作疏忽、责任心不强等原因引起的医疗纠纷或差错事故者；</w:t>
      </w:r>
    </w:p>
    <w:p w14:paraId="395A7B42">
      <w:pPr>
        <w:pStyle w:val="9"/>
        <w:spacing w:line="360" w:lineRule="auto"/>
        <w:ind w:firstLine="0" w:firstLineChars="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违反医院对进修医师的相关规定，经教育帮助仍无改进者；</w:t>
      </w:r>
    </w:p>
    <w:p w14:paraId="10F88763">
      <w:pPr>
        <w:pStyle w:val="9"/>
        <w:spacing w:line="360" w:lineRule="auto"/>
        <w:ind w:firstLine="0" w:firstLineChars="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 w:themeColor="text1"/>
          <w:sz w:val="28"/>
          <w:szCs w:val="28"/>
        </w:rPr>
        <w:t>对专业基础与技能较差，超过两次被评定为不能胜任本专业工作者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；</w:t>
      </w:r>
    </w:p>
    <w:p w14:paraId="035619C1">
      <w:pPr>
        <w:pStyle w:val="9"/>
        <w:spacing w:line="360" w:lineRule="auto"/>
        <w:ind w:firstLine="0" w:firstLineChars="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FF"/>
          <w:sz w:val="28"/>
          <w:szCs w:val="28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 w:themeColor="text1"/>
          <w:sz w:val="28"/>
          <w:szCs w:val="28"/>
          <w:lang w:val="en-US" w:eastAsia="zh-CN"/>
        </w:rPr>
        <w:t>四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私自收藏我院病历、Ｘ光片、病理切片、血片等各种资料和标本者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 w:themeColor="text1"/>
          <w:sz w:val="28"/>
          <w:szCs w:val="28"/>
        </w:rPr>
        <w:t>；</w:t>
      </w:r>
    </w:p>
    <w:p w14:paraId="47BB3D01">
      <w:pPr>
        <w:pStyle w:val="9"/>
        <w:spacing w:line="360" w:lineRule="auto"/>
        <w:ind w:firstLine="560" w:firstLineChars="0"/>
        <w:jc w:val="left"/>
        <w:rPr>
          <w:rFonts w:hint="eastAsia" w:ascii="方正仿宋_GB18030" w:hAnsi="方正仿宋_GB18030" w:eastAsia="方正仿宋_GB18030" w:cs="方正仿宋_GB18030"/>
          <w:bCs/>
          <w:color w:val="000000"/>
          <w:sz w:val="24"/>
          <w:szCs w:val="24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8"/>
        </w:rPr>
        <w:t>对擅自离院，或无故缺勤时间累计超过进修总时长的三分之一者。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2D566F9-4F46-4000-AEAA-93EA26445C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607AE22-BF9E-4369-A06F-B27BAF00BBB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C2AD1"/>
    <w:multiLevelType w:val="singleLevel"/>
    <w:tmpl w:val="0C8C2A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zAyZmViZGFhMTM5N2FjZGZmOTM5YzIyOTJmMzQifQ=="/>
  </w:docVars>
  <w:rsids>
    <w:rsidRoot w:val="0077103E"/>
    <w:rsid w:val="000378F4"/>
    <w:rsid w:val="00046A37"/>
    <w:rsid w:val="000C1439"/>
    <w:rsid w:val="000F749C"/>
    <w:rsid w:val="00196531"/>
    <w:rsid w:val="001B2472"/>
    <w:rsid w:val="001D3178"/>
    <w:rsid w:val="0023308F"/>
    <w:rsid w:val="00350A05"/>
    <w:rsid w:val="003C4A80"/>
    <w:rsid w:val="0041567E"/>
    <w:rsid w:val="0045064B"/>
    <w:rsid w:val="00476001"/>
    <w:rsid w:val="004D6436"/>
    <w:rsid w:val="004E6506"/>
    <w:rsid w:val="005472F5"/>
    <w:rsid w:val="005770DB"/>
    <w:rsid w:val="005A2DA2"/>
    <w:rsid w:val="005A54C0"/>
    <w:rsid w:val="006209CB"/>
    <w:rsid w:val="00697334"/>
    <w:rsid w:val="006F2195"/>
    <w:rsid w:val="0073399B"/>
    <w:rsid w:val="0077103E"/>
    <w:rsid w:val="00775C42"/>
    <w:rsid w:val="00870E2F"/>
    <w:rsid w:val="0088240E"/>
    <w:rsid w:val="008929F2"/>
    <w:rsid w:val="00894109"/>
    <w:rsid w:val="00895050"/>
    <w:rsid w:val="0090363D"/>
    <w:rsid w:val="009307F1"/>
    <w:rsid w:val="00944580"/>
    <w:rsid w:val="0096656B"/>
    <w:rsid w:val="009C1E39"/>
    <w:rsid w:val="009E2333"/>
    <w:rsid w:val="00A262E1"/>
    <w:rsid w:val="00A85A1A"/>
    <w:rsid w:val="00AA73CF"/>
    <w:rsid w:val="00AD69AB"/>
    <w:rsid w:val="00B102DC"/>
    <w:rsid w:val="00B53A8B"/>
    <w:rsid w:val="00BD476F"/>
    <w:rsid w:val="00CB438D"/>
    <w:rsid w:val="00D14B50"/>
    <w:rsid w:val="00D53032"/>
    <w:rsid w:val="00D61857"/>
    <w:rsid w:val="00D86B91"/>
    <w:rsid w:val="00DC3CAA"/>
    <w:rsid w:val="00F474C6"/>
    <w:rsid w:val="00F93D67"/>
    <w:rsid w:val="00F93F53"/>
    <w:rsid w:val="00FB0BC7"/>
    <w:rsid w:val="00FB4072"/>
    <w:rsid w:val="00FC4EB9"/>
    <w:rsid w:val="00FE3E45"/>
    <w:rsid w:val="024A6045"/>
    <w:rsid w:val="03044281"/>
    <w:rsid w:val="081F4F61"/>
    <w:rsid w:val="08C25F72"/>
    <w:rsid w:val="0A731A35"/>
    <w:rsid w:val="0C72016D"/>
    <w:rsid w:val="0E5D2424"/>
    <w:rsid w:val="0EB57C25"/>
    <w:rsid w:val="112179B2"/>
    <w:rsid w:val="12D74DE8"/>
    <w:rsid w:val="135864ED"/>
    <w:rsid w:val="139923CC"/>
    <w:rsid w:val="13D81CFB"/>
    <w:rsid w:val="15377ADC"/>
    <w:rsid w:val="1C4C6B72"/>
    <w:rsid w:val="21561ABA"/>
    <w:rsid w:val="254A6BA9"/>
    <w:rsid w:val="26545A57"/>
    <w:rsid w:val="27152AB8"/>
    <w:rsid w:val="28473712"/>
    <w:rsid w:val="2858642C"/>
    <w:rsid w:val="28840A21"/>
    <w:rsid w:val="2D5F4DF5"/>
    <w:rsid w:val="2F622712"/>
    <w:rsid w:val="2FB53E46"/>
    <w:rsid w:val="30592B5A"/>
    <w:rsid w:val="30EF2275"/>
    <w:rsid w:val="31BF1565"/>
    <w:rsid w:val="323C6569"/>
    <w:rsid w:val="327373AF"/>
    <w:rsid w:val="34691E65"/>
    <w:rsid w:val="3752452C"/>
    <w:rsid w:val="37C40786"/>
    <w:rsid w:val="3B585B17"/>
    <w:rsid w:val="3E2F0197"/>
    <w:rsid w:val="3E4004A0"/>
    <w:rsid w:val="41152551"/>
    <w:rsid w:val="43772551"/>
    <w:rsid w:val="44353FCE"/>
    <w:rsid w:val="45506766"/>
    <w:rsid w:val="47AC6D5A"/>
    <w:rsid w:val="487C468A"/>
    <w:rsid w:val="49722445"/>
    <w:rsid w:val="4A3F2C5F"/>
    <w:rsid w:val="4A4E4D1B"/>
    <w:rsid w:val="4B2944F7"/>
    <w:rsid w:val="4B335C7A"/>
    <w:rsid w:val="4BDB0749"/>
    <w:rsid w:val="4C956D8D"/>
    <w:rsid w:val="4DA37777"/>
    <w:rsid w:val="506B3A7E"/>
    <w:rsid w:val="569C6B7B"/>
    <w:rsid w:val="58C81A7C"/>
    <w:rsid w:val="5F78601F"/>
    <w:rsid w:val="5FAF63BC"/>
    <w:rsid w:val="602D658A"/>
    <w:rsid w:val="63F059E6"/>
    <w:rsid w:val="655A2E24"/>
    <w:rsid w:val="67C87C91"/>
    <w:rsid w:val="69CF2C36"/>
    <w:rsid w:val="6CF572B4"/>
    <w:rsid w:val="6E33633E"/>
    <w:rsid w:val="6F775594"/>
    <w:rsid w:val="74A75AC6"/>
    <w:rsid w:val="76DC597B"/>
    <w:rsid w:val="7B5109E0"/>
    <w:rsid w:val="7BF318C2"/>
    <w:rsid w:val="7C7B6C63"/>
    <w:rsid w:val="7DC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南方中西医</Company>
  <Pages>1</Pages>
  <Words>4200</Words>
  <Characters>4312</Characters>
  <Lines>52</Lines>
  <Paragraphs>14</Paragraphs>
  <TotalTime>9</TotalTime>
  <ScaleCrop>false</ScaleCrop>
  <LinksUpToDate>false</LinksUpToDate>
  <CharactersWithSpaces>6368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2016-04-25T02:31:00Z</dcterms:created>
  <dc:creator>信息科</dc:creator>
  <cp:lastModifiedBy>WPS_1550487937</cp:lastModifiedBy>
  <cp:lastPrinted>2024-09-06T05:34:00Z</cp:lastPrinted>
  <dcterms:modified xsi:type="dcterms:W3CDTF">2025-06-03T08:55:33Z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F9DF79BF10434BC0818B609EBCFFA3D5_13</vt:lpwstr>
  </property>
  <property fmtid="{D5CDD505-2E9C-101B-9397-08002B2CF9AE}" pid="4" name="KSOTemplateDocerSaveRecord">
    <vt:lpwstr>eyJoZGlkIjoiNGYxNzU0NTJmYzc5Njg2YTk4YWJkMjRhYWYxNzY3NGYiLCJ1c2VySWQiOiI0NzY4MjEyNzkifQ==</vt:lpwstr>
  </property>
</Properties>
</file>