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rPr>
        <w:t>南方医科大学中西医结合医院火灾报警设施采购安装项目采购</w:t>
      </w:r>
      <w:r>
        <w:rPr>
          <w:rFonts w:hint="eastAsia"/>
          <w:lang w:val="en-US" w:eastAsia="zh-CN"/>
        </w:rPr>
        <w:t>文件</w:t>
      </w:r>
    </w:p>
    <w:p>
      <w:pPr>
        <w:pStyle w:val="3"/>
        <w:numPr>
          <w:ilvl w:val="0"/>
          <w:numId w:val="1"/>
        </w:numPr>
        <w:bidi w:val="0"/>
      </w:pPr>
      <w:r>
        <w:rPr>
          <w:rFonts w:hint="eastAsia"/>
        </w:rPr>
        <w:t>项目名称</w:t>
      </w:r>
    </w:p>
    <w:p>
      <w:pPr>
        <w:spacing w:line="360" w:lineRule="auto"/>
        <w:rPr>
          <w:rFonts w:hint="eastAsia"/>
        </w:rPr>
      </w:pPr>
      <w:r>
        <w:rPr>
          <w:rFonts w:hint="eastAsia"/>
        </w:rPr>
        <w:t>南方医科大学中西医结合医院火灾报警设施采购安装项目</w:t>
      </w:r>
    </w:p>
    <w:p>
      <w:pPr>
        <w:spacing w:line="360" w:lineRule="auto"/>
        <w:rPr>
          <w:rFonts w:hint="default" w:eastAsiaTheme="minorEastAsia"/>
          <w:lang w:val="en-US" w:eastAsia="zh-CN"/>
        </w:rPr>
      </w:pPr>
      <w:r>
        <w:rPr>
          <w:rFonts w:hint="eastAsia"/>
          <w:lang w:val="en-US" w:eastAsia="zh-CN"/>
        </w:rPr>
        <w:t>项目编号：NFZXY-2025-00006</w:t>
      </w:r>
    </w:p>
    <w:p>
      <w:pPr>
        <w:pStyle w:val="3"/>
        <w:numPr>
          <w:ilvl w:val="0"/>
          <w:numId w:val="1"/>
        </w:numPr>
        <w:bidi w:val="0"/>
      </w:pPr>
      <w:r>
        <w:rPr>
          <w:rFonts w:hint="eastAsia"/>
        </w:rPr>
        <w:t>参选人资格</w:t>
      </w:r>
    </w:p>
    <w:p>
      <w:pPr>
        <w:spacing w:line="360" w:lineRule="auto"/>
        <w:rPr>
          <w:rFonts w:hint="eastAsia" w:ascii="Arial Unicode MS" w:hAnsi="Arial Unicode MS" w:cs="宋体"/>
          <w:szCs w:val="21"/>
        </w:rPr>
      </w:pPr>
      <w:r>
        <w:rPr>
          <w:rFonts w:hint="eastAsia" w:ascii="Arial Unicode MS" w:hAnsi="Arial Unicode MS" w:cs="宋体"/>
          <w:szCs w:val="21"/>
        </w:rPr>
        <w:t>1.供应商应具备以下规定的条件，并提供下列材料：</w:t>
      </w:r>
    </w:p>
    <w:p>
      <w:pPr>
        <w:spacing w:line="360" w:lineRule="auto"/>
        <w:rPr>
          <w:rFonts w:hint="eastAsia" w:ascii="Arial Unicode MS" w:hAnsi="Arial Unicode MS" w:cs="宋体"/>
          <w:szCs w:val="21"/>
        </w:rPr>
      </w:pPr>
      <w:r>
        <w:rPr>
          <w:rFonts w:hint="eastAsia" w:ascii="Arial Unicode MS" w:hAnsi="Arial Unicode MS" w:cs="宋体"/>
          <w:szCs w:val="21"/>
        </w:rPr>
        <w:t>（1）具有独立承担民事责任的能力：提供在中华人民共和国境内注册的法人或其他组织的营业执照或事业单位法人证书或社会团体法人登记证书复印件，如响应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pPr>
        <w:spacing w:line="360" w:lineRule="auto"/>
        <w:rPr>
          <w:rFonts w:hint="eastAsia" w:ascii="Arial Unicode MS" w:hAnsi="Arial Unicode MS" w:cs="宋体"/>
          <w:szCs w:val="21"/>
        </w:rPr>
      </w:pPr>
      <w:r>
        <w:rPr>
          <w:rFonts w:hint="eastAsia" w:ascii="Arial Unicode MS" w:hAnsi="Arial Unicode MS" w:cs="宋体"/>
          <w:szCs w:val="21"/>
        </w:rPr>
        <w:t>（2）具有良好的商业信誉和健全的财务会计制度：提供202</w:t>
      </w:r>
      <w:r>
        <w:rPr>
          <w:rFonts w:hint="eastAsia" w:ascii="Arial Unicode MS" w:hAnsi="Arial Unicode MS" w:cs="宋体"/>
          <w:szCs w:val="21"/>
          <w:lang w:val="en-US" w:eastAsia="zh-CN"/>
        </w:rPr>
        <w:t>3</w:t>
      </w:r>
      <w:r>
        <w:rPr>
          <w:rFonts w:hint="eastAsia" w:ascii="Arial Unicode MS" w:hAnsi="Arial Unicode MS" w:cs="宋体"/>
          <w:szCs w:val="21"/>
        </w:rPr>
        <w:t>或者202</w:t>
      </w:r>
      <w:r>
        <w:rPr>
          <w:rFonts w:hint="eastAsia" w:ascii="Arial Unicode MS" w:hAnsi="Arial Unicode MS" w:cs="宋体"/>
          <w:szCs w:val="21"/>
          <w:lang w:val="en-US" w:eastAsia="zh-CN"/>
        </w:rPr>
        <w:t>4</w:t>
      </w:r>
      <w:r>
        <w:rPr>
          <w:rFonts w:hint="eastAsia" w:ascii="Arial Unicode MS" w:hAnsi="Arial Unicode MS" w:cs="宋体"/>
          <w:szCs w:val="21"/>
        </w:rPr>
        <w:t>年度财务状况报告或基本开户行（或基本存款账户行）出具的资信证明，或最近一期财务报表（适用在上一年度或本财务年度成立的法人或其他组织），或提供《供应商资格声明函》。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3）具有依法缴纳税收和社会保障资金的良好记录：提供所属期限为响应截止日前12个月内任意1个月依法缴纳税收和社会保障资金的相关材料。如依法免税或不需要缴纳社会保障资金的，提供相应证明材料，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（4）具有履行合同所必须的设备和专业技术能力：按响应文件格式填报设备及专业技术能力情况或提供《供应商资格声明函》。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5）参加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2.信用记录：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pPr>
        <w:spacing w:line="360" w:lineRule="auto"/>
        <w:rPr>
          <w:rFonts w:hint="eastAsia" w:ascii="Arial Unicode MS" w:hAnsi="Arial Unicode MS" w:cs="宋体"/>
          <w:szCs w:val="21"/>
        </w:rPr>
      </w:pPr>
      <w:r>
        <w:rPr>
          <w:rFonts w:hint="eastAsia" w:ascii="Arial Unicode MS" w:hAnsi="Arial Unicode MS" w:cs="宋体"/>
          <w:szCs w:val="21"/>
        </w:rPr>
        <w:t>3.供应商必须符合法律、行政法规规定的其他条件：</w:t>
      </w:r>
    </w:p>
    <w:p>
      <w:pPr>
        <w:spacing w:line="360" w:lineRule="auto"/>
        <w:rPr>
          <w:rFonts w:hint="eastAsia" w:ascii="Arial Unicode MS" w:hAnsi="Arial Unicode MS" w:cs="宋体"/>
          <w:szCs w:val="21"/>
        </w:rPr>
      </w:pPr>
      <w:r>
        <w:rPr>
          <w:rFonts w:hint="eastAsia" w:ascii="Arial Unicode MS" w:hAnsi="Arial Unicode MS" w:cs="宋体"/>
          <w:szCs w:val="21"/>
        </w:rPr>
        <w:t>（1）单位负责人为同一人或者存在直接控股、管理关系的不同供应商，不得同时参加本采购项目（采购包）响应。提供《供应商资格声明函》。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（2）为本项目提供整体设计、规范编制或者项目管理、监理、检测等服务的供应商，不得再参与本项目（采购包）响应。提供《供应商资格声明函》。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（3）供应商已按</w:t>
      </w:r>
      <w:r>
        <w:rPr>
          <w:rFonts w:hint="eastAsia" w:ascii="Arial Unicode MS" w:hAnsi="Arial Unicode MS" w:cs="宋体"/>
          <w:szCs w:val="21"/>
          <w:lang w:val="en-US" w:eastAsia="zh-CN"/>
        </w:rPr>
        <w:t>采购</w:t>
      </w:r>
      <w:r>
        <w:rPr>
          <w:rFonts w:hint="eastAsia" w:ascii="Arial Unicode MS" w:hAnsi="Arial Unicode MS" w:cs="宋体"/>
          <w:szCs w:val="21"/>
        </w:rPr>
        <w:t>公告</w:t>
      </w:r>
      <w:r>
        <w:rPr>
          <w:rFonts w:hint="eastAsia" w:ascii="Arial Unicode MS" w:hAnsi="Arial Unicode MS" w:cs="宋体"/>
          <w:szCs w:val="21"/>
          <w:lang w:val="en-US" w:eastAsia="zh-CN"/>
        </w:rPr>
        <w:t>的</w:t>
      </w:r>
      <w:r>
        <w:rPr>
          <w:rFonts w:hint="eastAsia" w:ascii="Arial Unicode MS" w:hAnsi="Arial Unicode MS" w:cs="宋体"/>
          <w:szCs w:val="21"/>
        </w:rPr>
        <w:t>规定获取了</w:t>
      </w:r>
      <w:r>
        <w:rPr>
          <w:rFonts w:hint="eastAsia" w:ascii="Arial Unicode MS" w:hAnsi="Arial Unicode MS" w:cs="宋体"/>
          <w:szCs w:val="21"/>
          <w:lang w:val="en-US" w:eastAsia="zh-CN"/>
        </w:rPr>
        <w:t>采购</w:t>
      </w:r>
      <w:r>
        <w:rPr>
          <w:rFonts w:hint="eastAsia" w:ascii="Arial Unicode MS" w:hAnsi="Arial Unicode MS" w:cs="宋体"/>
          <w:szCs w:val="21"/>
        </w:rPr>
        <w:t>文件。</w:t>
      </w:r>
    </w:p>
    <w:p>
      <w:pPr>
        <w:spacing w:line="360" w:lineRule="auto"/>
        <w:rPr>
          <w:rFonts w:hint="eastAsia" w:ascii="Arial Unicode MS" w:hAnsi="Arial Unicode MS" w:cs="宋体"/>
          <w:szCs w:val="21"/>
        </w:rPr>
      </w:pPr>
      <w:r>
        <w:rPr>
          <w:rFonts w:hint="eastAsia" w:ascii="Arial Unicode MS" w:hAnsi="Arial Unicode MS" w:cs="宋体"/>
          <w:szCs w:val="21"/>
        </w:rPr>
        <w:t>（4）本项目不接受联合体响应。</w:t>
      </w:r>
    </w:p>
    <w:p>
      <w:pPr>
        <w:spacing w:line="360" w:lineRule="auto"/>
        <w:rPr>
          <w:rFonts w:hint="eastAsia" w:ascii="Arial Unicode MS" w:hAnsi="Arial Unicode MS" w:cs="宋体"/>
          <w:szCs w:val="21"/>
        </w:rPr>
      </w:pPr>
      <w:r>
        <w:rPr>
          <w:rFonts w:hint="eastAsia" w:ascii="Arial Unicode MS" w:hAnsi="Arial Unicode MS" w:cs="宋体"/>
          <w:szCs w:val="21"/>
        </w:rPr>
        <w:t>（5）供应商应当具备的其他特定资格条件：</w:t>
      </w:r>
    </w:p>
    <w:p>
      <w:pPr>
        <w:spacing w:line="360" w:lineRule="auto"/>
        <w:rPr>
          <w:rFonts w:hint="default" w:ascii="Arial Unicode MS" w:hAnsi="Arial Unicode MS" w:cs="宋体" w:eastAsiaTheme="minorEastAsia"/>
          <w:szCs w:val="21"/>
          <w:lang w:val="en-US" w:eastAsia="zh-CN"/>
        </w:rPr>
      </w:pPr>
      <w:r>
        <w:rPr>
          <w:rFonts w:hint="default" w:ascii="Arial Unicode MS" w:hAnsi="Arial Unicode MS" w:cs="宋体" w:eastAsiaTheme="minorEastAsia"/>
          <w:szCs w:val="21"/>
          <w:lang w:val="en-US" w:eastAsia="zh-CN"/>
        </w:rPr>
        <w:t>供应商具备消防设施工程专业承包二级及以上资质（响应时需提供证书复印件/扫描件加盖响应人公章）。</w:t>
      </w:r>
    </w:p>
    <w:p>
      <w:pPr>
        <w:spacing w:line="360" w:lineRule="auto"/>
        <w:rPr>
          <w:rFonts w:hint="default" w:ascii="Arial Unicode MS" w:hAnsi="Arial Unicode MS" w:cs="宋体" w:eastAsiaTheme="minorEastAsia"/>
          <w:szCs w:val="21"/>
          <w:lang w:val="en-US" w:eastAsia="zh-CN"/>
        </w:rPr>
      </w:pPr>
    </w:p>
    <w:p>
      <w:pPr>
        <w:spacing w:line="360" w:lineRule="auto"/>
        <w:rPr>
          <w:rFonts w:hint="default" w:ascii="Arial Unicode MS" w:hAnsi="Arial Unicode MS" w:cs="宋体" w:eastAsiaTheme="minorEastAsia"/>
          <w:szCs w:val="21"/>
          <w:lang w:val="en-US" w:eastAsia="zh-CN"/>
        </w:rPr>
      </w:pPr>
    </w:p>
    <w:p>
      <w:pPr>
        <w:spacing w:line="360" w:lineRule="auto"/>
        <w:rPr>
          <w:rFonts w:hint="default" w:ascii="Arial Unicode MS" w:hAnsi="Arial Unicode MS" w:cs="宋体" w:eastAsiaTheme="minorEastAsia"/>
          <w:szCs w:val="21"/>
          <w:lang w:val="en-US" w:eastAsia="zh-CN"/>
        </w:rPr>
      </w:pPr>
    </w:p>
    <w:p>
      <w:pPr>
        <w:pStyle w:val="3"/>
        <w:numPr>
          <w:ilvl w:val="0"/>
          <w:numId w:val="1"/>
        </w:numPr>
        <w:bidi w:val="0"/>
      </w:pPr>
      <w:r>
        <w:rPr>
          <w:rFonts w:hint="eastAsia"/>
        </w:rPr>
        <w:t>项目需求</w:t>
      </w:r>
    </w:p>
    <w:p>
      <w:pPr>
        <w:spacing w:line="360" w:lineRule="auto"/>
        <w:rPr>
          <w:rFonts w:hint="eastAsia"/>
          <w:b/>
          <w:bCs/>
        </w:rPr>
      </w:pPr>
      <w:r>
        <w:rPr>
          <w:rFonts w:hint="eastAsia"/>
          <w:b/>
          <w:bCs/>
          <w:lang w:eastAsia="zh-CN"/>
        </w:rPr>
        <w:t>（</w:t>
      </w:r>
      <w:r>
        <w:rPr>
          <w:rFonts w:hint="eastAsia"/>
          <w:b/>
          <w:bCs/>
          <w:lang w:val="en-US" w:eastAsia="zh-CN"/>
        </w:rPr>
        <w:t>一）</w:t>
      </w:r>
      <w:r>
        <w:rPr>
          <w:rFonts w:hint="eastAsia"/>
          <w:b/>
          <w:bCs/>
        </w:rPr>
        <w:t>项目内容：</w:t>
      </w:r>
      <w:r>
        <w:rPr>
          <w:rFonts w:hint="eastAsia"/>
          <w:b/>
          <w:bCs/>
          <w:lang w:val="en-US" w:eastAsia="zh-CN"/>
        </w:rPr>
        <w:t>对毒供应室及手术室区域的消防设施进行改造和增加消防设备。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sz w:val="24"/>
                <w:vertAlign w:val="baseline"/>
              </w:rPr>
            </w:pPr>
            <w:r>
              <w:rPr>
                <w:rFonts w:hint="eastAsia" w:ascii="Arial Unicode MS" w:hAnsi="Arial Unicode MS" w:cs="宋体"/>
                <w:sz w:val="24"/>
                <w:szCs w:val="24"/>
              </w:rPr>
              <w:t>采购标的</w:t>
            </w:r>
          </w:p>
        </w:tc>
        <w:tc>
          <w:tcPr>
            <w:tcW w:w="4261" w:type="dxa"/>
          </w:tcPr>
          <w:p>
            <w:pPr>
              <w:spacing w:line="360" w:lineRule="auto"/>
              <w:jc w:val="center"/>
              <w:rPr>
                <w:rFonts w:hint="default" w:eastAsiaTheme="minorEastAsia"/>
                <w:sz w:val="24"/>
                <w:vertAlign w:val="baseline"/>
                <w:lang w:val="en-US" w:eastAsia="zh-CN"/>
              </w:rPr>
            </w:pPr>
            <w:r>
              <w:rPr>
                <w:rFonts w:hint="eastAsia"/>
                <w:sz w:val="24"/>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rFonts w:hint="default"/>
                <w:sz w:val="24"/>
                <w:vertAlign w:val="baseline"/>
                <w:lang w:val="en-US"/>
              </w:rPr>
            </w:pPr>
            <w:r>
              <w:rPr>
                <w:rFonts w:hint="eastAsia"/>
                <w:sz w:val="24"/>
                <w:szCs w:val="24"/>
                <w:lang w:val="en-US" w:eastAsia="zh-CN"/>
              </w:rPr>
              <w:t>医院火灾报警设施采购安装项目（详见清单）</w:t>
            </w:r>
          </w:p>
        </w:tc>
        <w:tc>
          <w:tcPr>
            <w:tcW w:w="4261" w:type="dxa"/>
          </w:tcPr>
          <w:p>
            <w:pPr>
              <w:spacing w:line="360" w:lineRule="auto"/>
              <w:jc w:val="center"/>
              <w:rPr>
                <w:rFonts w:hint="eastAsia"/>
                <w:sz w:val="24"/>
                <w:vertAlign w:val="baseline"/>
              </w:rPr>
            </w:pPr>
            <w:r>
              <w:rPr>
                <w:rFonts w:hint="eastAsia" w:ascii="Arial Unicode MS" w:hAnsi="Arial Unicode MS" w:cs="宋体"/>
                <w:sz w:val="24"/>
                <w:szCs w:val="24"/>
                <w:lang w:val="en-US" w:eastAsia="zh-CN"/>
              </w:rPr>
              <w:t>32610.26</w:t>
            </w:r>
          </w:p>
        </w:tc>
      </w:tr>
    </w:tbl>
    <w:p>
      <w:pPr>
        <w:widowControl w:val="0"/>
        <w:spacing w:line="360" w:lineRule="auto"/>
        <w:ind w:left="13" w:leftChars="6" w:firstLine="405" w:firstLineChars="193"/>
        <w:rPr>
          <w:rFonts w:hint="eastAsia" w:ascii="宋体"/>
          <w:color w:val="000000"/>
          <w:szCs w:val="21"/>
        </w:rPr>
      </w:pPr>
      <w:r>
        <w:rPr>
          <w:rFonts w:hint="eastAsia" w:ascii="宋体"/>
          <w:color w:val="000000"/>
          <w:szCs w:val="21"/>
        </w:rPr>
        <w:t>最高限价：人民币</w:t>
      </w:r>
      <w:r>
        <w:rPr>
          <w:rFonts w:hint="eastAsia" w:ascii="宋体"/>
          <w:color w:val="000000"/>
          <w:szCs w:val="21"/>
          <w:lang w:val="en-US" w:eastAsia="zh-CN"/>
        </w:rPr>
        <w:t>32610.26元</w:t>
      </w:r>
      <w:r>
        <w:rPr>
          <w:rFonts w:hint="eastAsia" w:ascii="宋体"/>
          <w:color w:val="000000"/>
          <w:szCs w:val="21"/>
        </w:rPr>
        <w:t>。</w:t>
      </w:r>
    </w:p>
    <w:p>
      <w:pPr>
        <w:widowControl w:val="0"/>
        <w:spacing w:line="360" w:lineRule="auto"/>
        <w:ind w:left="13" w:leftChars="6" w:firstLine="405" w:firstLineChars="193"/>
        <w:rPr>
          <w:rFonts w:hint="eastAsia" w:ascii="宋体"/>
          <w:color w:val="000000"/>
          <w:szCs w:val="21"/>
        </w:rPr>
      </w:pPr>
      <w:r>
        <w:rPr>
          <w:rFonts w:hint="eastAsia" w:ascii="宋体"/>
          <w:color w:val="000000"/>
          <w:szCs w:val="21"/>
        </w:rPr>
        <w:t>响应人必须对本项目全部采购内容进行响应，如有缺漏，将导致响应无效。如响应报价超出最高限价，将导致响应无效。</w:t>
      </w:r>
    </w:p>
    <w:p>
      <w:pPr>
        <w:widowControl w:val="0"/>
        <w:spacing w:line="360" w:lineRule="auto"/>
        <w:ind w:left="13" w:leftChars="6" w:firstLine="405" w:firstLineChars="193"/>
        <w:rPr>
          <w:rFonts w:hint="eastAsia" w:ascii="宋体"/>
          <w:color w:val="auto"/>
          <w:szCs w:val="21"/>
          <w:highlight w:val="none"/>
        </w:rPr>
      </w:pPr>
      <w:r>
        <w:rPr>
          <w:rFonts w:hint="eastAsia" w:ascii="宋体"/>
          <w:color w:val="auto"/>
          <w:szCs w:val="21"/>
          <w:highlight w:val="none"/>
        </w:rPr>
        <w:t>成交商确定方式：确定满足采购人需求且</w:t>
      </w:r>
      <w:r>
        <w:rPr>
          <w:rFonts w:hint="eastAsia" w:ascii="宋体"/>
          <w:color w:val="auto"/>
          <w:szCs w:val="21"/>
          <w:highlight w:val="none"/>
          <w:lang w:val="en-US" w:eastAsia="zh-CN"/>
        </w:rPr>
        <w:t>报价最低</w:t>
      </w:r>
      <w:r>
        <w:rPr>
          <w:rFonts w:hint="eastAsia" w:ascii="宋体"/>
          <w:color w:val="auto"/>
          <w:szCs w:val="21"/>
          <w:highlight w:val="none"/>
        </w:rPr>
        <w:t>的供应商为成交供应商。</w:t>
      </w:r>
    </w:p>
    <w:p>
      <w:pPr>
        <w:spacing w:line="360" w:lineRule="auto"/>
        <w:rPr>
          <w:b/>
          <w:bCs/>
        </w:rPr>
      </w:pPr>
      <w:r>
        <w:rPr>
          <w:rFonts w:hint="eastAsia"/>
          <w:b/>
          <w:bCs/>
        </w:rPr>
        <w:t>（</w:t>
      </w:r>
      <w:r>
        <w:rPr>
          <w:rFonts w:hint="eastAsia"/>
          <w:b/>
          <w:bCs/>
          <w:lang w:val="en-US" w:eastAsia="zh-CN"/>
        </w:rPr>
        <w:t>二</w:t>
      </w:r>
      <w:r>
        <w:rPr>
          <w:rFonts w:hint="eastAsia"/>
          <w:b/>
          <w:bCs/>
        </w:rPr>
        <w:t>）技术（服务）要求</w:t>
      </w:r>
    </w:p>
    <w:p>
      <w:pPr>
        <w:widowControl w:val="0"/>
        <w:spacing w:line="360" w:lineRule="auto"/>
        <w:ind w:left="13" w:leftChars="6" w:firstLine="405" w:firstLineChars="193"/>
        <w:rPr>
          <w:rFonts w:hint="eastAsia" w:ascii="宋体"/>
          <w:color w:val="000000"/>
          <w:szCs w:val="21"/>
        </w:rPr>
      </w:pPr>
      <w:r>
        <w:rPr>
          <w:rFonts w:hint="eastAsia" w:ascii="宋体"/>
          <w:color w:val="000000"/>
          <w:szCs w:val="21"/>
        </w:rPr>
        <w:t>具体以</w:t>
      </w:r>
      <w:r>
        <w:rPr>
          <w:rFonts w:hint="eastAsia" w:ascii="宋体"/>
          <w:color w:val="000000"/>
          <w:szCs w:val="21"/>
          <w:lang w:val="en-US" w:eastAsia="zh-CN"/>
        </w:rPr>
        <w:t>采购清单</w:t>
      </w:r>
      <w:r>
        <w:rPr>
          <w:rFonts w:hint="eastAsia" w:ascii="宋体"/>
          <w:color w:val="000000"/>
          <w:szCs w:val="21"/>
        </w:rPr>
        <w:t>为准。</w:t>
      </w:r>
    </w:p>
    <w:tbl>
      <w:tblPr>
        <w:tblStyle w:val="10"/>
        <w:tblW w:w="97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2708"/>
        <w:gridCol w:w="726"/>
        <w:gridCol w:w="1947"/>
        <w:gridCol w:w="3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项目</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采购产品名称及规格说明</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单位</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数量</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黑体" w:hAnsi="宋体" w:eastAsia="黑体" w:cs="黑体"/>
                <w:i w:val="0"/>
                <w:iCs w:val="0"/>
                <w:color w:val="000000"/>
                <w:kern w:val="0"/>
                <w:sz w:val="24"/>
                <w:szCs w:val="24"/>
                <w:u w:val="none"/>
                <w:lang w:val="en-US" w:eastAsia="zh-CN"/>
              </w:rPr>
            </w:pPr>
            <w:r>
              <w:rPr>
                <w:rFonts w:hint="eastAsia" w:ascii="黑体" w:hAnsi="宋体" w:eastAsia="黑体" w:cs="黑体"/>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一、消毒供应室增加火灾自动报警系统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火灾应急广播扬声器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品牌：</w:t>
            </w:r>
            <w:r>
              <w:rPr>
                <w:rFonts w:hint="eastAsia" w:ascii="宋体" w:hAnsi="宋体" w:eastAsia="宋体" w:cs="宋体"/>
                <w:i w:val="0"/>
                <w:iCs w:val="0"/>
                <w:color w:val="000000"/>
                <w:kern w:val="0"/>
                <w:sz w:val="22"/>
                <w:szCs w:val="22"/>
                <w:u w:val="none"/>
                <w:lang w:val="en-US" w:eastAsia="zh-CN"/>
              </w:rPr>
              <w:t>北大青鸟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感烟火灾探测器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品牌型号：</w:t>
            </w:r>
            <w:r>
              <w:rPr>
                <w:rFonts w:hint="eastAsia" w:ascii="宋体" w:hAnsi="宋体" w:eastAsia="宋体" w:cs="宋体"/>
                <w:i w:val="0"/>
                <w:iCs w:val="0"/>
                <w:color w:val="000000"/>
                <w:kern w:val="0"/>
                <w:sz w:val="22"/>
                <w:szCs w:val="22"/>
                <w:u w:val="none"/>
                <w:lang w:val="en-US" w:eastAsia="zh-CN"/>
              </w:rPr>
              <w:t>北大</w:t>
            </w:r>
            <w:r>
              <w:rPr>
                <w:rFonts w:hint="default" w:ascii="宋体" w:hAnsi="宋体" w:eastAsia="宋体" w:cs="宋体"/>
                <w:i w:val="0"/>
                <w:iCs w:val="0"/>
                <w:color w:val="000000"/>
                <w:kern w:val="0"/>
                <w:sz w:val="22"/>
                <w:szCs w:val="22"/>
                <w:u w:val="none"/>
                <w:lang w:val="en-US" w:eastAsia="zh-CN"/>
              </w:rPr>
              <w:t>青鸟JBF4101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SC20镀锌线管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170.8</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SC15镀锌线管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104.7</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火灾自动报警信号总线WDZN-RVS-2X1.5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171</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消防广播线WDZN-RVS-2X1.5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48</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DC24电源支线WDZN-BYJ-2X2.5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116</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二、门诊手术室增加火灾自动报警系统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感烟火灾探测器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品牌型号：</w:t>
            </w:r>
            <w:r>
              <w:rPr>
                <w:rFonts w:hint="eastAsia" w:ascii="宋体" w:hAnsi="宋体" w:eastAsia="宋体" w:cs="宋体"/>
                <w:i w:val="0"/>
                <w:iCs w:val="0"/>
                <w:color w:val="000000"/>
                <w:kern w:val="0"/>
                <w:sz w:val="22"/>
                <w:szCs w:val="22"/>
                <w:u w:val="none"/>
                <w:lang w:val="en-US" w:eastAsia="zh-CN"/>
              </w:rPr>
              <w:t>北大</w:t>
            </w:r>
            <w:r>
              <w:rPr>
                <w:rFonts w:hint="default" w:ascii="宋体" w:hAnsi="宋体" w:eastAsia="宋体" w:cs="宋体"/>
                <w:i w:val="0"/>
                <w:iCs w:val="0"/>
                <w:color w:val="000000"/>
                <w:kern w:val="0"/>
                <w:sz w:val="22"/>
                <w:szCs w:val="22"/>
                <w:u w:val="none"/>
                <w:lang w:val="en-US" w:eastAsia="zh-CN"/>
              </w:rPr>
              <w:t>青鸟JBF4101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SC20镀锌线管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87</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SC15镀锌线管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87</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火灾自动报警信号总线WDZN-RVS-2X1.5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130</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DC24电源支线WDZN-BYJ-2X2.5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154</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rPr>
            </w:pPr>
          </w:p>
        </w:tc>
      </w:tr>
    </w:tbl>
    <w:p>
      <w:pPr>
        <w:spacing w:line="360" w:lineRule="auto"/>
        <w:rPr>
          <w:b/>
          <w:bCs/>
        </w:rPr>
      </w:pPr>
      <w:r>
        <w:rPr>
          <w:rFonts w:hint="eastAsia"/>
          <w:b/>
          <w:bCs/>
        </w:rPr>
        <w:t>（</w:t>
      </w:r>
      <w:r>
        <w:rPr>
          <w:rFonts w:hint="eastAsia"/>
          <w:b/>
          <w:bCs/>
          <w:lang w:val="en-US" w:eastAsia="zh-CN"/>
        </w:rPr>
        <w:t>三</w:t>
      </w:r>
      <w:r>
        <w:rPr>
          <w:rFonts w:hint="eastAsia"/>
          <w:b/>
          <w:bCs/>
        </w:rPr>
        <w:t>）商务要求</w:t>
      </w:r>
    </w:p>
    <w:p>
      <w:pPr>
        <w:spacing w:line="360" w:lineRule="auto"/>
        <w:rPr>
          <w:rFonts w:hint="eastAsia" w:ascii="宋体"/>
          <w:color w:val="000000"/>
          <w:szCs w:val="21"/>
        </w:rPr>
      </w:pPr>
      <w:r>
        <w:rPr>
          <w:rFonts w:hint="eastAsia"/>
          <w:lang w:val="en-US" w:eastAsia="zh-CN"/>
        </w:rPr>
        <w:t>1、</w:t>
      </w:r>
      <w:r>
        <w:rPr>
          <w:rFonts w:hint="eastAsia"/>
        </w:rPr>
        <w:t>交货安装周期：</w:t>
      </w:r>
      <w:r>
        <w:rPr>
          <w:rFonts w:hint="eastAsia" w:ascii="宋体"/>
          <w:color w:val="000000"/>
          <w:szCs w:val="21"/>
        </w:rPr>
        <w:t>自成交之日起30 天内到货安装调试完成。</w:t>
      </w:r>
    </w:p>
    <w:p>
      <w:pPr>
        <w:spacing w:line="360" w:lineRule="auto"/>
        <w:rPr>
          <w:rFonts w:hint="default" w:ascii="宋体" w:eastAsia="宋体"/>
          <w:color w:val="000000"/>
          <w:szCs w:val="21"/>
          <w:lang w:val="en-US" w:eastAsia="zh-CN"/>
        </w:rPr>
      </w:pPr>
      <w:r>
        <w:rPr>
          <w:rFonts w:hint="eastAsia"/>
          <w:lang w:val="en-US" w:eastAsia="zh-CN"/>
        </w:rPr>
        <w:t>2、</w:t>
      </w:r>
      <w:r>
        <w:rPr>
          <w:rFonts w:hint="eastAsia" w:ascii="宋体"/>
          <w:color w:val="000000"/>
          <w:szCs w:val="21"/>
          <w:lang w:val="en-US" w:eastAsia="zh-CN"/>
        </w:rPr>
        <w:t>质保期：2年。</w:t>
      </w:r>
    </w:p>
    <w:p>
      <w:pPr>
        <w:spacing w:line="360" w:lineRule="auto"/>
      </w:pPr>
      <w:r>
        <w:rPr>
          <w:rFonts w:hint="eastAsia"/>
          <w:lang w:val="en-US" w:eastAsia="zh-CN"/>
        </w:rPr>
        <w:t>3</w:t>
      </w:r>
      <w:r>
        <w:rPr>
          <w:rFonts w:hint="eastAsia"/>
        </w:rPr>
        <w:t>、承包方式：</w:t>
      </w:r>
    </w:p>
    <w:p>
      <w:pPr>
        <w:spacing w:line="360" w:lineRule="auto"/>
        <w:ind w:firstLine="420" w:firstLineChars="0"/>
        <w:rPr>
          <w:rFonts w:hint="eastAsia"/>
          <w:sz w:val="21"/>
        </w:rPr>
      </w:pPr>
      <w:r>
        <w:rPr>
          <w:rFonts w:hint="eastAsia"/>
          <w:sz w:val="21"/>
          <w:lang w:val="en-US" w:eastAsia="zh-CN"/>
        </w:rPr>
        <w:t>成交价</w:t>
      </w:r>
      <w:r>
        <w:rPr>
          <w:rFonts w:hint="eastAsia"/>
          <w:sz w:val="21"/>
        </w:rPr>
        <w:t>包括货物供给、税费、包装费、运输、调试、安装费、调试、装卸费</w:t>
      </w:r>
      <w:r>
        <w:rPr>
          <w:rFonts w:hint="eastAsia"/>
          <w:sz w:val="21"/>
          <w:lang w:val="en-US" w:eastAsia="zh-CN"/>
        </w:rPr>
        <w:t>等</w:t>
      </w:r>
      <w:r>
        <w:rPr>
          <w:rFonts w:hint="eastAsia"/>
          <w:sz w:val="21"/>
        </w:rPr>
        <w:t>必不可少的部件等费用，以及已支付或将支付的营业税和其它税费等所有费用；</w:t>
      </w:r>
      <w:r>
        <w:rPr>
          <w:rFonts w:hint="eastAsia"/>
          <w:sz w:val="21"/>
          <w:lang w:val="en-US" w:eastAsia="zh-CN"/>
        </w:rPr>
        <w:t>采购人</w:t>
      </w:r>
      <w:r>
        <w:rPr>
          <w:rFonts w:hint="eastAsia"/>
          <w:sz w:val="21"/>
        </w:rPr>
        <w:t>除支付合同约定的</w:t>
      </w:r>
      <w:r>
        <w:rPr>
          <w:rFonts w:hint="eastAsia"/>
          <w:sz w:val="21"/>
          <w:lang w:val="en-US" w:eastAsia="zh-CN"/>
        </w:rPr>
        <w:t>价</w:t>
      </w:r>
      <w:r>
        <w:rPr>
          <w:rFonts w:hint="eastAsia"/>
          <w:sz w:val="21"/>
        </w:rPr>
        <w:t>款外，无需再支付其他任何费用及款项。</w:t>
      </w:r>
    </w:p>
    <w:p>
      <w:pPr>
        <w:numPr>
          <w:ilvl w:val="0"/>
          <w:numId w:val="2"/>
        </w:numPr>
        <w:spacing w:line="360" w:lineRule="auto"/>
        <w:rPr>
          <w:rFonts w:hint="eastAsia" w:ascii="宋体"/>
          <w:szCs w:val="21"/>
          <w:highlight w:val="none"/>
        </w:rPr>
      </w:pPr>
      <w:r>
        <w:rPr>
          <w:rFonts w:hint="eastAsia" w:ascii="宋体"/>
          <w:szCs w:val="21"/>
          <w:highlight w:val="none"/>
        </w:rPr>
        <w:t>支付方式：</w:t>
      </w:r>
    </w:p>
    <w:p>
      <w:pPr>
        <w:numPr>
          <w:ilvl w:val="0"/>
          <w:numId w:val="0"/>
        </w:numPr>
        <w:spacing w:line="360" w:lineRule="auto"/>
        <w:ind w:firstLine="420" w:firstLineChars="0"/>
        <w:rPr>
          <w:rFonts w:hint="eastAsia" w:ascii="宋体"/>
          <w:szCs w:val="21"/>
          <w:highlight w:val="none"/>
        </w:rPr>
      </w:pPr>
      <w:r>
        <w:rPr>
          <w:rFonts w:hint="eastAsia" w:ascii="宋体"/>
          <w:szCs w:val="21"/>
          <w:highlight w:val="none"/>
        </w:rPr>
        <w:t>安装验收合格付合同价款的 95%，剩余5%履约保证金质保期结束后支付。</w:t>
      </w:r>
    </w:p>
    <w:p>
      <w:pPr>
        <w:spacing w:line="360" w:lineRule="auto"/>
        <w:ind w:firstLine="420" w:firstLineChars="0"/>
        <w:rPr>
          <w:rFonts w:hint="eastAsia" w:ascii="宋体"/>
          <w:szCs w:val="21"/>
          <w:highlight w:val="none"/>
        </w:rPr>
      </w:pPr>
      <w:r>
        <w:rPr>
          <w:rFonts w:hint="eastAsia" w:ascii="宋体"/>
          <w:szCs w:val="21"/>
          <w:highlight w:val="none"/>
        </w:rPr>
        <w:t>甲方支付上述任何一笔款项前，乙方应提供符合甲方财务做账要求的正规增值税发票（设备类需提供增值税专用发票），否则，甲方有权拒付款项且不承担违约责任。甲方在收到乙方提供的合格发票后30个工作日内完成支付。</w:t>
      </w:r>
    </w:p>
    <w:p>
      <w:pPr>
        <w:spacing w:line="360" w:lineRule="auto"/>
        <w:rPr>
          <w:highlight w:val="none"/>
        </w:rPr>
      </w:pPr>
      <w:r>
        <w:rPr>
          <w:rFonts w:hint="eastAsia"/>
          <w:highlight w:val="none"/>
          <w:lang w:val="en-US" w:eastAsia="zh-CN"/>
        </w:rPr>
        <w:t>5</w:t>
      </w:r>
      <w:r>
        <w:rPr>
          <w:rFonts w:hint="eastAsia"/>
          <w:highlight w:val="none"/>
        </w:rPr>
        <w:t>、</w:t>
      </w:r>
      <w:r>
        <w:rPr>
          <w:rFonts w:hint="eastAsia" w:ascii="宋体"/>
          <w:color w:val="000000"/>
          <w:szCs w:val="21"/>
          <w:highlight w:val="none"/>
        </w:rPr>
        <w:t>售后服务：</w:t>
      </w:r>
    </w:p>
    <w:p>
      <w:pPr>
        <w:spacing w:line="360" w:lineRule="auto"/>
        <w:ind w:firstLine="420" w:firstLineChars="0"/>
        <w:jc w:val="left"/>
      </w:pPr>
      <w:r>
        <w:rPr>
          <w:rFonts w:hint="eastAsia"/>
        </w:rPr>
        <w:t>（1</w:t>
      </w:r>
      <w:r>
        <w:rPr>
          <w:rFonts w:hint="eastAsia"/>
          <w:lang w:eastAsia="zh-CN"/>
        </w:rPr>
        <w:t>）</w:t>
      </w:r>
      <w:r>
        <w:rPr>
          <w:rFonts w:hint="default"/>
        </w:rPr>
        <w:t>项目</w:t>
      </w:r>
      <w:r>
        <w:t>程质量保修范围和内容</w:t>
      </w:r>
    </w:p>
    <w:p>
      <w:pPr>
        <w:spacing w:line="360" w:lineRule="auto"/>
        <w:ind w:firstLine="420" w:firstLineChars="0"/>
        <w:jc w:val="left"/>
      </w:pPr>
      <w:r>
        <w:t>成交人在质量保修期内，按照有关法律规定和合同约定，承本项目程质量保修责任。</w:t>
      </w:r>
    </w:p>
    <w:p>
      <w:pPr>
        <w:spacing w:line="360" w:lineRule="auto"/>
        <w:jc w:val="left"/>
      </w:pPr>
      <w:r>
        <w:t>质量保修范围包括消防电气管线、消防给排水管道、火灾自动报警设备，以及双方约定的其他项目。具体保修的内容，双方约定如下：所有承包范围内项目交付物程均属保修范围。</w:t>
      </w:r>
    </w:p>
    <w:p>
      <w:pPr>
        <w:spacing w:line="360" w:lineRule="auto"/>
        <w:ind w:firstLine="420" w:firstLineChars="0"/>
        <w:jc w:val="left"/>
      </w:pPr>
      <w:r>
        <w:rPr>
          <w:rFonts w:hint="eastAsia"/>
        </w:rPr>
        <w:t>（2）</w:t>
      </w:r>
      <w:r>
        <w:t>质量保修期</w:t>
      </w:r>
    </w:p>
    <w:p>
      <w:pPr>
        <w:spacing w:line="360" w:lineRule="auto"/>
        <w:ind w:firstLine="420" w:firstLineChars="0"/>
        <w:jc w:val="left"/>
        <w:rPr>
          <w:highlight w:val="none"/>
        </w:rPr>
      </w:pPr>
      <w:r>
        <w:rPr>
          <w:rFonts w:hint="eastAsia"/>
          <w:highlight w:val="none"/>
          <w:lang w:val="en-US" w:eastAsia="zh-CN"/>
        </w:rPr>
        <w:t>参照</w:t>
      </w:r>
      <w:r>
        <w:rPr>
          <w:highlight w:val="none"/>
        </w:rPr>
        <w:t>《建设工程质量管理条例》及有关规定，质量保修期为 2 年。</w:t>
      </w:r>
    </w:p>
    <w:p>
      <w:pPr>
        <w:spacing w:line="360" w:lineRule="auto"/>
        <w:ind w:firstLine="420" w:firstLineChars="0"/>
        <w:jc w:val="left"/>
      </w:pPr>
      <w:r>
        <w:rPr>
          <w:rFonts w:hint="eastAsia"/>
        </w:rPr>
        <w:t>（</w:t>
      </w:r>
      <w:r>
        <w:rPr>
          <w:rFonts w:hint="eastAsia"/>
          <w:lang w:val="en-US" w:eastAsia="zh-CN"/>
        </w:rPr>
        <w:t>3</w:t>
      </w:r>
      <w:r>
        <w:rPr>
          <w:rFonts w:hint="eastAsia"/>
        </w:rPr>
        <w:t>）</w:t>
      </w:r>
      <w:r>
        <w:t>质量保修责任</w:t>
      </w:r>
    </w:p>
    <w:p>
      <w:pPr>
        <w:spacing w:line="360" w:lineRule="auto"/>
        <w:ind w:firstLine="420" w:firstLineChars="0"/>
        <w:jc w:val="left"/>
      </w:pPr>
      <w:r>
        <w:t>属于保修范围、内容的项目，成交人应当在接到保修通知之日起</w:t>
      </w:r>
      <w:r>
        <w:rPr>
          <w:rFonts w:hint="eastAsia"/>
          <w:lang w:val="en-US" w:eastAsia="zh-CN"/>
        </w:rPr>
        <w:t>24小时</w:t>
      </w:r>
      <w:r>
        <w:t>内派人保修。成交人不在约定期限内派人保修的，采购人可以委托他人修理。</w:t>
      </w:r>
    </w:p>
    <w:p>
      <w:pPr>
        <w:spacing w:line="360" w:lineRule="auto"/>
        <w:ind w:firstLine="420" w:firstLineChars="200"/>
        <w:jc w:val="left"/>
      </w:pPr>
      <w:r>
        <w:t>发生紧急事故需抢修的，成交人在接到事故通知后，应当立即到达事故现场抢修。</w:t>
      </w:r>
    </w:p>
    <w:p>
      <w:pPr>
        <w:spacing w:line="360" w:lineRule="auto"/>
        <w:ind w:firstLine="420" w:firstLineChars="200"/>
        <w:jc w:val="left"/>
      </w:pPr>
      <w:r>
        <w:rPr>
          <w:rFonts w:hint="eastAsia"/>
        </w:rPr>
        <w:t>（</w:t>
      </w:r>
      <w:r>
        <w:rPr>
          <w:rFonts w:hint="eastAsia"/>
          <w:lang w:val="en-US" w:eastAsia="zh-CN"/>
        </w:rPr>
        <w:t>4</w:t>
      </w:r>
      <w:r>
        <w:rPr>
          <w:rFonts w:hint="eastAsia"/>
        </w:rPr>
        <w:t>）</w:t>
      </w:r>
      <w:r>
        <w:t>保修费用</w:t>
      </w:r>
    </w:p>
    <w:p>
      <w:pPr>
        <w:spacing w:line="360" w:lineRule="auto"/>
        <w:ind w:firstLine="420" w:firstLineChars="200"/>
        <w:jc w:val="left"/>
      </w:pPr>
      <w:r>
        <w:t>保修费用由造成质量缺陷的责任方承担。</w:t>
      </w:r>
    </w:p>
    <w:p>
      <w:pPr>
        <w:spacing w:line="360" w:lineRule="auto"/>
      </w:pPr>
      <w:r>
        <w:rPr>
          <w:rFonts w:hint="eastAsia"/>
        </w:rPr>
        <w:t>6、其他要求：</w:t>
      </w:r>
    </w:p>
    <w:p>
      <w:pPr>
        <w:spacing w:line="360" w:lineRule="auto"/>
        <w:ind w:firstLine="420" w:firstLineChars="200"/>
        <w:rPr>
          <w:sz w:val="24"/>
        </w:rPr>
      </w:pPr>
      <w:r>
        <w:rPr>
          <w:rFonts w:hint="eastAsia"/>
        </w:rPr>
        <w:t>供应商严格遵守《医院外来施工</w:t>
      </w:r>
      <w:r>
        <w:rPr>
          <w:rFonts w:hint="eastAsia"/>
          <w:lang w:eastAsia="zh-CN"/>
        </w:rPr>
        <w:t>、</w:t>
      </w:r>
      <w:r>
        <w:rPr>
          <w:rFonts w:hint="eastAsia"/>
          <w:lang w:val="en-US" w:eastAsia="zh-CN"/>
        </w:rPr>
        <w:t>维修（护）</w:t>
      </w:r>
      <w:r>
        <w:rPr>
          <w:rFonts w:hint="eastAsia"/>
        </w:rPr>
        <w:t>管理</w:t>
      </w:r>
      <w:r>
        <w:rPr>
          <w:rFonts w:hint="eastAsia"/>
          <w:lang w:val="en-US" w:eastAsia="zh-CN"/>
        </w:rPr>
        <w:t>规定</w:t>
      </w:r>
      <w:r>
        <w:rPr>
          <w:rFonts w:hint="eastAsia"/>
        </w:rPr>
        <w:t>》规定。</w:t>
      </w:r>
    </w:p>
    <w:p>
      <w:pPr>
        <w:numPr>
          <w:ilvl w:val="0"/>
          <w:numId w:val="0"/>
        </w:numPr>
        <w:rPr>
          <w:rFonts w:hint="default"/>
          <w:b w:val="0"/>
          <w:bCs w:val="0"/>
          <w:sz w:val="24"/>
          <w:lang w:val="en-US" w:eastAsia="zh-CN"/>
        </w:rPr>
      </w:pPr>
    </w:p>
    <w:p>
      <w:pPr>
        <w:numPr>
          <w:ilvl w:val="0"/>
          <w:numId w:val="0"/>
        </w:numPr>
        <w:rPr>
          <w:rFonts w:hint="eastAsia"/>
          <w:b w:val="0"/>
          <w:bCs w:val="0"/>
          <w:sz w:val="24"/>
          <w:lang w:val="en-US" w:eastAsia="zh-CN"/>
        </w:rPr>
      </w:pPr>
    </w:p>
    <w:p>
      <w:pPr>
        <w:pStyle w:val="3"/>
        <w:bidi w:val="0"/>
        <w:rPr>
          <w:rFonts w:hint="eastAsia"/>
          <w:lang w:val="en-US" w:eastAsia="zh-CN"/>
        </w:rPr>
      </w:pPr>
      <w:r>
        <w:rPr>
          <w:rFonts w:hint="eastAsia"/>
          <w:lang w:val="en-US" w:eastAsia="zh-CN"/>
        </w:rPr>
        <w:t>四、合同模板（参考模板，最终合同以院方与成交商协商确定）</w:t>
      </w:r>
    </w:p>
    <w:p>
      <w:pPr>
        <w:widowControl w:val="0"/>
        <w:spacing w:line="560" w:lineRule="exact"/>
        <w:ind w:firstLine="601"/>
        <w:jc w:val="center"/>
        <w:rPr>
          <w:rFonts w:ascii="宋体" w:hAnsi="宋体"/>
          <w:b/>
          <w:sz w:val="44"/>
          <w:szCs w:val="44"/>
        </w:rPr>
      </w:pPr>
      <w:r>
        <w:rPr>
          <w:rFonts w:hint="eastAsia" w:ascii="宋体" w:hAnsi="宋体"/>
          <w:b/>
          <w:sz w:val="44"/>
          <w:szCs w:val="44"/>
          <w:lang w:val="en-US" w:eastAsia="zh-CN"/>
        </w:rPr>
        <w:t>南方医科大学中西医结合</w:t>
      </w:r>
      <w:r>
        <w:rPr>
          <w:rFonts w:hint="eastAsia" w:ascii="宋体" w:hAnsi="宋体"/>
          <w:b/>
          <w:sz w:val="44"/>
          <w:szCs w:val="44"/>
        </w:rPr>
        <w:t>医院</w:t>
      </w:r>
      <w:r>
        <w:rPr>
          <w:rFonts w:hint="eastAsia" w:ascii="宋体" w:hAnsi="宋体"/>
          <w:b/>
          <w:sz w:val="44"/>
          <w:szCs w:val="44"/>
          <w:lang w:val="en-US" w:eastAsia="zh-CN"/>
        </w:rPr>
        <w:t>火灾报警设施</w:t>
      </w:r>
      <w:r>
        <w:rPr>
          <w:rFonts w:hint="eastAsia" w:ascii="宋体" w:hAnsi="宋体"/>
          <w:b/>
          <w:sz w:val="44"/>
          <w:szCs w:val="44"/>
        </w:rPr>
        <w:t>采购安装项目采购合同书</w:t>
      </w:r>
    </w:p>
    <w:p>
      <w:pPr>
        <w:widowControl w:val="0"/>
        <w:spacing w:line="560" w:lineRule="exact"/>
        <w:ind w:firstLine="601"/>
        <w:jc w:val="center"/>
        <w:rPr>
          <w:rFonts w:hint="eastAsia" w:ascii="宋体" w:hAnsi="宋体"/>
          <w:b/>
          <w:sz w:val="32"/>
          <w:szCs w:val="32"/>
        </w:rPr>
      </w:pPr>
    </w:p>
    <w:p>
      <w:pPr>
        <w:widowControl w:val="0"/>
        <w:spacing w:line="560" w:lineRule="exact"/>
        <w:jc w:val="both"/>
        <w:rPr>
          <w:rFonts w:hint="eastAsia" w:ascii="仿宋" w:hAnsi="仿宋" w:eastAsia="仿宋"/>
          <w:sz w:val="24"/>
        </w:rPr>
      </w:pPr>
    </w:p>
    <w:p>
      <w:pPr>
        <w:widowControl w:val="0"/>
        <w:spacing w:line="560" w:lineRule="exact"/>
        <w:ind w:firstLine="1350" w:firstLineChars="450"/>
        <w:rPr>
          <w:rFonts w:hint="eastAsia" w:ascii="宋体" w:hAnsi="宋体" w:eastAsia="宋体"/>
          <w:sz w:val="30"/>
          <w:szCs w:val="30"/>
          <w:lang w:eastAsia="zh-CN"/>
        </w:rPr>
      </w:pPr>
      <w:r>
        <w:rPr>
          <w:rFonts w:hint="eastAsia" w:ascii="宋体" w:hAnsi="宋体"/>
          <w:sz w:val="30"/>
          <w:szCs w:val="30"/>
        </w:rPr>
        <w:t>买    方：</w:t>
      </w:r>
      <w:r>
        <w:rPr>
          <w:rFonts w:hint="eastAsia" w:ascii="宋体" w:hAnsi="宋体"/>
          <w:sz w:val="30"/>
          <w:szCs w:val="30"/>
          <w:lang w:val="en-US" w:eastAsia="zh-CN"/>
        </w:rPr>
        <w:t>南方医科大学中西医结合医院</w:t>
      </w:r>
    </w:p>
    <w:p>
      <w:pPr>
        <w:widowControl w:val="0"/>
        <w:spacing w:line="560" w:lineRule="exact"/>
        <w:ind w:firstLine="1350" w:firstLineChars="450"/>
        <w:rPr>
          <w:rFonts w:hint="eastAsia" w:ascii="宋体" w:hAnsi="宋体"/>
          <w:sz w:val="30"/>
          <w:szCs w:val="30"/>
        </w:rPr>
      </w:pPr>
    </w:p>
    <w:p>
      <w:pPr>
        <w:widowControl w:val="0"/>
        <w:spacing w:line="560" w:lineRule="exact"/>
        <w:ind w:firstLine="1350" w:firstLineChars="450"/>
        <w:rPr>
          <w:rFonts w:hint="eastAsia" w:ascii="宋体" w:hAnsi="宋体"/>
          <w:sz w:val="30"/>
          <w:szCs w:val="30"/>
        </w:rPr>
      </w:pPr>
      <w:r>
        <w:rPr>
          <w:rFonts w:hint="eastAsia" w:ascii="宋体" w:hAnsi="宋体"/>
          <w:sz w:val="30"/>
          <w:szCs w:val="30"/>
        </w:rPr>
        <w:t>卖    方：</w:t>
      </w:r>
    </w:p>
    <w:p>
      <w:pPr>
        <w:widowControl w:val="0"/>
        <w:spacing w:line="560" w:lineRule="exact"/>
        <w:ind w:firstLine="1350" w:firstLineChars="450"/>
        <w:rPr>
          <w:rFonts w:hint="eastAsia" w:ascii="宋体" w:hAnsi="宋体"/>
          <w:sz w:val="30"/>
          <w:szCs w:val="30"/>
        </w:rPr>
      </w:pPr>
    </w:p>
    <w:p>
      <w:pPr>
        <w:widowControl w:val="0"/>
        <w:spacing w:line="560" w:lineRule="exact"/>
        <w:rPr>
          <w:rFonts w:hint="eastAsia" w:ascii="宋体" w:hAnsi="宋体"/>
          <w:sz w:val="30"/>
          <w:szCs w:val="30"/>
        </w:rPr>
      </w:pPr>
    </w:p>
    <w:p>
      <w:pPr>
        <w:widowControl w:val="0"/>
        <w:spacing w:line="560" w:lineRule="exact"/>
        <w:ind w:firstLine="1350" w:firstLineChars="450"/>
        <w:rPr>
          <w:rFonts w:hint="eastAsia" w:ascii="宋体" w:hAnsi="宋体"/>
          <w:sz w:val="30"/>
          <w:szCs w:val="30"/>
        </w:rPr>
      </w:pPr>
      <w:r>
        <w:rPr>
          <w:rFonts w:hint="eastAsia" w:ascii="宋体" w:hAnsi="宋体"/>
          <w:sz w:val="30"/>
          <w:szCs w:val="30"/>
        </w:rPr>
        <w:t>签约日期：  年   月   日</w:t>
      </w:r>
    </w:p>
    <w:p>
      <w:pPr>
        <w:widowControl w:val="0"/>
        <w:spacing w:line="560" w:lineRule="exact"/>
        <w:ind w:firstLine="1350" w:firstLineChars="450"/>
        <w:rPr>
          <w:rFonts w:hint="eastAsia" w:ascii="宋体" w:hAnsi="宋体"/>
          <w:sz w:val="30"/>
          <w:szCs w:val="30"/>
        </w:rPr>
      </w:pPr>
    </w:p>
    <w:p>
      <w:pPr>
        <w:widowControl w:val="0"/>
        <w:spacing w:line="560" w:lineRule="exact"/>
        <w:ind w:firstLine="1350" w:firstLineChars="450"/>
        <w:rPr>
          <w:rFonts w:hint="eastAsia" w:ascii="宋体" w:hAnsi="宋体"/>
          <w:sz w:val="30"/>
          <w:szCs w:val="30"/>
        </w:rPr>
      </w:pPr>
      <w:r>
        <w:rPr>
          <w:rFonts w:hint="eastAsia" w:ascii="宋体" w:hAnsi="宋体"/>
          <w:sz w:val="30"/>
          <w:szCs w:val="30"/>
        </w:rPr>
        <w:t>律审编号：</w:t>
      </w:r>
      <w:r>
        <w:rPr>
          <w:rFonts w:hint="eastAsia" w:ascii="宋体" w:hAnsi="宋体" w:cs="仿宋"/>
          <w:b/>
          <w:bCs/>
          <w:sz w:val="30"/>
          <w:szCs w:val="30"/>
        </w:rPr>
        <w:t xml:space="preserve"> </w:t>
      </w:r>
    </w:p>
    <w:p>
      <w:pPr>
        <w:widowControl w:val="0"/>
        <w:spacing w:line="560" w:lineRule="exact"/>
        <w:jc w:val="both"/>
        <w:rPr>
          <w:rFonts w:hint="eastAsia" w:ascii="仿宋" w:hAnsi="仿宋" w:eastAsia="仿宋"/>
          <w:sz w:val="24"/>
        </w:rPr>
      </w:pPr>
    </w:p>
    <w:p>
      <w:pPr>
        <w:widowControl w:val="0"/>
        <w:spacing w:line="560" w:lineRule="exact"/>
        <w:jc w:val="both"/>
        <w:rPr>
          <w:rFonts w:hint="eastAsia" w:ascii="仿宋" w:hAnsi="仿宋" w:eastAsia="仿宋"/>
          <w:sz w:val="24"/>
        </w:rPr>
      </w:pPr>
    </w:p>
    <w:p>
      <w:pPr>
        <w:widowControl w:val="0"/>
        <w:spacing w:line="360" w:lineRule="auto"/>
        <w:ind w:firstLine="2520" w:firstLineChars="700"/>
        <w:jc w:val="both"/>
        <w:rPr>
          <w:rFonts w:hint="eastAsia" w:ascii="宋体" w:hAnsi="宋体" w:cs="宋体"/>
          <w:sz w:val="36"/>
          <w:szCs w:val="36"/>
        </w:rPr>
      </w:pPr>
    </w:p>
    <w:p>
      <w:pPr>
        <w:widowControl w:val="0"/>
        <w:spacing w:line="360" w:lineRule="auto"/>
        <w:ind w:firstLine="2520" w:firstLineChars="700"/>
        <w:jc w:val="both"/>
        <w:rPr>
          <w:rFonts w:hint="eastAsia" w:ascii="宋体" w:hAnsi="宋体" w:cs="宋体"/>
          <w:sz w:val="36"/>
          <w:szCs w:val="36"/>
        </w:rPr>
      </w:pPr>
    </w:p>
    <w:p>
      <w:pPr>
        <w:widowControl w:val="0"/>
        <w:spacing w:line="360" w:lineRule="auto"/>
        <w:ind w:firstLine="2520" w:firstLineChars="700"/>
        <w:jc w:val="both"/>
        <w:rPr>
          <w:rFonts w:hint="eastAsia" w:ascii="宋体" w:hAnsi="宋体" w:cs="宋体"/>
          <w:sz w:val="36"/>
          <w:szCs w:val="36"/>
        </w:rPr>
      </w:pPr>
    </w:p>
    <w:p>
      <w:pPr>
        <w:widowControl w:val="0"/>
        <w:spacing w:line="360" w:lineRule="auto"/>
        <w:jc w:val="both"/>
        <w:rPr>
          <w:rFonts w:hint="eastAsia" w:ascii="宋体" w:hAnsi="宋体" w:cs="宋体"/>
          <w:sz w:val="36"/>
          <w:szCs w:val="36"/>
        </w:rPr>
      </w:pPr>
    </w:p>
    <w:p>
      <w:pPr>
        <w:widowControl w:val="0"/>
        <w:spacing w:line="360" w:lineRule="auto"/>
        <w:ind w:firstLine="2520" w:firstLineChars="700"/>
        <w:jc w:val="both"/>
        <w:rPr>
          <w:rFonts w:hint="eastAsia" w:ascii="宋体" w:hAnsi="宋体" w:cs="宋体"/>
          <w:sz w:val="36"/>
          <w:szCs w:val="36"/>
        </w:rPr>
      </w:pPr>
    </w:p>
    <w:p>
      <w:pPr>
        <w:widowControl w:val="0"/>
        <w:spacing w:line="360" w:lineRule="auto"/>
        <w:ind w:firstLine="2520" w:firstLineChars="700"/>
        <w:jc w:val="both"/>
        <w:rPr>
          <w:rFonts w:hint="eastAsia" w:ascii="宋体" w:hAnsi="宋体" w:cs="宋体"/>
          <w:sz w:val="36"/>
          <w:szCs w:val="36"/>
        </w:rPr>
      </w:pPr>
    </w:p>
    <w:p>
      <w:pPr>
        <w:widowControl w:val="0"/>
        <w:spacing w:line="360" w:lineRule="auto"/>
        <w:ind w:firstLine="2880" w:firstLineChars="800"/>
        <w:jc w:val="both"/>
        <w:rPr>
          <w:rFonts w:hint="eastAsia" w:ascii="宋体" w:hAnsi="宋体" w:cs="宋体"/>
          <w:sz w:val="36"/>
          <w:szCs w:val="36"/>
        </w:rPr>
      </w:pPr>
      <w:r>
        <w:rPr>
          <w:rFonts w:hint="eastAsia" w:ascii="宋体" w:hAnsi="宋体" w:cs="宋体"/>
          <w:sz w:val="36"/>
          <w:szCs w:val="36"/>
        </w:rPr>
        <w:t>二零</w:t>
      </w:r>
      <w:r>
        <w:rPr>
          <w:rFonts w:hint="eastAsia" w:ascii="宋体" w:hAnsi="宋体" w:cs="宋体"/>
          <w:sz w:val="36"/>
          <w:szCs w:val="36"/>
          <w:lang w:val="en-US" w:eastAsia="zh-CN"/>
        </w:rPr>
        <w:t>二五</w:t>
      </w:r>
      <w:r>
        <w:rPr>
          <w:rFonts w:hint="eastAsia" w:ascii="宋体" w:hAnsi="宋体" w:cs="宋体"/>
          <w:sz w:val="36"/>
          <w:szCs w:val="36"/>
        </w:rPr>
        <w:t>年  月</w:t>
      </w:r>
    </w:p>
    <w:p>
      <w:pPr>
        <w:widowControl w:val="0"/>
        <w:spacing w:line="360" w:lineRule="auto"/>
        <w:jc w:val="both"/>
        <w:rPr>
          <w:rFonts w:hint="eastAsia" w:ascii="宋体" w:hAnsi="宋体" w:eastAsia="宋体"/>
          <w:sz w:val="24"/>
          <w:lang w:eastAsia="zh-CN"/>
        </w:rPr>
      </w:pPr>
      <w:r>
        <w:rPr>
          <w:rFonts w:hint="eastAsia" w:ascii="宋体" w:hAnsi="宋体"/>
          <w:sz w:val="24"/>
        </w:rPr>
        <w:t>甲方（买方）：</w:t>
      </w:r>
      <w:r>
        <w:rPr>
          <w:rFonts w:hint="eastAsia" w:ascii="宋体" w:hAnsi="宋体"/>
          <w:sz w:val="24"/>
          <w:lang w:val="en-US" w:eastAsia="zh-CN"/>
        </w:rPr>
        <w:t>南方医科大学中西医结合医院</w:t>
      </w:r>
    </w:p>
    <w:p>
      <w:pPr>
        <w:widowControl w:val="0"/>
        <w:spacing w:line="360" w:lineRule="auto"/>
        <w:jc w:val="both"/>
        <w:rPr>
          <w:rFonts w:hint="default" w:ascii="宋体" w:hAnsi="宋体" w:eastAsia="宋体"/>
          <w:sz w:val="24"/>
          <w:lang w:val="en-US" w:eastAsia="zh-CN"/>
        </w:rPr>
      </w:pPr>
      <w:r>
        <w:rPr>
          <w:rFonts w:hint="eastAsia" w:ascii="宋体" w:hAnsi="宋体"/>
          <w:sz w:val="24"/>
        </w:rPr>
        <w:t>地址：</w:t>
      </w:r>
      <w:r>
        <w:rPr>
          <w:rFonts w:hint="eastAsia" w:ascii="宋体" w:hAnsi="宋体" w:cs="宋体"/>
          <w:kern w:val="0"/>
          <w:sz w:val="24"/>
          <w:lang w:val="en-US" w:eastAsia="zh-CN"/>
        </w:rPr>
        <w:t>广州市海珠区赤岗石榴岗路13号</w:t>
      </w:r>
    </w:p>
    <w:p>
      <w:pPr>
        <w:widowControl w:val="0"/>
        <w:spacing w:line="360" w:lineRule="auto"/>
        <w:jc w:val="both"/>
        <w:rPr>
          <w:rFonts w:hint="eastAsia" w:ascii="宋体" w:hAnsi="宋体"/>
          <w:sz w:val="24"/>
        </w:rPr>
      </w:pPr>
      <w:r>
        <w:rPr>
          <w:rFonts w:hint="eastAsia" w:ascii="宋体" w:hAnsi="宋体"/>
          <w:sz w:val="24"/>
        </w:rPr>
        <w:t>乙方（卖方）：</w:t>
      </w:r>
    </w:p>
    <w:p>
      <w:pPr>
        <w:widowControl w:val="0"/>
        <w:spacing w:line="360" w:lineRule="auto"/>
        <w:jc w:val="both"/>
        <w:rPr>
          <w:rFonts w:hint="eastAsia" w:ascii="宋体" w:hAnsi="宋体"/>
          <w:sz w:val="24"/>
        </w:rPr>
      </w:pPr>
      <w:r>
        <w:rPr>
          <w:rFonts w:hint="eastAsia" w:ascii="宋体" w:hAnsi="宋体"/>
          <w:sz w:val="24"/>
        </w:rPr>
        <w:t>地址：</w:t>
      </w:r>
    </w:p>
    <w:p>
      <w:pPr>
        <w:widowControl w:val="0"/>
        <w:spacing w:line="360" w:lineRule="auto"/>
        <w:jc w:val="both"/>
        <w:rPr>
          <w:rFonts w:hint="eastAsia" w:ascii="宋体" w:hAnsi="宋体"/>
          <w:sz w:val="24"/>
        </w:rPr>
      </w:pPr>
      <w:r>
        <w:rPr>
          <w:rFonts w:hint="eastAsia" w:ascii="宋体" w:hAnsi="宋体"/>
          <w:sz w:val="24"/>
        </w:rPr>
        <w:t>电话：</w:t>
      </w:r>
    </w:p>
    <w:p>
      <w:pPr>
        <w:widowControl w:val="0"/>
        <w:spacing w:line="360" w:lineRule="auto"/>
        <w:ind w:firstLine="480" w:firstLineChars="200"/>
        <w:jc w:val="both"/>
        <w:rPr>
          <w:rFonts w:hint="eastAsia" w:ascii="宋体" w:hAnsi="宋体"/>
          <w:sz w:val="24"/>
        </w:rPr>
      </w:pPr>
      <w:r>
        <w:rPr>
          <w:rFonts w:hint="eastAsia" w:ascii="宋体" w:hAnsi="宋体"/>
          <w:sz w:val="24"/>
          <w:lang w:val="en-US" w:eastAsia="zh-CN"/>
        </w:rPr>
        <w:t>南方医科大学中西医结合医院</w:t>
      </w:r>
      <w:r>
        <w:rPr>
          <w:rFonts w:hint="eastAsia" w:ascii="宋体" w:hAnsi="宋体"/>
          <w:sz w:val="24"/>
        </w:rPr>
        <w:t>（以下简称甲方）与</w:t>
      </w:r>
      <w:r>
        <w:rPr>
          <w:rFonts w:hint="eastAsia" w:ascii="宋体" w:hAnsi="宋体"/>
          <w:sz w:val="24"/>
          <w:u w:val="single"/>
        </w:rPr>
        <w:t xml:space="preserve">           </w:t>
      </w:r>
      <w:r>
        <w:rPr>
          <w:rFonts w:hint="eastAsia" w:ascii="宋体" w:hAnsi="宋体"/>
          <w:sz w:val="24"/>
        </w:rPr>
        <w:t>（以下简称乙方）就 （项目名称）</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安装事宜，根据《中华人民共和国民法典》《中华人民共和国政府采购法》以及本采购项目的招标/谈判文件等采购文件、乙方的《投标（响应）文件》及《中标（成交）通知书》等，本着平等、自愿、互利、互惠的原则，经各方协商一致，订立本合同。</w:t>
      </w:r>
    </w:p>
    <w:p>
      <w:pPr>
        <w:widowControl w:val="0"/>
        <w:spacing w:line="360" w:lineRule="auto"/>
        <w:ind w:firstLine="480" w:firstLineChars="200"/>
        <w:jc w:val="center"/>
        <w:rPr>
          <w:rFonts w:hint="eastAsia" w:ascii="宋体" w:hAnsi="宋体"/>
          <w:sz w:val="24"/>
        </w:rPr>
      </w:pPr>
    </w:p>
    <w:p>
      <w:pPr>
        <w:widowControl w:val="0"/>
        <w:tabs>
          <w:tab w:val="center" w:pos="4394"/>
          <w:tab w:val="left" w:pos="6889"/>
        </w:tabs>
        <w:spacing w:line="360" w:lineRule="auto"/>
        <w:ind w:firstLine="482" w:firstLineChars="200"/>
        <w:rPr>
          <w:rFonts w:hint="eastAsia" w:ascii="宋体" w:hAnsi="宋体"/>
          <w:b/>
          <w:sz w:val="24"/>
        </w:rPr>
      </w:pPr>
      <w:r>
        <w:rPr>
          <w:rFonts w:hint="eastAsia" w:ascii="宋体" w:hAnsi="宋体"/>
          <w:b/>
          <w:sz w:val="24"/>
        </w:rPr>
        <w:tab/>
      </w:r>
      <w:r>
        <w:rPr>
          <w:rFonts w:hint="eastAsia" w:ascii="宋体" w:hAnsi="宋体"/>
          <w:b/>
          <w:sz w:val="24"/>
        </w:rPr>
        <w:t>第一部分 通用条款</w:t>
      </w:r>
      <w:r>
        <w:rPr>
          <w:rFonts w:hint="eastAsia" w:ascii="宋体" w:hAnsi="宋体"/>
          <w:b/>
          <w:sz w:val="24"/>
        </w:rPr>
        <w:tab/>
      </w:r>
    </w:p>
    <w:p>
      <w:pPr>
        <w:widowControl w:val="0"/>
        <w:spacing w:line="360" w:lineRule="auto"/>
        <w:ind w:firstLine="360" w:firstLineChars="150"/>
        <w:rPr>
          <w:rFonts w:hint="eastAsia" w:ascii="宋体" w:hAnsi="宋体"/>
          <w:sz w:val="24"/>
        </w:rPr>
      </w:pPr>
      <w:r>
        <w:rPr>
          <w:rFonts w:hint="eastAsia" w:ascii="宋体" w:hAnsi="宋体"/>
          <w:sz w:val="24"/>
        </w:rPr>
        <w:t>在此供应的货物，乙方同意做如下保证:</w:t>
      </w:r>
    </w:p>
    <w:p>
      <w:pPr>
        <w:widowControl w:val="0"/>
        <w:spacing w:line="360" w:lineRule="auto"/>
        <w:ind w:firstLine="360" w:firstLineChars="150"/>
        <w:rPr>
          <w:rFonts w:hint="eastAsia" w:ascii="宋体" w:hAnsi="宋体"/>
          <w:sz w:val="24"/>
        </w:rPr>
      </w:pPr>
      <w:r>
        <w:rPr>
          <w:rFonts w:hint="eastAsia" w:ascii="宋体" w:hAnsi="宋体"/>
          <w:sz w:val="24"/>
        </w:rPr>
        <w:t>一、乙方供应的全部货物，必须在不涉及任何担保、留置权、专利权使用费的情况下，交付与本合同规定完全相同的货物。</w:t>
      </w:r>
    </w:p>
    <w:p>
      <w:pPr>
        <w:widowControl w:val="0"/>
        <w:spacing w:line="360" w:lineRule="auto"/>
        <w:ind w:firstLine="360" w:firstLineChars="150"/>
        <w:rPr>
          <w:rFonts w:hint="eastAsia" w:ascii="宋体" w:hAnsi="宋体"/>
          <w:sz w:val="24"/>
        </w:rPr>
      </w:pPr>
      <w:r>
        <w:rPr>
          <w:rFonts w:hint="eastAsia" w:ascii="宋体" w:hAnsi="宋体"/>
          <w:sz w:val="24"/>
        </w:rPr>
        <w:t>二、不能将甲方全部或部分付款看作是对有缺陷的工艺或不合格货物的认可。</w:t>
      </w:r>
    </w:p>
    <w:p>
      <w:pPr>
        <w:widowControl w:val="0"/>
        <w:spacing w:line="360" w:lineRule="auto"/>
        <w:ind w:firstLine="360" w:firstLineChars="150"/>
        <w:rPr>
          <w:rFonts w:hint="eastAsia" w:ascii="宋体" w:hAnsi="宋体"/>
          <w:sz w:val="24"/>
        </w:rPr>
      </w:pPr>
      <w:r>
        <w:rPr>
          <w:rFonts w:hint="eastAsia" w:ascii="宋体" w:hAnsi="宋体"/>
          <w:sz w:val="24"/>
        </w:rPr>
        <w:t>三、所供货物均须符合相应图纸和技术规范中的相关规定，并且不涉及到任何侵权行为或任何索赔。</w:t>
      </w:r>
    </w:p>
    <w:p>
      <w:pPr>
        <w:widowControl w:val="0"/>
        <w:spacing w:line="360" w:lineRule="auto"/>
        <w:ind w:firstLine="360" w:firstLineChars="150"/>
        <w:rPr>
          <w:rFonts w:hint="eastAsia" w:ascii="宋体" w:hAnsi="宋体"/>
          <w:sz w:val="24"/>
        </w:rPr>
      </w:pPr>
      <w:r>
        <w:rPr>
          <w:rFonts w:hint="eastAsia" w:ascii="宋体" w:hAnsi="宋体"/>
          <w:sz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widowControl w:val="0"/>
        <w:spacing w:line="360" w:lineRule="auto"/>
        <w:ind w:firstLine="360" w:firstLineChars="150"/>
        <w:rPr>
          <w:rFonts w:hint="eastAsia" w:ascii="宋体" w:hAnsi="宋体"/>
          <w:sz w:val="24"/>
        </w:rPr>
      </w:pPr>
      <w:r>
        <w:rPr>
          <w:rFonts w:hint="eastAsia" w:ascii="宋体" w:hAnsi="宋体"/>
          <w:sz w:val="24"/>
        </w:rPr>
        <w:t>甲方未提出异议的，乙方仍应于货物质保期内承担保固责任。甲方对货物的验收手续仅仅证明乙方交货的行为，并不能免除乙方应当承担的货物质量责任。</w:t>
      </w:r>
    </w:p>
    <w:p>
      <w:pPr>
        <w:widowControl w:val="0"/>
        <w:spacing w:line="360" w:lineRule="auto"/>
        <w:ind w:firstLine="360" w:firstLineChars="150"/>
        <w:rPr>
          <w:rFonts w:hint="eastAsia" w:ascii="宋体" w:hAnsi="宋体"/>
          <w:sz w:val="24"/>
        </w:rPr>
      </w:pPr>
      <w:r>
        <w:rPr>
          <w:rFonts w:hint="eastAsia" w:ascii="宋体" w:hAnsi="宋体"/>
          <w:sz w:val="24"/>
        </w:rPr>
        <w:t xml:space="preserve">因乙方货物质量瑕疵原因导致甲方对其他第三方承担的违约金、损失赔偿等任何赔偿责任，甲方均有权将该赔偿责任转移给乙方，乙方对此无异议。 </w:t>
      </w:r>
    </w:p>
    <w:p>
      <w:pPr>
        <w:widowControl w:val="0"/>
        <w:spacing w:line="360" w:lineRule="auto"/>
        <w:ind w:firstLine="360" w:firstLineChars="150"/>
        <w:rPr>
          <w:rFonts w:hint="eastAsia" w:ascii="宋体" w:hAnsi="宋体"/>
          <w:sz w:val="24"/>
        </w:rPr>
      </w:pPr>
      <w:r>
        <w:rPr>
          <w:rFonts w:hint="eastAsia" w:ascii="宋体" w:hAnsi="宋体"/>
          <w:sz w:val="24"/>
        </w:rPr>
        <w:t xml:space="preserve">五、甲方有要求乙方延迟一段合理时间再行交货的权利。     </w:t>
      </w:r>
    </w:p>
    <w:p>
      <w:pPr>
        <w:widowControl w:val="0"/>
        <w:spacing w:line="360" w:lineRule="auto"/>
        <w:ind w:firstLine="360" w:firstLineChars="150"/>
        <w:rPr>
          <w:rFonts w:hint="eastAsia" w:ascii="宋体" w:hAnsi="宋体"/>
          <w:sz w:val="24"/>
        </w:rPr>
      </w:pPr>
      <w:r>
        <w:rPr>
          <w:rFonts w:hint="eastAsia" w:ascii="宋体" w:hAnsi="宋体"/>
          <w:sz w:val="24"/>
        </w:rPr>
        <w:t xml:space="preserve">六、除非甲方要求，乙方必须在本合同规定时间内进行交货。乙方同意偿付甲方可能因无法按照本合同约定时间进行交货而引起的所有额外的违约金、赔偿金以及其他费用。 </w:t>
      </w:r>
    </w:p>
    <w:p>
      <w:pPr>
        <w:widowControl w:val="0"/>
        <w:spacing w:line="360" w:lineRule="auto"/>
        <w:ind w:firstLine="360" w:firstLineChars="150"/>
        <w:rPr>
          <w:rFonts w:hint="eastAsia" w:ascii="宋体" w:hAnsi="宋体"/>
          <w:sz w:val="24"/>
        </w:rPr>
      </w:pPr>
      <w:r>
        <w:rPr>
          <w:rFonts w:hint="eastAsia" w:ascii="宋体" w:hAnsi="宋体"/>
          <w:sz w:val="24"/>
        </w:rPr>
        <w:t xml:space="preserve">七、在项目终止或甲方订立本合同所依据的本项目合同终止时，甲方经书面通知可解除本合同，此种情况不作违约处理。 </w:t>
      </w:r>
    </w:p>
    <w:p>
      <w:pPr>
        <w:widowControl w:val="0"/>
        <w:spacing w:line="360" w:lineRule="auto"/>
        <w:ind w:firstLine="360" w:firstLineChars="150"/>
        <w:rPr>
          <w:rFonts w:hint="eastAsia" w:ascii="宋体" w:hAnsi="宋体"/>
          <w:sz w:val="24"/>
        </w:rPr>
      </w:pPr>
      <w:r>
        <w:rPr>
          <w:rFonts w:hint="eastAsia" w:ascii="宋体" w:hAnsi="宋体"/>
          <w:sz w:val="24"/>
        </w:rPr>
        <w:t xml:space="preserve">八、所有交付到甲方现场的货物必须附有交货单。签字的交货单必须附在所有发票上作为本合同付款的前提条件。    </w:t>
      </w:r>
    </w:p>
    <w:p>
      <w:pPr>
        <w:widowControl w:val="0"/>
        <w:spacing w:line="360" w:lineRule="auto"/>
        <w:ind w:firstLine="360" w:firstLineChars="150"/>
        <w:rPr>
          <w:rFonts w:hint="eastAsia" w:ascii="宋体" w:hAnsi="宋体"/>
          <w:sz w:val="24"/>
        </w:rPr>
      </w:pPr>
      <w:r>
        <w:rPr>
          <w:rFonts w:hint="eastAsia" w:ascii="宋体" w:hAnsi="宋体"/>
          <w:sz w:val="24"/>
        </w:rPr>
        <w:t xml:space="preserve">九、所有交货费用均由乙方承担，乙方保证使甲方免于承担全部运费、快递费、保险费、装卸费、其他杂费以及由此带来的任何索赔，本合同专用条款有特别约定的，从特别约定。    </w:t>
      </w:r>
    </w:p>
    <w:p>
      <w:pPr>
        <w:widowControl w:val="0"/>
        <w:spacing w:line="360" w:lineRule="auto"/>
        <w:ind w:firstLine="360" w:firstLineChars="150"/>
        <w:rPr>
          <w:rFonts w:hint="eastAsia" w:ascii="宋体" w:hAnsi="宋体"/>
          <w:sz w:val="24"/>
        </w:rPr>
      </w:pPr>
      <w:r>
        <w:rPr>
          <w:rFonts w:hint="eastAsia" w:ascii="宋体" w:hAnsi="宋体"/>
          <w:sz w:val="24"/>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pPr>
        <w:widowControl w:val="0"/>
        <w:spacing w:line="360" w:lineRule="auto"/>
        <w:ind w:firstLine="360" w:firstLineChars="150"/>
        <w:rPr>
          <w:rFonts w:hint="eastAsia" w:ascii="宋体" w:hAnsi="宋体"/>
          <w:sz w:val="24"/>
        </w:rPr>
      </w:pPr>
      <w:r>
        <w:rPr>
          <w:rFonts w:hint="eastAsia" w:ascii="宋体" w:hAnsi="宋体"/>
          <w:sz w:val="24"/>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pPr>
        <w:widowControl w:val="0"/>
        <w:spacing w:line="360" w:lineRule="auto"/>
        <w:ind w:firstLine="360" w:firstLineChars="150"/>
        <w:rPr>
          <w:rFonts w:hint="eastAsia" w:ascii="宋体" w:hAnsi="宋体"/>
          <w:sz w:val="24"/>
        </w:rPr>
      </w:pPr>
      <w:r>
        <w:rPr>
          <w:rFonts w:hint="eastAsia" w:ascii="宋体" w:hAnsi="宋体"/>
          <w:sz w:val="24"/>
        </w:rPr>
        <w:t xml:space="preserve">十二、因乙方全部或部分违约导致双方发生的诉讼/仲裁或甲方与第三方发生的诉讼/仲裁，乙方同意承担甲方因此而支出的全部诉讼费、律师费、调查费、交通费及其他合理费用。    </w:t>
      </w:r>
    </w:p>
    <w:p>
      <w:pPr>
        <w:widowControl w:val="0"/>
        <w:spacing w:line="360" w:lineRule="auto"/>
        <w:ind w:firstLine="360" w:firstLineChars="150"/>
        <w:rPr>
          <w:rFonts w:hint="eastAsia" w:ascii="宋体" w:hAnsi="宋体"/>
          <w:sz w:val="24"/>
        </w:rPr>
      </w:pPr>
      <w:r>
        <w:rPr>
          <w:rFonts w:hint="eastAsia" w:ascii="宋体" w:hAnsi="宋体"/>
          <w:sz w:val="24"/>
        </w:rPr>
        <w:t xml:space="preserve">十三、未经甲方书面同意，乙方不得将本合同的工作内容全部或部分转让给任何第三人。 </w:t>
      </w:r>
    </w:p>
    <w:p>
      <w:pPr>
        <w:widowControl w:val="0"/>
        <w:spacing w:line="360" w:lineRule="auto"/>
        <w:ind w:firstLine="360" w:firstLineChars="150"/>
        <w:rPr>
          <w:rFonts w:hint="eastAsia" w:ascii="宋体" w:hAnsi="宋体"/>
          <w:sz w:val="24"/>
        </w:rPr>
      </w:pPr>
      <w:r>
        <w:rPr>
          <w:rFonts w:hint="eastAsia" w:ascii="宋体" w:hAnsi="宋体"/>
          <w:sz w:val="24"/>
        </w:rPr>
        <w:t>十四、乙方声明、陈述和保证其是合法设立并有效存续的独立法人，其授权代表已获得法人授权可代表其签署合同。</w:t>
      </w:r>
    </w:p>
    <w:p>
      <w:pPr>
        <w:widowControl w:val="0"/>
        <w:spacing w:line="360" w:lineRule="auto"/>
        <w:ind w:firstLine="360" w:firstLineChars="150"/>
        <w:rPr>
          <w:rFonts w:hint="eastAsia" w:ascii="宋体" w:hAnsi="宋体"/>
          <w:sz w:val="24"/>
        </w:rPr>
      </w:pPr>
      <w:r>
        <w:rPr>
          <w:rFonts w:hint="eastAsia" w:ascii="宋体" w:hAnsi="宋体"/>
          <w:sz w:val="24"/>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pPr>
        <w:widowControl w:val="0"/>
        <w:spacing w:line="360" w:lineRule="auto"/>
        <w:ind w:firstLine="482" w:firstLineChars="200"/>
        <w:jc w:val="center"/>
        <w:rPr>
          <w:rFonts w:hint="eastAsia" w:ascii="宋体" w:hAnsi="宋体"/>
          <w:b/>
          <w:sz w:val="24"/>
        </w:rPr>
      </w:pPr>
    </w:p>
    <w:p>
      <w:pPr>
        <w:widowControl w:val="0"/>
        <w:spacing w:line="360" w:lineRule="auto"/>
        <w:ind w:firstLine="482" w:firstLineChars="200"/>
        <w:jc w:val="center"/>
        <w:rPr>
          <w:rFonts w:hint="eastAsia" w:ascii="宋体" w:hAnsi="宋体"/>
          <w:b/>
          <w:sz w:val="24"/>
        </w:rPr>
      </w:pPr>
    </w:p>
    <w:p>
      <w:pPr>
        <w:widowControl w:val="0"/>
        <w:spacing w:line="360" w:lineRule="auto"/>
        <w:ind w:firstLine="482" w:firstLineChars="200"/>
        <w:jc w:val="center"/>
        <w:rPr>
          <w:rFonts w:hint="eastAsia" w:ascii="宋体" w:hAnsi="宋体"/>
          <w:b/>
          <w:sz w:val="24"/>
        </w:rPr>
      </w:pPr>
    </w:p>
    <w:p>
      <w:pPr>
        <w:widowControl w:val="0"/>
        <w:spacing w:line="360" w:lineRule="auto"/>
        <w:ind w:firstLine="482" w:firstLineChars="200"/>
        <w:jc w:val="center"/>
        <w:rPr>
          <w:rFonts w:hint="eastAsia" w:ascii="宋体" w:hAnsi="宋体"/>
          <w:b/>
          <w:sz w:val="24"/>
        </w:rPr>
      </w:pPr>
      <w:r>
        <w:rPr>
          <w:rFonts w:hint="eastAsia" w:ascii="宋体" w:hAnsi="宋体"/>
          <w:b/>
          <w:sz w:val="24"/>
        </w:rPr>
        <w:t>第二部分 专用条款</w:t>
      </w:r>
    </w:p>
    <w:p>
      <w:pPr>
        <w:widowControl w:val="0"/>
        <w:spacing w:line="360" w:lineRule="auto"/>
        <w:ind w:firstLine="361" w:firstLineChars="150"/>
        <w:rPr>
          <w:rFonts w:hint="eastAsia" w:ascii="宋体" w:hAnsi="宋体"/>
          <w:b/>
          <w:sz w:val="24"/>
        </w:rPr>
      </w:pPr>
      <w:r>
        <w:rPr>
          <w:rFonts w:hint="eastAsia" w:ascii="宋体" w:hAnsi="宋体"/>
          <w:b/>
          <w:sz w:val="24"/>
        </w:rPr>
        <w:t xml:space="preserve">一、 合同标的 </w:t>
      </w:r>
    </w:p>
    <w:p>
      <w:pPr>
        <w:widowControl w:val="0"/>
        <w:spacing w:line="360" w:lineRule="auto"/>
        <w:ind w:firstLine="360" w:firstLineChars="150"/>
        <w:rPr>
          <w:rFonts w:hint="eastAsia" w:ascii="宋体" w:hAnsi="宋体"/>
          <w:sz w:val="24"/>
        </w:rPr>
      </w:pPr>
      <w:r>
        <w:rPr>
          <w:rFonts w:hint="eastAsia" w:ascii="宋体" w:hAnsi="宋体"/>
          <w:sz w:val="24"/>
        </w:rPr>
        <w:t xml:space="preserve">1、货物 </w:t>
      </w:r>
    </w:p>
    <w:p>
      <w:pPr>
        <w:widowControl w:val="0"/>
        <w:spacing w:line="360" w:lineRule="auto"/>
        <w:ind w:firstLine="360" w:firstLineChars="150"/>
        <w:rPr>
          <w:rFonts w:hint="eastAsia" w:ascii="宋体" w:hAnsi="宋体"/>
          <w:sz w:val="24"/>
        </w:rPr>
      </w:pPr>
      <w:r>
        <w:rPr>
          <w:rFonts w:hint="eastAsia" w:ascii="宋体" w:hAnsi="宋体"/>
          <w:sz w:val="24"/>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pPr>
        <w:widowControl w:val="0"/>
        <w:spacing w:line="360" w:lineRule="auto"/>
        <w:ind w:firstLine="360" w:firstLineChars="150"/>
        <w:rPr>
          <w:rFonts w:hint="eastAsia" w:ascii="宋体" w:hAnsi="宋体"/>
          <w:sz w:val="24"/>
        </w:rPr>
      </w:pPr>
      <w:r>
        <w:rPr>
          <w:rFonts w:hint="eastAsia" w:ascii="宋体" w:hAnsi="宋体"/>
          <w:sz w:val="24"/>
        </w:rPr>
        <w:t>注:乙方应保证，甲方在中华人民共和国使用该货物或货物的任何一部分时，免受第三方提出的侵犯其专利权、商标权、工业设计权或其他知识产权的起诉。</w:t>
      </w:r>
    </w:p>
    <w:p>
      <w:pPr>
        <w:widowControl w:val="0"/>
        <w:spacing w:line="360" w:lineRule="auto"/>
        <w:rPr>
          <w:rFonts w:hint="eastAsia" w:ascii="宋体" w:hAnsi="宋体"/>
          <w:sz w:val="24"/>
        </w:rPr>
      </w:pPr>
    </w:p>
    <w:p>
      <w:pPr>
        <w:widowControl w:val="0"/>
        <w:spacing w:line="360" w:lineRule="auto"/>
        <w:rPr>
          <w:rFonts w:hint="eastAsia" w:ascii="宋体" w:hAnsi="宋体"/>
          <w:sz w:val="24"/>
        </w:rPr>
      </w:pPr>
      <w:r>
        <w:rPr>
          <w:rFonts w:hint="eastAsia" w:ascii="宋体" w:hAnsi="宋体"/>
          <w:sz w:val="24"/>
        </w:rPr>
        <w:t>数量及价格：</w:t>
      </w:r>
    </w:p>
    <w:tbl>
      <w:tblPr>
        <w:tblStyle w:val="10"/>
        <w:tblpPr w:leftFromText="180" w:rightFromText="180" w:vertAnchor="text" w:horzAnchor="page" w:tblpX="1225" w:tblpY="4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71"/>
        <w:gridCol w:w="846"/>
        <w:gridCol w:w="1127"/>
        <w:gridCol w:w="902"/>
        <w:gridCol w:w="725"/>
        <w:gridCol w:w="671"/>
        <w:gridCol w:w="846"/>
        <w:gridCol w:w="882"/>
        <w:gridCol w:w="936"/>
        <w:gridCol w:w="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sz w:val="24"/>
              </w:rPr>
            </w:pPr>
            <w:r>
              <w:rPr>
                <w:rFonts w:hint="eastAsia" w:ascii="宋体" w:hAnsi="宋体"/>
                <w:sz w:val="24"/>
              </w:rPr>
              <w:t>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sz w:val="24"/>
              </w:rPr>
            </w:pPr>
            <w:r>
              <w:rPr>
                <w:rFonts w:hint="eastAsia" w:ascii="宋体" w:hAnsi="宋体"/>
                <w:sz w:val="24"/>
              </w:rPr>
              <w:t>物品名称</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品牌</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生产厂家或产地</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规格</w:t>
            </w:r>
          </w:p>
          <w:p>
            <w:pPr>
              <w:spacing w:line="360" w:lineRule="auto"/>
              <w:jc w:val="center"/>
              <w:rPr>
                <w:rFonts w:ascii="宋体" w:hAnsi="宋体"/>
                <w:sz w:val="24"/>
              </w:rPr>
            </w:pPr>
            <w:r>
              <w:rPr>
                <w:rFonts w:hint="eastAsia" w:ascii="宋体" w:hAnsi="宋体"/>
                <w:sz w:val="24"/>
              </w:rPr>
              <w:t>型号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技术</w:t>
            </w:r>
          </w:p>
          <w:p>
            <w:pPr>
              <w:spacing w:line="360" w:lineRule="auto"/>
              <w:jc w:val="center"/>
              <w:rPr>
                <w:rFonts w:ascii="宋体" w:hAnsi="宋体"/>
                <w:sz w:val="24"/>
              </w:rPr>
            </w:pPr>
            <w:r>
              <w:rPr>
                <w:rFonts w:hint="eastAsia" w:ascii="宋体" w:hAnsi="宋体"/>
                <w:sz w:val="24"/>
              </w:rPr>
              <w:t>参数</w:t>
            </w:r>
          </w:p>
        </w:tc>
        <w:tc>
          <w:tcPr>
            <w:tcW w:w="6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数量</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含税</w:t>
            </w:r>
          </w:p>
          <w:p>
            <w:pPr>
              <w:spacing w:line="360" w:lineRule="auto"/>
              <w:jc w:val="center"/>
              <w:rPr>
                <w:rFonts w:hint="eastAsia" w:ascii="宋体" w:hAnsi="宋体"/>
                <w:sz w:val="24"/>
              </w:rPr>
            </w:pPr>
            <w:r>
              <w:rPr>
                <w:rFonts w:hint="eastAsia" w:ascii="宋体" w:hAnsi="宋体"/>
                <w:sz w:val="24"/>
              </w:rPr>
              <w:t>单价</w:t>
            </w:r>
          </w:p>
          <w:p>
            <w:pPr>
              <w:spacing w:line="360" w:lineRule="auto"/>
              <w:jc w:val="center"/>
              <w:rPr>
                <w:rFonts w:hint="eastAsia" w:ascii="宋体" w:hAnsi="宋体"/>
                <w:sz w:val="24"/>
              </w:rPr>
            </w:pPr>
            <w:r>
              <w:rPr>
                <w:rFonts w:hint="eastAsia" w:ascii="宋体" w:hAnsi="宋体"/>
                <w:sz w:val="24"/>
              </w:rPr>
              <w:t>(元)</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合计（元）</w:t>
            </w: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20" w:firstLineChars="50"/>
              <w:rPr>
                <w:rFonts w:ascii="宋体" w:hAnsi="宋体"/>
                <w:sz w:val="24"/>
              </w:rPr>
            </w:pPr>
          </w:p>
          <w:p>
            <w:pPr>
              <w:spacing w:line="360" w:lineRule="auto"/>
              <w:ind w:firstLine="120" w:firstLineChars="50"/>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sz w:val="24"/>
              </w:rPr>
            </w:pPr>
            <w:r>
              <w:rPr>
                <w:rFonts w:hint="eastAsia" w:ascii="宋体" w:hAnsi="宋体"/>
                <w:sz w:val="24"/>
              </w:rPr>
              <w:t>1</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sz w:val="24"/>
              </w:rPr>
            </w:pPr>
            <w:r>
              <w:rPr>
                <w:rFonts w:hint="eastAsia" w:ascii="宋体" w:hAnsi="宋体"/>
                <w:sz w:val="24"/>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sz w:val="24"/>
              </w:rPr>
            </w:pPr>
            <w:r>
              <w:rPr>
                <w:rFonts w:hint="eastAsia" w:ascii="宋体" w:hAnsi="宋体"/>
                <w:sz w:val="24"/>
              </w:rPr>
              <w:t>3</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c>
          <w:tcPr>
            <w:tcW w:w="89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20" w:firstLineChars="50"/>
              <w:rPr>
                <w:rFonts w:hint="eastAsia" w:ascii="宋体" w:hAnsi="宋体"/>
                <w:sz w:val="24"/>
              </w:rPr>
            </w:pPr>
            <w:r>
              <w:rPr>
                <w:rFonts w:hint="eastAsia" w:ascii="宋体" w:hAnsi="宋体"/>
                <w:sz w:val="24"/>
              </w:rPr>
              <w:t>总计：人民币（大写）                               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20" w:firstLineChars="50"/>
              <w:rPr>
                <w:rFonts w:hint="eastAsia" w:ascii="宋体" w:hAnsi="宋体"/>
                <w:sz w:val="24"/>
              </w:rPr>
            </w:pPr>
            <w:r>
              <w:rPr>
                <w:rFonts w:hint="eastAsia" w:ascii="宋体" w:hAnsi="宋体"/>
                <w:sz w:val="24"/>
              </w:rPr>
              <w:t>说明：含运输费、装卸费、技术指导、含增值税。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80" w:firstLineChars="200"/>
              <w:rPr>
                <w:rFonts w:hint="eastAsia" w:ascii="宋体" w:hAnsi="宋体"/>
                <w:sz w:val="24"/>
              </w:rPr>
            </w:pPr>
            <w:r>
              <w:rPr>
                <w:rFonts w:hint="eastAsia" w:ascii="宋体" w:hAnsi="宋体"/>
                <w:sz w:val="24"/>
              </w:rPr>
              <w:t>价格形式：</w:t>
            </w:r>
            <w:r>
              <w:rPr>
                <w:rFonts w:hint="eastAsia" w:ascii="宋体" w:hAnsi="宋体"/>
                <w:sz w:val="24"/>
              </w:rPr>
              <w:sym w:font="Wingdings" w:char="00A8"/>
            </w:r>
            <w:r>
              <w:rPr>
                <w:rFonts w:hint="eastAsia" w:ascii="宋体" w:hAnsi="宋体"/>
                <w:sz w:val="24"/>
              </w:rPr>
              <w:t xml:space="preserve">固定总价 </w:t>
            </w:r>
            <w:r>
              <w:rPr>
                <w:rFonts w:hint="eastAsia" w:ascii="宋体" w:hAnsi="宋体"/>
                <w:sz w:val="24"/>
              </w:rPr>
              <w:sym w:font="Wingdings" w:char="00A8"/>
            </w:r>
            <w:r>
              <w:rPr>
                <w:rFonts w:hint="eastAsia" w:ascii="宋体" w:hAnsi="宋体"/>
                <w:sz w:val="24"/>
              </w:rPr>
              <w:t xml:space="preserve">固定单价 </w:t>
            </w:r>
            <w:r>
              <w:rPr>
                <w:rFonts w:hint="eastAsia" w:ascii="宋体" w:hAnsi="宋体"/>
                <w:sz w:val="24"/>
              </w:rPr>
              <w:sym w:font="Wingdings" w:char="00A8"/>
            </w:r>
            <w:r>
              <w:rPr>
                <w:rFonts w:hint="eastAsia" w:ascii="宋体" w:hAnsi="宋体"/>
                <w:sz w:val="24"/>
              </w:rPr>
              <w:t xml:space="preserve">固定费率 </w:t>
            </w:r>
            <w:r>
              <w:rPr>
                <w:rFonts w:hint="eastAsia" w:ascii="宋体" w:hAnsi="宋体"/>
                <w:sz w:val="24"/>
              </w:rPr>
              <w:sym w:font="Wingdings" w:char="00A8"/>
            </w:r>
            <w:r>
              <w:rPr>
                <w:rFonts w:hint="eastAsia" w:ascii="宋体" w:hAnsi="宋体"/>
                <w:sz w:val="24"/>
              </w:rPr>
              <w:t xml:space="preserve">成本补偿 </w:t>
            </w:r>
            <w:r>
              <w:rPr>
                <w:rFonts w:hint="eastAsia" w:ascii="宋体" w:hAnsi="宋体"/>
                <w:sz w:val="24"/>
              </w:rPr>
              <w:sym w:font="Wingdings" w:char="00A8"/>
            </w:r>
            <w:r>
              <w:rPr>
                <w:rFonts w:hint="eastAsia" w:ascii="宋体" w:hAnsi="宋体"/>
                <w:sz w:val="24"/>
              </w:rPr>
              <w:t xml:space="preserve">绩效激励 </w:t>
            </w:r>
            <w:r>
              <w:rPr>
                <w:rFonts w:hint="eastAsia" w:ascii="宋体" w:hAnsi="宋体"/>
                <w:sz w:val="24"/>
              </w:rPr>
              <w:sym w:font="Wingdings" w:char="00A8"/>
            </w:r>
            <w:r>
              <w:rPr>
                <w:rFonts w:hint="eastAsia" w:ascii="宋体" w:hAnsi="宋体"/>
                <w:sz w:val="24"/>
              </w:rPr>
              <w:t>其他</w:t>
            </w:r>
            <w:r>
              <w:rPr>
                <w:rFonts w:hint="eastAsia" w:ascii="宋体" w:hAnsi="宋体"/>
                <w:sz w:val="24"/>
                <w:u w:val="single"/>
              </w:rPr>
              <w:t xml:space="preserve">      </w:t>
            </w:r>
          </w:p>
        </w:tc>
      </w:tr>
    </w:tbl>
    <w:p>
      <w:pPr>
        <w:widowControl w:val="0"/>
        <w:spacing w:line="360" w:lineRule="auto"/>
        <w:ind w:firstLine="480" w:firstLineChars="200"/>
        <w:rPr>
          <w:rFonts w:hint="eastAsia" w:ascii="宋体" w:hAnsi="宋体"/>
          <w:sz w:val="24"/>
        </w:rPr>
      </w:pPr>
    </w:p>
    <w:p>
      <w:pPr>
        <w:widowControl w:val="0"/>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本协议项下的产品规格、参数等内容，必须与招投标文件保持一致，任何一方不得私自更改，如在合同履行过程中，出现合同中约定的产品规格、参数等内容与招投标文件不一致的，以招投标文件规定的内容为准。</w:t>
      </w:r>
    </w:p>
    <w:p>
      <w:pPr>
        <w:widowControl w:val="0"/>
        <w:spacing w:line="360" w:lineRule="auto"/>
        <w:ind w:firstLine="482" w:firstLineChars="200"/>
        <w:rPr>
          <w:rFonts w:ascii="宋体" w:hAnsi="宋体"/>
          <w:b/>
          <w:sz w:val="24"/>
        </w:rPr>
      </w:pPr>
      <w:r>
        <w:rPr>
          <w:rFonts w:hint="eastAsia" w:ascii="宋体" w:hAnsi="宋体"/>
          <w:b/>
          <w:sz w:val="24"/>
        </w:rPr>
        <w:t>二、合同价款</w:t>
      </w:r>
    </w:p>
    <w:p>
      <w:pPr>
        <w:widowControl w:val="0"/>
        <w:spacing w:line="360" w:lineRule="auto"/>
        <w:ind w:firstLine="480" w:firstLineChars="200"/>
        <w:rPr>
          <w:rFonts w:ascii="宋体" w:hAnsi="宋体"/>
          <w:sz w:val="24"/>
        </w:rPr>
      </w:pPr>
      <w:r>
        <w:rPr>
          <w:rFonts w:hint="eastAsia" w:ascii="宋体" w:hAnsi="宋体"/>
          <w:sz w:val="24"/>
        </w:rPr>
        <w:t>1、</w:t>
      </w:r>
      <w:r>
        <w:rPr>
          <w:rFonts w:ascii="宋体" w:hAnsi="宋体"/>
          <w:sz w:val="24"/>
        </w:rPr>
        <w:t>本合同为</w:t>
      </w:r>
      <w:r>
        <w:rPr>
          <w:rFonts w:hint="eastAsia" w:ascii="宋体" w:hAnsi="宋体"/>
          <w:sz w:val="24"/>
          <w:u w:val="single"/>
        </w:rPr>
        <w:t xml:space="preserve">       （价格形式）    </w:t>
      </w:r>
      <w:r>
        <w:rPr>
          <w:rFonts w:ascii="宋体" w:hAnsi="宋体"/>
          <w:sz w:val="24"/>
        </w:rPr>
        <w:t>，合同总价以甲方实际采购并验收合格的数量结合上表标明单价进行结算支付。总价为人民币大写：</w:t>
      </w:r>
      <w:r>
        <w:rPr>
          <w:rFonts w:ascii="宋体" w:hAnsi="宋体"/>
          <w:sz w:val="24"/>
          <w:u w:val="single"/>
        </w:rPr>
        <w:t xml:space="preserve">      </w:t>
      </w:r>
      <w:r>
        <w:rPr>
          <w:rFonts w:ascii="宋体" w:hAnsi="宋体"/>
          <w:sz w:val="24"/>
        </w:rPr>
        <w:t>整 （小写：￥</w:t>
      </w:r>
      <w:r>
        <w:rPr>
          <w:rFonts w:ascii="宋体" w:hAnsi="宋体"/>
          <w:sz w:val="24"/>
          <w:u w:val="single"/>
        </w:rPr>
        <w:t xml:space="preserve">      </w:t>
      </w:r>
      <w:r>
        <w:rPr>
          <w:rFonts w:ascii="宋体" w:hAnsi="宋体"/>
          <w:sz w:val="24"/>
        </w:rPr>
        <w:t>元）。包含增值税。以上</w:t>
      </w:r>
      <w:r>
        <w:rPr>
          <w:rFonts w:hint="eastAsia" w:ascii="宋体" w:hAnsi="宋体"/>
          <w:sz w:val="24"/>
        </w:rPr>
        <w:t>合同价格包括货物供给、税费、包装费、运输、调试、安装费、调试、装卸费必不可少的部件等费用，以及已支付或将支付的营业税和其它税费等所有费用；甲方除支付合同约定的上述款项外，无需再支付其他任何费用及款项。</w:t>
      </w:r>
    </w:p>
    <w:p>
      <w:pPr>
        <w:widowControl w:val="0"/>
        <w:numPr>
          <w:ilvl w:val="0"/>
          <w:numId w:val="3"/>
        </w:numPr>
        <w:spacing w:line="360" w:lineRule="auto"/>
        <w:ind w:firstLine="566" w:firstLineChars="236"/>
        <w:jc w:val="both"/>
        <w:rPr>
          <w:rFonts w:hint="eastAsia" w:ascii="宋体" w:hAnsi="宋体"/>
          <w:sz w:val="24"/>
        </w:rPr>
      </w:pPr>
      <w:r>
        <w:rPr>
          <w:rFonts w:hint="eastAsia" w:ascii="宋体" w:hAnsi="宋体"/>
          <w:sz w:val="24"/>
        </w:rPr>
        <w:t xml:space="preserve">价格清单表是基于乙方在完全理解本项目材料所需为前提，同时甲方对清单中的名称、规格、材质及数量等没有校对的义务，乙方在合同有效期内不得对清单的综合费用提出任何费用的增加。 </w:t>
      </w:r>
    </w:p>
    <w:p>
      <w:pPr>
        <w:widowControl w:val="0"/>
        <w:spacing w:line="360" w:lineRule="auto"/>
        <w:ind w:firstLine="361" w:firstLineChars="150"/>
        <w:jc w:val="both"/>
        <w:rPr>
          <w:rFonts w:hint="eastAsia" w:ascii="宋体" w:hAnsi="宋体"/>
          <w:b/>
          <w:sz w:val="24"/>
        </w:rPr>
      </w:pPr>
      <w:r>
        <w:rPr>
          <w:rFonts w:hint="eastAsia" w:ascii="宋体" w:hAnsi="宋体"/>
          <w:b/>
          <w:sz w:val="24"/>
        </w:rPr>
        <w:t>三、货物质量保证</w:t>
      </w:r>
    </w:p>
    <w:p>
      <w:pPr>
        <w:widowControl w:val="0"/>
        <w:spacing w:line="360" w:lineRule="auto"/>
        <w:ind w:firstLine="480" w:firstLineChars="200"/>
        <w:rPr>
          <w:rFonts w:ascii="宋体" w:hAnsi="宋体"/>
          <w:sz w:val="24"/>
        </w:rPr>
      </w:pPr>
      <w:r>
        <w:rPr>
          <w:rFonts w:hint="eastAsia" w:ascii="宋体" w:hAnsi="宋体"/>
          <w:sz w:val="24"/>
        </w:rPr>
        <w:t>1、乙方保证本合同货物是符合国家技术规格和国家质量标准的出厂原装合格产品，产品型号、数量、规格及技术、质量标准、售后服务必须满足甲方和自治区政府采购协议定点采购要求。</w:t>
      </w:r>
    </w:p>
    <w:p>
      <w:pPr>
        <w:widowControl w:val="0"/>
        <w:spacing w:line="360" w:lineRule="auto"/>
        <w:ind w:firstLine="480" w:firstLineChars="200"/>
        <w:rPr>
          <w:rFonts w:ascii="宋体" w:hAnsi="宋体"/>
          <w:sz w:val="24"/>
        </w:rPr>
      </w:pPr>
      <w:r>
        <w:rPr>
          <w:rFonts w:hint="eastAsia" w:ascii="宋体" w:hAnsi="宋体"/>
          <w:sz w:val="24"/>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widowControl w:val="0"/>
        <w:spacing w:line="360" w:lineRule="auto"/>
        <w:ind w:firstLine="480" w:firstLineChars="200"/>
        <w:rPr>
          <w:rFonts w:ascii="宋体" w:hAnsi="宋体"/>
          <w:sz w:val="24"/>
        </w:rPr>
      </w:pPr>
      <w:r>
        <w:rPr>
          <w:rFonts w:hint="eastAsia" w:ascii="宋体" w:hAnsi="宋体"/>
          <w:sz w:val="24"/>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pPr>
        <w:widowControl w:val="0"/>
        <w:spacing w:line="360" w:lineRule="auto"/>
        <w:ind w:firstLine="482" w:firstLineChars="200"/>
        <w:rPr>
          <w:rFonts w:hint="eastAsia" w:ascii="宋体" w:hAnsi="宋体"/>
          <w:b/>
          <w:sz w:val="24"/>
        </w:rPr>
      </w:pPr>
      <w:r>
        <w:rPr>
          <w:rFonts w:hint="eastAsia" w:ascii="宋体" w:hAnsi="宋体"/>
          <w:b/>
          <w:sz w:val="24"/>
        </w:rPr>
        <w:t>四、质量保证期</w:t>
      </w:r>
    </w:p>
    <w:p>
      <w:pPr>
        <w:widowControl w:val="0"/>
        <w:spacing w:line="360" w:lineRule="auto"/>
        <w:ind w:firstLine="480" w:firstLineChars="200"/>
        <w:jc w:val="both"/>
        <w:rPr>
          <w:rFonts w:hint="eastAsia" w:ascii="宋体" w:hAnsi="宋体"/>
          <w:sz w:val="24"/>
        </w:rPr>
      </w:pPr>
      <w:r>
        <w:rPr>
          <w:rFonts w:hint="eastAsia" w:ascii="宋体" w:hAnsi="宋体"/>
          <w:sz w:val="24"/>
        </w:rPr>
        <w:t>1、合同内货物质保期为</w:t>
      </w:r>
      <w:r>
        <w:rPr>
          <w:rFonts w:hint="eastAsia" w:ascii="宋体" w:hAnsi="宋体"/>
          <w:sz w:val="24"/>
          <w:u w:val="single"/>
        </w:rPr>
        <w:t xml:space="preserve">    </w:t>
      </w:r>
      <w:r>
        <w:rPr>
          <w:rFonts w:hint="eastAsia" w:ascii="宋体" w:hAnsi="宋体"/>
          <w:sz w:val="24"/>
        </w:rPr>
        <w:t>年，质保期自甲方验收合格之日起计算，在质量保证期内，因产品质量出现问题，乙方负责免费维修或更换新机，并承担与维修和更换相关的运费、保险等一切费用。</w:t>
      </w:r>
    </w:p>
    <w:p>
      <w:pPr>
        <w:widowControl w:val="0"/>
        <w:spacing w:line="360" w:lineRule="auto"/>
        <w:ind w:firstLine="480" w:firstLineChars="200"/>
        <w:jc w:val="both"/>
        <w:rPr>
          <w:rFonts w:hint="eastAsia" w:ascii="宋体" w:hAnsi="宋体"/>
          <w:sz w:val="24"/>
        </w:rPr>
      </w:pPr>
      <w:r>
        <w:rPr>
          <w:rFonts w:hint="eastAsia" w:ascii="宋体" w:hAnsi="宋体"/>
          <w:sz w:val="24"/>
        </w:rPr>
        <w:t>2、质保期内，如产品发生质量问题，规格与合同规定不符，或有缺陷，乙方应在保证24小时内作出答复。对设备出现的较大的问题，解决时间不得超过3个日历日。乙方接到甲方通知后未依照约定时间到场的，甲方有权另行聘请专业人员进行维修并向乙方主张质保责任，产生的合理费用在</w:t>
      </w:r>
      <w:r>
        <w:rPr>
          <w:rFonts w:hint="eastAsia" w:ascii="宋体" w:hAnsi="宋体"/>
          <w:sz w:val="24"/>
          <w:lang w:val="en-US" w:eastAsia="zh-CN"/>
        </w:rPr>
        <w:t>履约保证金</w:t>
      </w:r>
      <w:r>
        <w:rPr>
          <w:rFonts w:hint="eastAsia" w:ascii="宋体" w:hAnsi="宋体"/>
          <w:sz w:val="24"/>
        </w:rPr>
        <w:t>中予以扣除，不足部分，乙方应予以补足。</w:t>
      </w:r>
    </w:p>
    <w:p>
      <w:pPr>
        <w:widowControl w:val="0"/>
        <w:spacing w:line="360" w:lineRule="auto"/>
        <w:ind w:firstLine="480" w:firstLineChars="200"/>
        <w:jc w:val="both"/>
        <w:rPr>
          <w:rFonts w:ascii="宋体" w:hAnsi="宋体"/>
          <w:sz w:val="24"/>
        </w:rPr>
      </w:pPr>
      <w:r>
        <w:rPr>
          <w:rFonts w:ascii="宋体" w:hAnsi="宋体"/>
          <w:sz w:val="24"/>
        </w:rPr>
        <w:t>同时，应向甲方提供同类型的应急代用设备，如相同的事故出现两次将无偿更换新机或退回甲方已支付的全部货款。</w:t>
      </w:r>
    </w:p>
    <w:p>
      <w:pPr>
        <w:widowControl w:val="0"/>
        <w:spacing w:line="360" w:lineRule="auto"/>
        <w:ind w:firstLine="480" w:firstLineChars="200"/>
        <w:jc w:val="both"/>
        <w:rPr>
          <w:rFonts w:hint="eastAsia" w:ascii="宋体" w:hAnsi="宋体"/>
          <w:bCs/>
          <w:sz w:val="24"/>
        </w:rPr>
      </w:pPr>
      <w:r>
        <w:rPr>
          <w:rFonts w:ascii="宋体" w:hAnsi="宋体"/>
          <w:bCs/>
          <w:sz w:val="24"/>
        </w:rPr>
        <w:t>3、保修期外，乙方承诺提供终身免费维修，定期保养，按成本价收取零配件、易损件和耗材费用。</w:t>
      </w:r>
    </w:p>
    <w:p>
      <w:pPr>
        <w:widowControl w:val="0"/>
        <w:spacing w:line="360" w:lineRule="auto"/>
        <w:ind w:firstLine="482" w:firstLineChars="200"/>
        <w:jc w:val="both"/>
        <w:rPr>
          <w:rFonts w:hint="eastAsia" w:ascii="宋体" w:hAnsi="宋体"/>
          <w:b/>
          <w:sz w:val="24"/>
        </w:rPr>
      </w:pPr>
      <w:r>
        <w:rPr>
          <w:rFonts w:hint="eastAsia" w:ascii="宋体" w:hAnsi="宋体"/>
          <w:b/>
          <w:sz w:val="24"/>
        </w:rPr>
        <w:t>五、交货（或安装）时间、地点</w:t>
      </w:r>
    </w:p>
    <w:p>
      <w:pPr>
        <w:widowControl w:val="0"/>
        <w:spacing w:line="360" w:lineRule="auto"/>
        <w:ind w:firstLine="480" w:firstLineChars="200"/>
        <w:jc w:val="both"/>
        <w:rPr>
          <w:rFonts w:hint="eastAsia" w:ascii="宋体" w:hAnsi="宋体"/>
          <w:sz w:val="24"/>
        </w:rPr>
      </w:pPr>
      <w:r>
        <w:rPr>
          <w:rFonts w:hint="eastAsia" w:ascii="宋体" w:hAnsi="宋体"/>
          <w:sz w:val="24"/>
        </w:rPr>
        <w:t>1、乙方于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日前将货物送达（并安装调试完毕）至以下指定地点：</w:t>
      </w:r>
      <w:r>
        <w:rPr>
          <w:rFonts w:hint="eastAsia" w:ascii="宋体" w:hAnsi="宋体"/>
          <w:sz w:val="24"/>
          <w:u w:val="single"/>
          <w:lang w:val="en-US" w:eastAsia="zh-CN"/>
        </w:rPr>
        <w:t>南方医科大学中西医结合医院门诊手术室和消毒供应室</w:t>
      </w:r>
      <w:r>
        <w:rPr>
          <w:rFonts w:hint="eastAsia" w:ascii="宋体" w:hAnsi="宋体"/>
          <w:sz w:val="24"/>
        </w:rPr>
        <w:t>，并确保在</w:t>
      </w:r>
      <w:r>
        <w:rPr>
          <w:rFonts w:hint="eastAsia" w:ascii="宋体" w:hAnsi="宋体"/>
          <w:sz w:val="24"/>
          <w:u w:val="single"/>
        </w:rPr>
        <w:t xml:space="preserve">    </w:t>
      </w:r>
      <w:r>
        <w:rPr>
          <w:rFonts w:hint="eastAsia" w:ascii="宋体" w:hAnsi="宋体"/>
          <w:sz w:val="24"/>
        </w:rPr>
        <w:t>天内配合甲方完成验收工作。</w:t>
      </w:r>
    </w:p>
    <w:p>
      <w:pPr>
        <w:widowControl w:val="0"/>
        <w:spacing w:line="360" w:lineRule="auto"/>
        <w:ind w:firstLine="480" w:firstLineChars="200"/>
        <w:jc w:val="both"/>
        <w:rPr>
          <w:rFonts w:hint="eastAsia" w:ascii="宋体" w:hAnsi="宋体"/>
          <w:sz w:val="24"/>
          <w:u w:val="single"/>
        </w:rPr>
      </w:pPr>
      <w:r>
        <w:rPr>
          <w:rFonts w:hint="eastAsia" w:ascii="宋体" w:hAnsi="宋体"/>
          <w:sz w:val="24"/>
        </w:rPr>
        <w:t>2、到货地点和接货单位（或接货人）</w:t>
      </w:r>
      <w:r>
        <w:rPr>
          <w:rFonts w:hint="eastAsia" w:ascii="宋体" w:hAnsi="宋体"/>
          <w:sz w:val="24"/>
          <w:u w:val="single"/>
        </w:rPr>
        <w:t xml:space="preserve">             </w:t>
      </w:r>
      <w:r>
        <w:rPr>
          <w:rFonts w:hint="eastAsia" w:ascii="宋体" w:hAnsi="宋体"/>
          <w:sz w:val="24"/>
        </w:rPr>
        <w:t>。甲方指定的接货人为：姓名：</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；双方明确，除该指定接货人外，其他任何人员（包括甲方的其他任何工作人员）签署的接货单，甲方均不予认可。</w:t>
      </w:r>
    </w:p>
    <w:p>
      <w:pPr>
        <w:widowControl w:val="0"/>
        <w:spacing w:line="360" w:lineRule="auto"/>
        <w:ind w:firstLine="482" w:firstLineChars="200"/>
        <w:jc w:val="both"/>
        <w:rPr>
          <w:rFonts w:hint="eastAsia" w:ascii="宋体" w:hAnsi="宋体" w:cs="Bookman Old Style"/>
          <w:bCs/>
          <w:sz w:val="24"/>
        </w:rPr>
      </w:pPr>
      <w:r>
        <w:rPr>
          <w:rFonts w:hint="eastAsia" w:ascii="宋体" w:hAnsi="宋体"/>
          <w:b/>
          <w:sz w:val="24"/>
        </w:rPr>
        <w:t>六、验收</w:t>
      </w:r>
    </w:p>
    <w:p>
      <w:pPr>
        <w:widowControl w:val="0"/>
        <w:spacing w:line="360" w:lineRule="auto"/>
        <w:ind w:firstLine="480" w:firstLineChars="200"/>
        <w:jc w:val="both"/>
        <w:rPr>
          <w:rFonts w:hint="eastAsia" w:ascii="宋体" w:hAnsi="宋体"/>
          <w:sz w:val="24"/>
        </w:rPr>
      </w:pPr>
      <w:r>
        <w:rPr>
          <w:rFonts w:hint="eastAsia" w:ascii="宋体" w:hAnsi="宋体"/>
          <w:sz w:val="24"/>
        </w:rPr>
        <w:t xml:space="preserve">1、乙方应确保制造商对货物的有关内在和外观质量、规格、性能、数量和重量进行准确全面的检验。 </w:t>
      </w:r>
    </w:p>
    <w:p>
      <w:pPr>
        <w:widowControl w:val="0"/>
        <w:spacing w:line="360" w:lineRule="auto"/>
        <w:ind w:firstLine="480" w:firstLineChars="200"/>
        <w:jc w:val="both"/>
        <w:rPr>
          <w:rFonts w:hint="eastAsia" w:ascii="宋体" w:hAnsi="宋体"/>
          <w:sz w:val="24"/>
        </w:rPr>
      </w:pPr>
      <w:r>
        <w:rPr>
          <w:rFonts w:hint="eastAsia" w:ascii="宋体" w:hAnsi="宋体"/>
          <w:sz w:val="24"/>
        </w:rPr>
        <w:t>2、货物运至交货地点、完成设备安装调试，双方应对货物的型号、技术参数、数量、产地，并根据制造商签发的《产品合格证》，《技术文件》等进行现场初验，待安装调试完毕且正常运行后，由甲、乙双方共同组织验收、出具验收单。如甲方认为需要第三方检测机构检验，则应委托第三方专业检测机构检测并出具相应的合格证书，委托第三方机构检测费用由乙方承担。</w:t>
      </w:r>
    </w:p>
    <w:p>
      <w:pPr>
        <w:widowControl w:val="0"/>
        <w:spacing w:line="360" w:lineRule="auto"/>
        <w:ind w:firstLine="480" w:firstLineChars="200"/>
        <w:jc w:val="both"/>
        <w:rPr>
          <w:rFonts w:hint="eastAsia" w:ascii="宋体" w:hAnsi="宋体"/>
          <w:sz w:val="24"/>
        </w:rPr>
      </w:pPr>
      <w:r>
        <w:rPr>
          <w:rFonts w:hint="eastAsia" w:ascii="宋体" w:hAnsi="宋体"/>
          <w:sz w:val="24"/>
        </w:rPr>
        <w:t>3、经甲方验收不合格的，应及时向乙方提出书面异议，乙方应在接到异议及检测报告后及时进行更换，直至验收合格，如因乙方供货质量原因造成的甲方受到的损失，乙方应承担相应违约责任并承担相应赔偿。</w:t>
      </w:r>
    </w:p>
    <w:p>
      <w:pPr>
        <w:widowControl w:val="0"/>
        <w:spacing w:line="360" w:lineRule="auto"/>
        <w:ind w:firstLine="480" w:firstLineChars="200"/>
        <w:jc w:val="both"/>
        <w:rPr>
          <w:rFonts w:hint="eastAsia" w:ascii="宋体" w:hAnsi="宋体"/>
          <w:sz w:val="24"/>
        </w:rPr>
      </w:pPr>
      <w:r>
        <w:rPr>
          <w:rFonts w:hint="eastAsia" w:ascii="宋体" w:hAnsi="宋体"/>
          <w:sz w:val="24"/>
        </w:rPr>
        <w:t>4、如乙方交付设备维修调试后达不到合同或招投标文件规定的质量或技术指标要求，甲方有权提出退货，并要求乙方全额退还货款。</w:t>
      </w:r>
    </w:p>
    <w:p>
      <w:pPr>
        <w:widowControl w:val="0"/>
        <w:spacing w:line="360" w:lineRule="auto"/>
        <w:ind w:firstLine="482" w:firstLineChars="200"/>
        <w:jc w:val="both"/>
        <w:rPr>
          <w:rFonts w:hint="eastAsia" w:ascii="宋体" w:hAnsi="宋体"/>
          <w:b/>
          <w:sz w:val="24"/>
        </w:rPr>
      </w:pPr>
      <w:r>
        <w:rPr>
          <w:rFonts w:hint="eastAsia" w:ascii="宋体" w:hAnsi="宋体"/>
          <w:b/>
          <w:sz w:val="24"/>
        </w:rPr>
        <w:t>七、售后服务</w:t>
      </w:r>
    </w:p>
    <w:p>
      <w:pPr>
        <w:widowControl w:val="0"/>
        <w:spacing w:line="360" w:lineRule="auto"/>
        <w:ind w:firstLine="480" w:firstLineChars="200"/>
        <w:jc w:val="both"/>
        <w:rPr>
          <w:rFonts w:hint="eastAsia" w:ascii="宋体" w:hAnsi="宋体"/>
          <w:sz w:val="24"/>
        </w:rPr>
      </w:pPr>
      <w:r>
        <w:rPr>
          <w:rFonts w:hint="eastAsia" w:ascii="宋体" w:hAnsi="宋体"/>
          <w:sz w:val="24"/>
        </w:rPr>
        <w:t>上述产品的免费保修期为交货并验收合格后</w:t>
      </w:r>
      <w:r>
        <w:rPr>
          <w:rFonts w:hint="eastAsia" w:ascii="宋体" w:hAnsi="宋体"/>
          <w:sz w:val="24"/>
          <w:u w:val="single"/>
        </w:rPr>
        <w:t xml:space="preserve">         </w:t>
      </w:r>
      <w:r>
        <w:rPr>
          <w:rFonts w:hint="eastAsia" w:ascii="宋体" w:hAnsi="宋体"/>
          <w:sz w:val="24"/>
        </w:rPr>
        <w:t>；</w:t>
      </w:r>
    </w:p>
    <w:p>
      <w:pPr>
        <w:widowControl w:val="0"/>
        <w:spacing w:line="360" w:lineRule="auto"/>
        <w:ind w:firstLine="480" w:firstLineChars="200"/>
        <w:jc w:val="both"/>
        <w:rPr>
          <w:rFonts w:hint="eastAsia" w:ascii="宋体" w:hAnsi="宋体"/>
          <w:sz w:val="24"/>
        </w:rPr>
      </w:pPr>
      <w:r>
        <w:rPr>
          <w:rFonts w:hint="eastAsia" w:ascii="宋体" w:hAnsi="宋体"/>
          <w:sz w:val="24"/>
        </w:rPr>
        <w:t>免费更换时间为交货并验收合格后</w:t>
      </w:r>
      <w:r>
        <w:rPr>
          <w:rFonts w:hint="eastAsia" w:ascii="宋体" w:hAnsi="宋体"/>
          <w:sz w:val="24"/>
          <w:u w:val="single"/>
        </w:rPr>
        <w:t xml:space="preserve">                </w:t>
      </w:r>
      <w:r>
        <w:rPr>
          <w:rFonts w:hint="eastAsia" w:ascii="宋体" w:hAnsi="宋体"/>
          <w:sz w:val="24"/>
        </w:rPr>
        <w:t>；</w:t>
      </w:r>
    </w:p>
    <w:p>
      <w:pPr>
        <w:widowControl w:val="0"/>
        <w:spacing w:line="360" w:lineRule="auto"/>
        <w:ind w:firstLine="480" w:firstLineChars="200"/>
        <w:jc w:val="both"/>
        <w:rPr>
          <w:rFonts w:hint="eastAsia" w:ascii="宋体" w:hAnsi="宋体"/>
          <w:sz w:val="24"/>
          <w:u w:val="single"/>
        </w:rPr>
      </w:pPr>
      <w:r>
        <w:rPr>
          <w:rFonts w:hint="eastAsia" w:ascii="宋体" w:hAnsi="宋体"/>
          <w:sz w:val="24"/>
        </w:rPr>
        <w:t xml:space="preserve">乙方售后服务联系人 </w:t>
      </w:r>
      <w:r>
        <w:rPr>
          <w:rFonts w:hint="eastAsia" w:ascii="宋体" w:hAnsi="宋体"/>
          <w:sz w:val="24"/>
          <w:u w:val="single"/>
        </w:rPr>
        <w:t xml:space="preserve">                    </w:t>
      </w:r>
      <w:r>
        <w:rPr>
          <w:rFonts w:hint="eastAsia" w:ascii="宋体" w:hAnsi="宋体"/>
          <w:sz w:val="24"/>
        </w:rPr>
        <w:t>；</w:t>
      </w:r>
    </w:p>
    <w:p>
      <w:pPr>
        <w:widowControl w:val="0"/>
        <w:spacing w:line="360" w:lineRule="auto"/>
        <w:ind w:firstLine="480" w:firstLineChars="200"/>
        <w:jc w:val="both"/>
        <w:rPr>
          <w:rFonts w:hint="eastAsia" w:ascii="宋体" w:hAnsi="宋体"/>
          <w:sz w:val="24"/>
          <w:u w:val="single"/>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widowControl w:val="0"/>
        <w:numPr>
          <w:ilvl w:val="0"/>
          <w:numId w:val="4"/>
        </w:numPr>
        <w:spacing w:line="360" w:lineRule="auto"/>
        <w:ind w:firstLine="482" w:firstLineChars="200"/>
        <w:jc w:val="both"/>
        <w:rPr>
          <w:rFonts w:hint="eastAsia" w:ascii="宋体" w:hAnsi="宋体"/>
          <w:b/>
          <w:sz w:val="24"/>
        </w:rPr>
      </w:pPr>
      <w:r>
        <w:rPr>
          <w:rFonts w:hint="eastAsia" w:ascii="宋体" w:hAnsi="宋体"/>
          <w:b/>
          <w:sz w:val="24"/>
        </w:rPr>
        <w:t>货款的支付</w:t>
      </w:r>
    </w:p>
    <w:p>
      <w:pPr>
        <w:widowControl w:val="0"/>
        <w:spacing w:line="360" w:lineRule="auto"/>
        <w:ind w:firstLine="480" w:firstLineChars="200"/>
        <w:jc w:val="both"/>
        <w:rPr>
          <w:rFonts w:hint="eastAsia" w:ascii="宋体" w:hAnsi="宋体" w:cs="仿宋_GB2312"/>
          <w:sz w:val="24"/>
          <w:highlight w:val="none"/>
          <w:lang w:bidi="ar"/>
        </w:rPr>
      </w:pPr>
      <w:r>
        <w:rPr>
          <w:rFonts w:hint="eastAsia" w:ascii="宋体" w:hAnsi="宋体"/>
          <w:sz w:val="24"/>
        </w:rPr>
        <w:t>1</w:t>
      </w:r>
      <w:bookmarkStart w:id="0" w:name="_GoBack"/>
      <w:r>
        <w:rPr>
          <w:rFonts w:hint="eastAsia" w:ascii="宋体" w:hAnsi="宋体"/>
          <w:sz w:val="24"/>
          <w:highlight w:val="none"/>
        </w:rPr>
        <w:t>、</w:t>
      </w:r>
      <w:r>
        <w:rPr>
          <w:rFonts w:hint="eastAsia" w:ascii="宋体" w:hAnsi="宋体" w:cs="仿宋_GB2312"/>
          <w:sz w:val="24"/>
          <w:highlight w:val="none"/>
          <w:lang w:bidi="ar"/>
        </w:rPr>
        <w:t>履约担保：是否收取履约保证金（含保函）：</w:t>
      </w:r>
      <w:r>
        <w:rPr>
          <w:rFonts w:hint="eastAsia" w:ascii="宋体" w:hAnsi="宋体" w:cs="仿宋_GB2312"/>
          <w:sz w:val="24"/>
          <w:highlight w:val="none"/>
          <w:lang w:bidi="ar"/>
        </w:rPr>
        <w:sym w:font="Wingdings" w:char="00A8"/>
      </w:r>
      <w:r>
        <w:rPr>
          <w:rFonts w:hint="eastAsia" w:ascii="宋体" w:hAnsi="宋体" w:cs="仿宋_GB2312"/>
          <w:sz w:val="24"/>
          <w:highlight w:val="none"/>
          <w:lang w:bidi="ar"/>
        </w:rPr>
        <w:t xml:space="preserve">是    </w:t>
      </w:r>
      <w:r>
        <w:rPr>
          <w:rFonts w:hint="eastAsia" w:ascii="宋体" w:hAnsi="宋体" w:cs="仿宋_GB2312"/>
          <w:sz w:val="24"/>
          <w:highlight w:val="none"/>
          <w:lang w:bidi="ar"/>
        </w:rPr>
        <w:sym w:font="Wingdings" w:char="00A8"/>
      </w:r>
      <w:r>
        <w:rPr>
          <w:rFonts w:hint="eastAsia" w:ascii="宋体" w:hAnsi="宋体" w:cs="仿宋_GB2312"/>
          <w:sz w:val="24"/>
          <w:highlight w:val="none"/>
          <w:lang w:bidi="ar"/>
        </w:rPr>
        <w:t>否</w:t>
      </w:r>
    </w:p>
    <w:p>
      <w:pPr>
        <w:widowControl w:val="0"/>
        <w:spacing w:line="360" w:lineRule="auto"/>
        <w:ind w:left="479" w:leftChars="228"/>
        <w:jc w:val="both"/>
        <w:rPr>
          <w:rFonts w:hint="eastAsia" w:ascii="宋体" w:hAnsi="宋体" w:cs="仿宋_GB2312"/>
          <w:sz w:val="24"/>
          <w:highlight w:val="none"/>
          <w:lang w:bidi="ar"/>
        </w:rPr>
      </w:pPr>
      <w:r>
        <w:rPr>
          <w:rFonts w:hint="eastAsia" w:ascii="宋体" w:hAnsi="宋体" w:cs="仿宋_GB2312"/>
          <w:sz w:val="24"/>
          <w:highlight w:val="none"/>
          <w:lang w:bidi="ar"/>
        </w:rPr>
        <w:t xml:space="preserve">收取履约保证金形式： </w:t>
      </w:r>
      <w:r>
        <w:rPr>
          <w:rFonts w:hint="eastAsia" w:ascii="宋体" w:hAnsi="宋体" w:cs="仿宋_GB2312"/>
          <w:sz w:val="24"/>
          <w:highlight w:val="none"/>
          <w:lang w:bidi="ar"/>
        </w:rPr>
        <w:sym w:font="Wingdings" w:char="00A8"/>
      </w:r>
      <w:r>
        <w:rPr>
          <w:rFonts w:hint="eastAsia" w:ascii="宋体" w:hAnsi="宋体" w:cs="仿宋_GB2312"/>
          <w:sz w:val="24"/>
          <w:highlight w:val="none"/>
          <w:lang w:bidi="ar"/>
        </w:rPr>
        <w:t xml:space="preserve">电汇  </w:t>
      </w:r>
      <w:r>
        <w:rPr>
          <w:rFonts w:hint="eastAsia" w:ascii="宋体" w:hAnsi="宋体" w:cs="仿宋_GB2312"/>
          <w:sz w:val="24"/>
          <w:highlight w:val="none"/>
          <w:lang w:bidi="ar"/>
        </w:rPr>
        <w:sym w:font="Wingdings" w:char="00A8"/>
      </w:r>
      <w:r>
        <w:rPr>
          <w:rFonts w:hint="eastAsia" w:ascii="宋体" w:hAnsi="宋体" w:cs="仿宋_GB2312"/>
          <w:sz w:val="24"/>
          <w:highlight w:val="none"/>
          <w:lang w:bidi="ar"/>
        </w:rPr>
        <w:t xml:space="preserve">支票  </w:t>
      </w:r>
      <w:r>
        <w:rPr>
          <w:rFonts w:hint="eastAsia" w:ascii="宋体" w:hAnsi="宋体" w:cs="仿宋_GB2312"/>
          <w:sz w:val="24"/>
          <w:highlight w:val="none"/>
          <w:lang w:bidi="ar"/>
        </w:rPr>
        <w:sym w:font="Wingdings" w:char="00A8"/>
      </w:r>
      <w:r>
        <w:rPr>
          <w:rFonts w:hint="eastAsia" w:ascii="宋体" w:hAnsi="宋体" w:cs="仿宋_GB2312"/>
          <w:sz w:val="24"/>
          <w:highlight w:val="none"/>
          <w:lang w:bidi="ar"/>
        </w:rPr>
        <w:t>履约保函原件彩色扫描件</w:t>
      </w:r>
    </w:p>
    <w:p>
      <w:pPr>
        <w:widowControl w:val="0"/>
        <w:spacing w:line="360" w:lineRule="auto"/>
        <w:ind w:left="479" w:leftChars="228"/>
        <w:jc w:val="both"/>
        <w:rPr>
          <w:rFonts w:hint="default" w:ascii="宋体" w:hAnsi="宋体" w:cs="仿宋_GB2312" w:eastAsiaTheme="minorEastAsia"/>
          <w:sz w:val="24"/>
          <w:highlight w:val="none"/>
          <w:lang w:val="en-US" w:eastAsia="zh-CN" w:bidi="ar"/>
        </w:rPr>
      </w:pPr>
      <w:r>
        <w:rPr>
          <w:rFonts w:hint="eastAsia" w:ascii="宋体" w:hAnsi="宋体" w:cs="仿宋_GB2312"/>
          <w:sz w:val="24"/>
          <w:highlight w:val="none"/>
          <w:lang w:bidi="ar"/>
        </w:rPr>
        <w:sym w:font="Wingdings" w:char="00A8"/>
      </w:r>
      <w:r>
        <w:rPr>
          <w:rFonts w:hint="eastAsia" w:ascii="宋体" w:hAnsi="宋体" w:cs="仿宋_GB2312"/>
          <w:sz w:val="24"/>
          <w:highlight w:val="none"/>
          <w:lang w:val="en-US" w:eastAsia="zh-CN" w:bidi="ar"/>
        </w:rPr>
        <w:t>从应付合同价款中扣除</w:t>
      </w:r>
    </w:p>
    <w:p>
      <w:pPr>
        <w:widowControl w:val="0"/>
        <w:spacing w:line="360" w:lineRule="auto"/>
        <w:ind w:left="479" w:leftChars="228"/>
        <w:jc w:val="both"/>
        <w:rPr>
          <w:rFonts w:hint="eastAsia" w:ascii="宋体" w:hAnsi="宋体" w:cs="仿宋_GB2312"/>
          <w:sz w:val="24"/>
          <w:highlight w:val="none"/>
          <w:lang w:bidi="ar"/>
        </w:rPr>
      </w:pPr>
      <w:r>
        <w:rPr>
          <w:rFonts w:hint="eastAsia" w:ascii="宋体" w:hAnsi="宋体" w:cs="仿宋_GB2312"/>
          <w:sz w:val="24"/>
          <w:highlight w:val="none"/>
          <w:lang w:bidi="ar"/>
        </w:rPr>
        <w:t>收取履约保证金金额：</w:t>
      </w:r>
      <w:r>
        <w:rPr>
          <w:rFonts w:hint="eastAsia" w:ascii="宋体" w:hAnsi="宋体" w:cs="仿宋_GB2312"/>
          <w:sz w:val="24"/>
          <w:highlight w:val="none"/>
          <w:u w:val="single"/>
          <w:lang w:bidi="ar"/>
        </w:rPr>
        <w:t xml:space="preserve">                   </w:t>
      </w:r>
      <w:r>
        <w:rPr>
          <w:rFonts w:hint="eastAsia" w:ascii="宋体" w:hAnsi="宋体" w:cs="仿宋_GB2312"/>
          <w:sz w:val="24"/>
          <w:highlight w:val="none"/>
          <w:lang w:bidi="ar"/>
        </w:rPr>
        <w:t xml:space="preserve"> 。        </w:t>
      </w:r>
    </w:p>
    <w:p>
      <w:pPr>
        <w:widowControl w:val="0"/>
        <w:spacing w:line="360" w:lineRule="auto"/>
        <w:ind w:firstLine="480" w:firstLineChars="200"/>
        <w:jc w:val="both"/>
        <w:rPr>
          <w:rFonts w:hint="eastAsia" w:ascii="宋体" w:hAnsi="宋体" w:cs="仿宋_GB2312"/>
          <w:sz w:val="24"/>
          <w:highlight w:val="none"/>
          <w:lang w:bidi="ar"/>
        </w:rPr>
      </w:pPr>
      <w:r>
        <w:rPr>
          <w:rFonts w:hint="eastAsia" w:ascii="宋体" w:hAnsi="宋体" w:cs="仿宋_GB2312"/>
          <w:sz w:val="24"/>
          <w:highlight w:val="none"/>
          <w:lang w:bidi="ar"/>
        </w:rPr>
        <w:t>履约担保期限：</w:t>
      </w:r>
      <w:r>
        <w:rPr>
          <w:rFonts w:hint="eastAsia" w:ascii="宋体" w:hAnsi="宋体" w:cs="仿宋_GB2312"/>
          <w:sz w:val="24"/>
          <w:highlight w:val="none"/>
          <w:u w:val="single"/>
          <w:lang w:bidi="ar"/>
        </w:rPr>
        <w:t xml:space="preserve">                    </w:t>
      </w:r>
      <w:r>
        <w:rPr>
          <w:rFonts w:hint="eastAsia" w:ascii="宋体" w:hAnsi="宋体" w:cs="仿宋_GB2312"/>
          <w:sz w:val="24"/>
          <w:highlight w:val="none"/>
          <w:lang w:bidi="ar"/>
        </w:rPr>
        <w:t xml:space="preserve"> 。             </w:t>
      </w:r>
    </w:p>
    <w:p>
      <w:pPr>
        <w:widowControl w:val="0"/>
        <w:spacing w:line="360" w:lineRule="auto"/>
        <w:ind w:firstLine="480" w:firstLineChars="200"/>
        <w:jc w:val="both"/>
        <w:rPr>
          <w:rFonts w:ascii="宋体" w:hAnsi="宋体" w:cs="仿宋_GB2312"/>
          <w:sz w:val="24"/>
          <w:highlight w:val="none"/>
          <w:lang w:bidi="ar"/>
        </w:rPr>
      </w:pPr>
      <w:r>
        <w:rPr>
          <w:rFonts w:hint="eastAsia" w:ascii="宋体" w:hAnsi="宋体" w:cs="仿宋_GB2312"/>
          <w:sz w:val="24"/>
          <w:highlight w:val="none"/>
          <w:lang w:bidi="ar"/>
        </w:rPr>
        <w:t>2、付款方式：安装验收合格付合同价款的 95%，剩余5%履约保证金质保期结束后支付。</w:t>
      </w:r>
    </w:p>
    <w:p>
      <w:pPr>
        <w:widowControl w:val="0"/>
        <w:autoSpaceDE w:val="0"/>
        <w:autoSpaceDN w:val="0"/>
        <w:spacing w:before="100" w:beforeAutospacing="1" w:after="100" w:afterAutospacing="1" w:line="360" w:lineRule="auto"/>
        <w:ind w:left="181" w:firstLine="420"/>
        <w:jc w:val="both"/>
        <w:rPr>
          <w:rFonts w:ascii="宋体" w:hAnsi="宋体"/>
          <w:sz w:val="24"/>
          <w:highlight w:val="none"/>
        </w:rPr>
      </w:pPr>
      <w:r>
        <w:rPr>
          <w:rFonts w:ascii="宋体" w:hAnsi="宋体"/>
          <w:sz w:val="24"/>
          <w:highlight w:val="none"/>
        </w:rPr>
        <w:t>3</w:t>
      </w:r>
      <w:r>
        <w:rPr>
          <w:rFonts w:hint="eastAsia" w:ascii="宋体" w:hAnsi="宋体"/>
          <w:sz w:val="24"/>
          <w:highlight w:val="none"/>
        </w:rPr>
        <w:t>、甲方支付上述任何一笔款项前，乙方应提供符合甲方财务做账要求的正规增值税发票（设备类需提供增值税专用发票），否则，甲方有权拒付款项且不承担违约责任。</w:t>
      </w:r>
      <w:r>
        <w:rPr>
          <w:rFonts w:hint="eastAsia" w:ascii="宋体" w:hAnsi="宋体"/>
          <w:sz w:val="24"/>
          <w:highlight w:val="none"/>
          <w:lang w:val="en-US" w:eastAsia="zh-CN"/>
        </w:rPr>
        <w:t>甲方</w:t>
      </w:r>
      <w:r>
        <w:rPr>
          <w:rFonts w:hint="eastAsia" w:ascii="宋体" w:hAnsi="宋体"/>
          <w:sz w:val="24"/>
          <w:highlight w:val="none"/>
        </w:rPr>
        <w:t>在收到</w:t>
      </w:r>
      <w:r>
        <w:rPr>
          <w:rFonts w:hint="eastAsia" w:ascii="宋体" w:hAnsi="宋体"/>
          <w:sz w:val="24"/>
          <w:highlight w:val="none"/>
          <w:lang w:val="en-US" w:eastAsia="zh-CN"/>
        </w:rPr>
        <w:t>乙方</w:t>
      </w:r>
      <w:r>
        <w:rPr>
          <w:rFonts w:hint="eastAsia" w:ascii="宋体" w:hAnsi="宋体"/>
          <w:sz w:val="24"/>
          <w:highlight w:val="none"/>
        </w:rPr>
        <w:t>提供的合格发票后30个工作日内完成</w:t>
      </w:r>
      <w:r>
        <w:rPr>
          <w:rFonts w:hint="eastAsia" w:ascii="宋体" w:hAnsi="宋体"/>
          <w:sz w:val="24"/>
          <w:highlight w:val="none"/>
          <w:lang w:val="en-US" w:eastAsia="zh-CN"/>
        </w:rPr>
        <w:t>支付。</w:t>
      </w:r>
    </w:p>
    <w:p>
      <w:pPr>
        <w:widowControl w:val="0"/>
        <w:spacing w:line="360" w:lineRule="auto"/>
        <w:ind w:firstLine="480" w:firstLineChars="200"/>
        <w:jc w:val="both"/>
        <w:rPr>
          <w:rFonts w:ascii="宋体" w:hAnsi="宋体"/>
          <w:sz w:val="24"/>
          <w:highlight w:val="none"/>
        </w:rPr>
      </w:pPr>
      <w:r>
        <w:rPr>
          <w:rFonts w:ascii="宋体" w:hAnsi="宋体"/>
          <w:sz w:val="24"/>
          <w:highlight w:val="none"/>
        </w:rPr>
        <w:t>4</w:t>
      </w:r>
      <w:r>
        <w:rPr>
          <w:rFonts w:hint="eastAsia" w:ascii="宋体" w:hAnsi="宋体"/>
          <w:sz w:val="24"/>
          <w:highlight w:val="none"/>
        </w:rPr>
        <w:t>、乙方银行账户信息：</w:t>
      </w:r>
    </w:p>
    <w:p>
      <w:pPr>
        <w:widowControl w:val="0"/>
        <w:spacing w:line="360" w:lineRule="auto"/>
        <w:ind w:firstLine="480" w:firstLineChars="200"/>
        <w:jc w:val="both"/>
        <w:rPr>
          <w:rFonts w:ascii="宋体" w:hAnsi="宋体"/>
          <w:sz w:val="24"/>
          <w:highlight w:val="none"/>
          <w:u w:val="single"/>
        </w:rPr>
      </w:pPr>
      <w:r>
        <w:rPr>
          <w:rFonts w:hint="eastAsia" w:ascii="宋体" w:hAnsi="宋体"/>
          <w:sz w:val="24"/>
          <w:highlight w:val="none"/>
        </w:rPr>
        <w:t>户    名：</w:t>
      </w:r>
      <w:r>
        <w:rPr>
          <w:rFonts w:hint="eastAsia" w:ascii="宋体" w:hAnsi="宋体"/>
          <w:sz w:val="24"/>
          <w:highlight w:val="none"/>
          <w:u w:val="single"/>
        </w:rPr>
        <w:t xml:space="preserve"> </w:t>
      </w:r>
      <w:r>
        <w:rPr>
          <w:rFonts w:ascii="宋体" w:hAnsi="宋体"/>
          <w:sz w:val="24"/>
          <w:highlight w:val="none"/>
          <w:u w:val="single"/>
        </w:rPr>
        <w:t xml:space="preserve">               </w:t>
      </w:r>
    </w:p>
    <w:p>
      <w:pPr>
        <w:widowControl w:val="0"/>
        <w:spacing w:line="360" w:lineRule="auto"/>
        <w:ind w:firstLine="480" w:firstLineChars="200"/>
        <w:jc w:val="both"/>
        <w:rPr>
          <w:rFonts w:hint="eastAsia"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r>
        <w:rPr>
          <w:rFonts w:hint="eastAsia" w:ascii="宋体" w:hAnsi="宋体"/>
          <w:sz w:val="24"/>
          <w:highlight w:val="none"/>
        </w:rPr>
        <w:t xml:space="preserve"> </w:t>
      </w:r>
    </w:p>
    <w:p>
      <w:pPr>
        <w:widowControl w:val="0"/>
        <w:spacing w:line="360" w:lineRule="auto"/>
        <w:ind w:firstLine="480" w:firstLineChars="200"/>
        <w:jc w:val="both"/>
        <w:rPr>
          <w:rFonts w:ascii="宋体" w:hAnsi="宋体"/>
          <w:sz w:val="24"/>
          <w:highlight w:val="none"/>
          <w:u w:val="single"/>
        </w:rPr>
      </w:pPr>
      <w:r>
        <w:rPr>
          <w:rFonts w:hint="eastAsia" w:ascii="宋体" w:hAnsi="宋体"/>
          <w:sz w:val="24"/>
          <w:highlight w:val="none"/>
          <w:lang w:val="zh-TW"/>
        </w:rPr>
        <w:t>银行账号：</w:t>
      </w:r>
      <w:r>
        <w:rPr>
          <w:rFonts w:hint="eastAsia" w:ascii="宋体" w:hAnsi="宋体"/>
          <w:sz w:val="24"/>
          <w:highlight w:val="none"/>
          <w:u w:val="single"/>
        </w:rPr>
        <w:t xml:space="preserve">                </w:t>
      </w:r>
    </w:p>
    <w:p>
      <w:pPr>
        <w:widowControl w:val="0"/>
        <w:spacing w:line="360" w:lineRule="auto"/>
        <w:ind w:firstLine="480" w:firstLineChars="200"/>
        <w:jc w:val="both"/>
        <w:rPr>
          <w:rFonts w:ascii="宋体" w:hAnsi="宋体"/>
          <w:sz w:val="24"/>
        </w:rPr>
      </w:pPr>
      <w:r>
        <w:rPr>
          <w:rFonts w:ascii="宋体" w:hAnsi="宋体"/>
          <w:sz w:val="24"/>
          <w:highlight w:val="none"/>
        </w:rPr>
        <w:t>5</w:t>
      </w:r>
      <w:r>
        <w:rPr>
          <w:rFonts w:hint="eastAsia" w:ascii="宋体" w:hAnsi="宋体"/>
          <w:sz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w:t>
      </w:r>
      <w:bookmarkEnd w:id="0"/>
      <w:r>
        <w:rPr>
          <w:rFonts w:hint="eastAsia" w:ascii="宋体" w:hAnsi="宋体"/>
          <w:sz w:val="24"/>
        </w:rPr>
        <w:t>到或未能收到任何款项承担责任。</w:t>
      </w:r>
    </w:p>
    <w:p>
      <w:pPr>
        <w:widowControl w:val="0"/>
        <w:spacing w:line="360" w:lineRule="auto"/>
        <w:ind w:firstLine="482" w:firstLineChars="200"/>
        <w:jc w:val="both"/>
        <w:rPr>
          <w:rFonts w:hint="eastAsia" w:ascii="宋体" w:hAnsi="宋体"/>
          <w:b/>
          <w:bCs/>
          <w:sz w:val="24"/>
        </w:rPr>
      </w:pPr>
      <w:r>
        <w:rPr>
          <w:rFonts w:hint="eastAsia" w:ascii="宋体" w:hAnsi="宋体"/>
          <w:b/>
          <w:bCs/>
          <w:sz w:val="24"/>
        </w:rPr>
        <w:t>九、产品包装及运输</w:t>
      </w:r>
    </w:p>
    <w:p>
      <w:pPr>
        <w:widowControl w:val="0"/>
        <w:spacing w:line="360" w:lineRule="auto"/>
        <w:ind w:firstLine="480" w:firstLineChars="200"/>
        <w:jc w:val="both"/>
        <w:rPr>
          <w:rFonts w:hint="eastAsia" w:ascii="宋体" w:hAnsi="宋体"/>
          <w:sz w:val="24"/>
        </w:rPr>
      </w:pPr>
      <w:r>
        <w:rPr>
          <w:rFonts w:hint="eastAsia" w:ascii="宋体" w:hAnsi="宋体"/>
          <w:sz w:val="24"/>
        </w:rPr>
        <w:t xml:space="preserve">１、包装必须与运输方式相适应，包装方式的确定和包装费用均由乙方负责且包装物不得回收;由于不适当的包装而造成的货物有任何的损坏由乙方负责。 </w:t>
      </w:r>
    </w:p>
    <w:p>
      <w:pPr>
        <w:widowControl w:val="0"/>
        <w:spacing w:line="360" w:lineRule="auto"/>
        <w:ind w:firstLine="480" w:firstLineChars="200"/>
        <w:jc w:val="both"/>
        <w:rPr>
          <w:rFonts w:hint="eastAsia" w:ascii="宋体" w:hAnsi="宋体"/>
          <w:sz w:val="24"/>
        </w:rPr>
      </w:pPr>
      <w:r>
        <w:rPr>
          <w:rFonts w:hint="eastAsia" w:ascii="宋体" w:hAnsi="宋体"/>
          <w:sz w:val="24"/>
        </w:rPr>
        <w:t>2、运输途中的货物安全问题均由乙方负责，在交货过程中，发生意外事故和故障损失，如撞、刮、裂、损等均由乙方承担责任；</w:t>
      </w:r>
    </w:p>
    <w:p>
      <w:pPr>
        <w:widowControl w:val="0"/>
        <w:spacing w:line="360" w:lineRule="auto"/>
        <w:ind w:firstLine="482" w:firstLineChars="200"/>
        <w:jc w:val="both"/>
        <w:rPr>
          <w:rFonts w:hint="eastAsia" w:ascii="宋体" w:hAnsi="宋体"/>
          <w:b/>
          <w:sz w:val="24"/>
        </w:rPr>
      </w:pPr>
      <w:r>
        <w:rPr>
          <w:rFonts w:hint="eastAsia" w:ascii="宋体" w:hAnsi="宋体"/>
          <w:b/>
          <w:sz w:val="24"/>
        </w:rPr>
        <w:t>十、违约责任</w:t>
      </w:r>
    </w:p>
    <w:p>
      <w:pPr>
        <w:widowControl w:val="0"/>
        <w:spacing w:line="360" w:lineRule="auto"/>
        <w:ind w:firstLine="480" w:firstLineChars="200"/>
        <w:jc w:val="both"/>
        <w:rPr>
          <w:rFonts w:hint="eastAsia" w:ascii="宋体" w:hAnsi="宋体"/>
          <w:sz w:val="24"/>
        </w:rPr>
      </w:pPr>
      <w:r>
        <w:rPr>
          <w:rFonts w:hint="eastAsia" w:ascii="宋体" w:hAnsi="宋体"/>
          <w:sz w:val="24"/>
        </w:rPr>
        <w:t>1、甲方违约责任</w:t>
      </w:r>
    </w:p>
    <w:p>
      <w:pPr>
        <w:widowControl w:val="0"/>
        <w:spacing w:line="360" w:lineRule="auto"/>
        <w:ind w:firstLine="480" w:firstLineChars="200"/>
        <w:jc w:val="both"/>
        <w:rPr>
          <w:rFonts w:hint="eastAsia" w:ascii="宋体" w:hAnsi="宋体"/>
          <w:sz w:val="24"/>
        </w:rPr>
      </w:pPr>
      <w:r>
        <w:rPr>
          <w:rFonts w:hint="eastAsia" w:ascii="宋体" w:hAnsi="宋体"/>
          <w:sz w:val="24"/>
        </w:rPr>
        <w:t>1）乙方按协议约定履行完协议义务后，甲方无任何理由拒绝验收 (遇不可抗力除外)的，乙方有权追究甲方逾期验收的违约责任，按照中国人民银行同期存款利率向乙方承担违约金</w:t>
      </w:r>
      <w:r>
        <w:rPr>
          <w:rFonts w:hint="eastAsia" w:ascii="宋体" w:hAnsi="宋体"/>
          <w:sz w:val="24"/>
          <w:lang w:eastAsia="zh-CN"/>
        </w:rPr>
        <w:t>，甲方违约金总额不超过合同总金额的10%</w:t>
      </w:r>
      <w:r>
        <w:rPr>
          <w:rFonts w:hint="eastAsia" w:ascii="宋体" w:hAnsi="宋体"/>
          <w:sz w:val="24"/>
        </w:rPr>
        <w:t>。如遇特殊情况甲方要求推迟履行协议的，可事先征得乙方的同意。</w:t>
      </w:r>
    </w:p>
    <w:p>
      <w:pPr>
        <w:widowControl w:val="0"/>
        <w:spacing w:line="360" w:lineRule="auto"/>
        <w:ind w:firstLine="360" w:firstLineChars="150"/>
        <w:jc w:val="both"/>
        <w:rPr>
          <w:rFonts w:hint="eastAsia" w:ascii="宋体" w:hAnsi="宋体"/>
          <w:sz w:val="24"/>
        </w:rPr>
      </w:pPr>
      <w:r>
        <w:rPr>
          <w:rFonts w:hint="eastAsia" w:ascii="宋体" w:hAnsi="宋体"/>
          <w:sz w:val="24"/>
        </w:rPr>
        <w:t>2、乙方违约责任</w:t>
      </w:r>
    </w:p>
    <w:p>
      <w:pPr>
        <w:widowControl w:val="0"/>
        <w:spacing w:line="360" w:lineRule="auto"/>
        <w:ind w:firstLine="360" w:firstLineChars="150"/>
        <w:jc w:val="both"/>
        <w:rPr>
          <w:rFonts w:hint="eastAsia" w:ascii="宋体" w:hAnsi="宋体"/>
          <w:sz w:val="24"/>
        </w:rPr>
      </w:pPr>
      <w:r>
        <w:rPr>
          <w:rFonts w:hint="eastAsia" w:ascii="宋体" w:hAnsi="宋体"/>
          <w:sz w:val="24"/>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pPr>
        <w:widowControl w:val="0"/>
        <w:spacing w:line="360" w:lineRule="auto"/>
        <w:ind w:firstLine="480" w:firstLineChars="200"/>
        <w:jc w:val="both"/>
        <w:rPr>
          <w:rFonts w:hint="eastAsia" w:ascii="宋体" w:hAnsi="宋体"/>
          <w:sz w:val="24"/>
        </w:rPr>
      </w:pPr>
      <w:r>
        <w:rPr>
          <w:rFonts w:hint="eastAsia" w:ascii="宋体" w:hAnsi="宋体"/>
          <w:sz w:val="24"/>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pPr>
        <w:widowControl w:val="0"/>
        <w:spacing w:line="360" w:lineRule="auto"/>
        <w:ind w:firstLine="480" w:firstLineChars="200"/>
        <w:jc w:val="both"/>
        <w:rPr>
          <w:rFonts w:hint="eastAsia" w:ascii="宋体" w:hAnsi="宋体"/>
          <w:sz w:val="24"/>
        </w:rPr>
      </w:pPr>
      <w:r>
        <w:rPr>
          <w:rFonts w:hint="eastAsia" w:ascii="宋体" w:hAnsi="宋体"/>
          <w:sz w:val="24"/>
        </w:rPr>
        <w:t>3）乙方所交产品品种、型号、规格、质量、性能不符合合同规定的，由乙方负责包换或包修，并承担修理、调换或退货而支付的实际费用。乙方不能修理或者不能调换的，按合同总额的百分之二十承担违约金。</w:t>
      </w:r>
    </w:p>
    <w:p>
      <w:pPr>
        <w:widowControl w:val="0"/>
        <w:spacing w:line="360" w:lineRule="auto"/>
        <w:ind w:firstLine="480" w:firstLineChars="200"/>
        <w:jc w:val="both"/>
        <w:rPr>
          <w:rFonts w:hint="eastAsia" w:ascii="宋体" w:hAnsi="宋体"/>
          <w:sz w:val="24"/>
        </w:rPr>
      </w:pPr>
      <w:r>
        <w:rPr>
          <w:rFonts w:hint="eastAsia" w:ascii="宋体" w:hAnsi="宋体"/>
          <w:sz w:val="24"/>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5）乙方向甲方承诺，如发生乙方向甲方指定人员或与该业务有关的任何工作人员行贿、送礼等行为，或与甲方相关工作人员串通，做出损害甲方利益的任何行为，每次按合同总金额的30%的数额向甲方承担违约金。</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6）</w:t>
      </w:r>
      <w:r>
        <w:rPr>
          <w:rFonts w:hint="eastAsia" w:ascii="宋体" w:hAnsi="宋体"/>
          <w:sz w:val="24"/>
        </w:rPr>
        <w:t>本合同签订后，乙方不得以货物市场价格上涨等各种理由断货、中止供货或要求甲方调价，否则，甲方有权解除合同并拒绝支付任何合同款项，乙方向甲方支付合同总价20%的违约金。</w:t>
      </w:r>
    </w:p>
    <w:p>
      <w:pPr>
        <w:widowControl w:val="0"/>
        <w:spacing w:line="360" w:lineRule="auto"/>
        <w:ind w:firstLine="482" w:firstLineChars="200"/>
        <w:jc w:val="both"/>
        <w:rPr>
          <w:rFonts w:hint="eastAsia" w:ascii="宋体" w:hAnsi="宋体" w:cs="Bookman Old Style"/>
          <w:b/>
          <w:sz w:val="24"/>
        </w:rPr>
      </w:pPr>
      <w:r>
        <w:rPr>
          <w:rFonts w:hint="eastAsia" w:ascii="宋体" w:hAnsi="宋体" w:cs="Bookman Old Style"/>
          <w:b/>
          <w:sz w:val="24"/>
        </w:rPr>
        <w:t>十一、不可抗力</w:t>
      </w:r>
    </w:p>
    <w:p>
      <w:pPr>
        <w:widowControl w:val="0"/>
        <w:spacing w:line="360" w:lineRule="auto"/>
        <w:ind w:firstLine="480" w:firstLineChars="200"/>
        <w:jc w:val="both"/>
        <w:rPr>
          <w:rFonts w:hint="eastAsia" w:ascii="宋体" w:hAnsi="宋体" w:cs="Bookman Old Style"/>
          <w:bCs/>
          <w:sz w:val="24"/>
        </w:rPr>
      </w:pPr>
      <w:r>
        <w:rPr>
          <w:rFonts w:hint="eastAsia" w:ascii="宋体" w:hAnsi="宋体" w:cs="Bookman Old Style"/>
          <w:bCs/>
          <w:sz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widowControl w:val="0"/>
        <w:spacing w:line="360" w:lineRule="auto"/>
        <w:ind w:firstLine="480" w:firstLineChars="200"/>
        <w:jc w:val="both"/>
        <w:rPr>
          <w:rFonts w:hint="eastAsia" w:ascii="宋体" w:hAnsi="宋体" w:cs="Bookman Old Style"/>
          <w:bCs/>
          <w:sz w:val="24"/>
        </w:rPr>
      </w:pPr>
      <w:r>
        <w:rPr>
          <w:rFonts w:hint="eastAsia" w:ascii="宋体" w:hAnsi="宋体" w:cs="Bookman Old Style"/>
          <w:bCs/>
          <w:sz w:val="24"/>
        </w:rPr>
        <w:t>2、“不可抗力”是指甲乙双方不可预见、无法避免且不可克服的事件，该事件妨碍、影响或延误任何一方根据合同履行其全部或部分义务、该事件包括但不限于政府行为、自然灾害、战争或任何其它类似事件。</w:t>
      </w:r>
    </w:p>
    <w:p>
      <w:pPr>
        <w:widowControl w:val="0"/>
        <w:spacing w:line="360" w:lineRule="auto"/>
        <w:ind w:firstLine="482" w:firstLineChars="200"/>
        <w:jc w:val="both"/>
        <w:rPr>
          <w:rFonts w:hint="eastAsia" w:ascii="宋体" w:hAnsi="宋体" w:cs="Bookman Old Style"/>
          <w:b/>
          <w:sz w:val="24"/>
        </w:rPr>
      </w:pPr>
      <w:r>
        <w:rPr>
          <w:rFonts w:hint="eastAsia" w:ascii="宋体" w:hAnsi="宋体" w:cs="Bookman Old Style"/>
          <w:b/>
          <w:sz w:val="24"/>
        </w:rPr>
        <w:t>十二、争议解决</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本合同如发生纠纷，当事人双方应当及时协商解决，协商不成时，双方均可向甲方所在地人民法院起诉。</w:t>
      </w:r>
    </w:p>
    <w:p>
      <w:pPr>
        <w:widowControl w:val="0"/>
        <w:spacing w:line="360" w:lineRule="auto"/>
        <w:ind w:firstLine="482" w:firstLineChars="200"/>
        <w:jc w:val="both"/>
        <w:rPr>
          <w:rFonts w:hint="eastAsia" w:ascii="宋体" w:hAnsi="宋体" w:cs="Bookman Old Style"/>
          <w:b/>
          <w:bCs/>
          <w:sz w:val="24"/>
        </w:rPr>
      </w:pPr>
      <w:r>
        <w:rPr>
          <w:rFonts w:hint="eastAsia" w:ascii="宋体" w:hAnsi="宋体" w:cs="Bookman Old Style"/>
          <w:b/>
          <w:bCs/>
          <w:sz w:val="24"/>
        </w:rPr>
        <w:t>十三、合同的文本及生效</w:t>
      </w:r>
    </w:p>
    <w:p>
      <w:pPr>
        <w:widowControl w:val="0"/>
        <w:spacing w:line="360" w:lineRule="auto"/>
        <w:ind w:firstLine="480" w:firstLineChars="200"/>
        <w:jc w:val="both"/>
        <w:rPr>
          <w:rFonts w:hint="eastAsia" w:ascii="宋体" w:hAnsi="宋体" w:cs="Bookman Old Style"/>
          <w:bCs/>
          <w:sz w:val="24"/>
        </w:rPr>
      </w:pPr>
      <w:r>
        <w:rPr>
          <w:rFonts w:hint="eastAsia" w:ascii="宋体" w:hAnsi="宋体" w:cs="Bookman Old Style"/>
          <w:bCs/>
          <w:sz w:val="24"/>
        </w:rPr>
        <w:t>1、本合同一式陆份，甲方执肆份、乙方执贰份。</w:t>
      </w:r>
    </w:p>
    <w:p>
      <w:pPr>
        <w:widowControl w:val="0"/>
        <w:spacing w:line="360" w:lineRule="auto"/>
        <w:ind w:firstLine="480" w:firstLineChars="200"/>
        <w:jc w:val="both"/>
        <w:rPr>
          <w:rFonts w:hint="eastAsia" w:ascii="宋体" w:hAnsi="宋体" w:cs="Bookman Old Style"/>
          <w:bCs/>
          <w:sz w:val="24"/>
        </w:rPr>
      </w:pPr>
      <w:r>
        <w:rPr>
          <w:rFonts w:hint="eastAsia" w:ascii="宋体" w:hAnsi="宋体" w:cs="Bookman Old Style"/>
          <w:bCs/>
          <w:sz w:val="24"/>
        </w:rPr>
        <w:t>2、本合同经双方法定代表人或委托代理人签字并加盖公章后生效。</w:t>
      </w:r>
    </w:p>
    <w:p>
      <w:pPr>
        <w:widowControl w:val="0"/>
        <w:spacing w:line="360" w:lineRule="auto"/>
        <w:ind w:firstLine="480" w:firstLineChars="200"/>
        <w:jc w:val="both"/>
        <w:rPr>
          <w:rFonts w:hint="eastAsia" w:ascii="宋体" w:hAnsi="宋体" w:cs="Bookman Old Style"/>
          <w:bCs/>
          <w:sz w:val="24"/>
        </w:rPr>
      </w:pPr>
      <w:r>
        <w:rPr>
          <w:rFonts w:hint="eastAsia" w:ascii="宋体" w:hAnsi="宋体" w:cs="Bookman Old Style"/>
          <w:bCs/>
          <w:sz w:val="24"/>
        </w:rPr>
        <w:t>3、合同内容如遇国家法律、法规及政策另有规定的，从其规定。</w:t>
      </w:r>
    </w:p>
    <w:p>
      <w:pPr>
        <w:widowControl w:val="0"/>
        <w:spacing w:line="360" w:lineRule="auto"/>
        <w:ind w:firstLine="482" w:firstLineChars="200"/>
        <w:jc w:val="both"/>
        <w:rPr>
          <w:rFonts w:hint="eastAsia" w:ascii="宋体" w:hAnsi="宋体"/>
          <w:b/>
          <w:sz w:val="24"/>
        </w:rPr>
      </w:pPr>
      <w:r>
        <w:rPr>
          <w:rFonts w:hint="eastAsia" w:ascii="宋体" w:hAnsi="宋体"/>
          <w:b/>
          <w:sz w:val="24"/>
        </w:rPr>
        <w:t>十四、其他约定事项</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1、和本合同相关的双方往来函件(包括传真件、电子邮件)与原件具有同等的法律效力，修改无效。</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2、与本合同有关的招投标文件、答疑附件、合同附件、中标（成交）通知书均是本合同不可分割的组成部分，与本合同具有同等法律效力，其他未尽事宜从其规定。</w:t>
      </w:r>
    </w:p>
    <w:p>
      <w:pPr>
        <w:widowControl w:val="0"/>
        <w:autoSpaceDE w:val="0"/>
        <w:autoSpaceDN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3、双方明确:本合同任何一方不得对招标文件确定的事项和中标人投标文件作实质性修改。如任何一方修改均为无效条款，该条款应以招标文件约定为准，招标文件未约定以中标通知书、投标文件为准。</w:t>
      </w:r>
    </w:p>
    <w:p>
      <w:pPr>
        <w:widowControl w:val="0"/>
        <w:spacing w:line="360" w:lineRule="auto"/>
        <w:ind w:firstLine="480" w:firstLineChars="200"/>
        <w:jc w:val="both"/>
        <w:rPr>
          <w:rFonts w:hint="eastAsia" w:ascii="宋体" w:hAnsi="宋体" w:cs="Bookman Old Style"/>
          <w:sz w:val="24"/>
        </w:rPr>
      </w:pPr>
      <w:r>
        <w:rPr>
          <w:rFonts w:hint="eastAsia" w:ascii="宋体" w:hAnsi="宋体" w:cs="Bookman Old Style"/>
          <w:sz w:val="24"/>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pPr>
        <w:widowControl w:val="0"/>
        <w:spacing w:line="360" w:lineRule="auto"/>
        <w:ind w:firstLine="480" w:firstLineChars="200"/>
        <w:jc w:val="both"/>
        <w:rPr>
          <w:rFonts w:hint="eastAsia" w:ascii="宋体" w:hAnsi="宋体"/>
          <w:sz w:val="24"/>
        </w:rPr>
      </w:pPr>
      <w:r>
        <w:rPr>
          <w:rFonts w:hint="eastAsia" w:ascii="宋体" w:hAnsi="宋体" w:cs="Bookman Old Style"/>
          <w:sz w:val="24"/>
        </w:rPr>
        <w:t>5、本合同首部双方的联系方式及地址均为双方有效的送达地址，如有一方地址发生变更，应在变更后当日向对方书面通知，如因变更方未及时通知，相对方按合同尾部地址送达的，视为送达成功。</w:t>
      </w:r>
    </w:p>
    <w:p>
      <w:pPr>
        <w:widowControl w:val="0"/>
        <w:spacing w:line="360" w:lineRule="auto"/>
        <w:ind w:firstLine="360" w:firstLineChars="150"/>
        <w:jc w:val="both"/>
        <w:rPr>
          <w:rFonts w:hint="eastAsia" w:ascii="宋体" w:hAnsi="宋体"/>
          <w:sz w:val="24"/>
        </w:rPr>
      </w:pPr>
    </w:p>
    <w:p>
      <w:pPr>
        <w:widowControl w:val="0"/>
        <w:spacing w:line="360" w:lineRule="auto"/>
        <w:ind w:firstLine="360" w:firstLineChars="150"/>
        <w:jc w:val="both"/>
        <w:rPr>
          <w:rFonts w:hint="eastAsia" w:ascii="宋体" w:hAnsi="宋体" w:cs="Bookman Old Style"/>
          <w:sz w:val="24"/>
        </w:rPr>
      </w:pPr>
      <w:r>
        <w:rPr>
          <w:rFonts w:hint="eastAsia" w:ascii="宋体" w:hAnsi="宋体"/>
          <w:sz w:val="24"/>
        </w:rPr>
        <w:t>（以下无正文，为本合同签署页）</w:t>
      </w:r>
    </w:p>
    <w:p>
      <w:pPr>
        <w:widowControl w:val="0"/>
        <w:spacing w:line="360" w:lineRule="auto"/>
        <w:jc w:val="both"/>
        <w:rPr>
          <w:rFonts w:hint="eastAsia" w:ascii="宋体" w:hAnsi="宋体"/>
          <w:sz w:val="24"/>
        </w:rPr>
      </w:pPr>
    </w:p>
    <w:p>
      <w:pPr>
        <w:widowControl w:val="0"/>
        <w:spacing w:line="360" w:lineRule="auto"/>
        <w:jc w:val="both"/>
        <w:rPr>
          <w:rFonts w:hint="eastAsia" w:ascii="宋体" w:hAnsi="宋体"/>
          <w:sz w:val="24"/>
        </w:rPr>
      </w:pPr>
    </w:p>
    <w:p>
      <w:pPr>
        <w:widowControl w:val="0"/>
        <w:spacing w:line="360" w:lineRule="auto"/>
        <w:jc w:val="both"/>
        <w:rPr>
          <w:rFonts w:hint="eastAsia" w:ascii="宋体" w:hAnsi="宋体"/>
          <w:sz w:val="24"/>
        </w:rPr>
      </w:pPr>
      <w:r>
        <w:rPr>
          <w:rFonts w:hint="eastAsia" w:ascii="宋体" w:hAnsi="宋体"/>
          <w:sz w:val="24"/>
        </w:rPr>
        <w:t>甲方（盖章）：                          乙方（盖章）：</w:t>
      </w:r>
    </w:p>
    <w:p>
      <w:pPr>
        <w:widowControl w:val="0"/>
        <w:spacing w:line="360" w:lineRule="auto"/>
        <w:jc w:val="both"/>
        <w:rPr>
          <w:rFonts w:hint="eastAsia" w:ascii="宋体" w:hAnsi="宋体"/>
          <w:sz w:val="24"/>
        </w:rPr>
      </w:pPr>
      <w:r>
        <w:rPr>
          <w:rFonts w:hint="eastAsia" w:ascii="宋体" w:hAnsi="宋体"/>
          <w:sz w:val="24"/>
        </w:rPr>
        <w:t>法人或授权代表（签字）：                法人或授权代表（签字）：</w:t>
      </w:r>
    </w:p>
    <w:p>
      <w:pPr>
        <w:widowControl w:val="0"/>
        <w:spacing w:line="360" w:lineRule="auto"/>
        <w:jc w:val="both"/>
        <w:rPr>
          <w:rFonts w:hint="eastAsia" w:ascii="宋体" w:hAnsi="宋体"/>
          <w:sz w:val="24"/>
        </w:rPr>
      </w:pPr>
      <w:r>
        <w:rPr>
          <w:rFonts w:hint="eastAsia" w:ascii="宋体" w:hAnsi="宋体"/>
          <w:sz w:val="24"/>
        </w:rPr>
        <w:t xml:space="preserve">地址：                                  地址：                                 </w:t>
      </w:r>
    </w:p>
    <w:p>
      <w:pPr>
        <w:widowControl w:val="0"/>
        <w:spacing w:line="360" w:lineRule="auto"/>
        <w:jc w:val="both"/>
        <w:rPr>
          <w:rFonts w:hint="eastAsia" w:ascii="宋体" w:hAnsi="宋体"/>
          <w:sz w:val="24"/>
        </w:rPr>
      </w:pPr>
      <w:r>
        <w:rPr>
          <w:rFonts w:hint="eastAsia" w:ascii="宋体" w:hAnsi="宋体"/>
          <w:sz w:val="24"/>
        </w:rPr>
        <w:t xml:space="preserve">电话：                                  电话：                               </w:t>
      </w:r>
    </w:p>
    <w:p>
      <w:pPr>
        <w:widowControl w:val="0"/>
        <w:spacing w:line="360" w:lineRule="auto"/>
        <w:jc w:val="both"/>
        <w:rPr>
          <w:rFonts w:hint="eastAsia" w:ascii="宋体" w:hAnsi="宋体"/>
          <w:sz w:val="24"/>
        </w:rPr>
      </w:pPr>
      <w:r>
        <w:rPr>
          <w:rFonts w:hint="eastAsia" w:ascii="宋体" w:hAnsi="宋体"/>
          <w:sz w:val="24"/>
        </w:rPr>
        <w:t xml:space="preserve">日期：                                  日期：                                                        </w:t>
      </w:r>
    </w:p>
    <w:p>
      <w:pPr>
        <w:widowControl w:val="0"/>
        <w:spacing w:line="360" w:lineRule="auto"/>
        <w:jc w:val="both"/>
        <w:rPr>
          <w:rFonts w:ascii="宋体" w:hAnsi="宋体"/>
          <w:sz w:val="24"/>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3"/>
        <w:bidi w:val="0"/>
        <w:rPr>
          <w:rFonts w:hint="eastAsia"/>
          <w:lang w:val="en-US" w:eastAsia="zh-CN"/>
        </w:rPr>
      </w:pPr>
      <w:r>
        <w:rPr>
          <w:rFonts w:hint="eastAsia"/>
          <w:lang w:val="en-US" w:eastAsia="zh-CN"/>
        </w:rPr>
        <w:t>五、供应商资格声明函模板</w:t>
      </w:r>
    </w:p>
    <w:p>
      <w:pPr>
        <w:widowControl w:val="0"/>
        <w:wordWrap w:val="0"/>
        <w:spacing w:line="360" w:lineRule="auto"/>
        <w:jc w:val="center"/>
        <w:rPr>
          <w:rFonts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供应商资格声明函</w:t>
      </w:r>
    </w:p>
    <w:p>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lang w:val="en-US" w:eastAsia="zh-CN"/>
        </w:rPr>
        <w:t>南方医科大学中西医结合医院</w:t>
      </w:r>
      <w:r>
        <w:rPr>
          <w:rFonts w:hint="eastAsia" w:ascii="宋体" w:hAnsi="宋体" w:eastAsia="宋体" w:cs="Times New Roman"/>
          <w:b/>
          <w:color w:val="000000"/>
          <w:sz w:val="24"/>
          <w:szCs w:val="22"/>
          <w:highlight w:val="none"/>
        </w:rPr>
        <w:t>：</w:t>
      </w:r>
    </w:p>
    <w:p>
      <w:pPr>
        <w:wordWrap w:val="0"/>
        <w:snapToGrid w:val="0"/>
        <w:spacing w:line="360" w:lineRule="auto"/>
        <w:ind w:firstLine="480" w:firstLineChars="200"/>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关于贵方发布</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2"/>
          <w:highlight w:val="none"/>
        </w:rPr>
        <w:t>[采购文件编号：</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2"/>
          <w:highlight w:val="none"/>
        </w:rPr>
        <w:t>的</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公告，本单位愿意参加上述项目</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eastAsia="zh-CN"/>
        </w:rPr>
        <w:t>采购包</w:t>
      </w:r>
      <w:r>
        <w:rPr>
          <w:rFonts w:hint="eastAsia" w:ascii="Times New Roman" w:hAnsi="宋体" w:eastAsia="宋体" w:cs="Times New Roman"/>
          <w:color w:val="000000"/>
          <w:sz w:val="24"/>
          <w:szCs w:val="24"/>
          <w:highlight w:val="none"/>
        </w:rPr>
        <w:t>号</w:t>
      </w:r>
      <w:r>
        <w:rPr>
          <w:rFonts w:hint="eastAsia" w:ascii="Times New Roman" w:hAnsi="宋体" w:eastAsia="宋体" w:cs="Times New Roman"/>
          <w:i/>
          <w:color w:val="000000"/>
          <w:sz w:val="24"/>
          <w:szCs w:val="24"/>
          <w:highlight w:val="none"/>
          <w:u w:val="single"/>
        </w:rPr>
        <w:t>（如有，填写</w:t>
      </w:r>
      <w:r>
        <w:rPr>
          <w:rFonts w:hint="eastAsia" w:ascii="Times New Roman" w:hAnsi="宋体" w:eastAsia="宋体" w:cs="Times New Roman"/>
          <w:i/>
          <w:color w:val="000000"/>
          <w:sz w:val="24"/>
          <w:szCs w:val="24"/>
          <w:highlight w:val="none"/>
          <w:u w:val="single"/>
          <w:lang w:eastAsia="zh-CN"/>
        </w:rPr>
        <w:t>响应采购包</w:t>
      </w:r>
      <w:r>
        <w:rPr>
          <w:rFonts w:hint="eastAsia" w:ascii="Times New Roman" w:hAnsi="宋体" w:eastAsia="宋体" w:cs="Times New Roman"/>
          <w:i/>
          <w:color w:val="000000"/>
          <w:sz w:val="24"/>
          <w:szCs w:val="24"/>
          <w:highlight w:val="none"/>
          <w:u w:val="single"/>
        </w:rPr>
        <w:t>号）</w:t>
      </w:r>
      <w:r>
        <w:rPr>
          <w:rFonts w:hint="eastAsia" w:ascii="Times New Roman" w:hAnsi="宋体" w:eastAsia="宋体" w:cs="Times New Roman"/>
          <w:i/>
          <w:color w:val="000000"/>
          <w:sz w:val="24"/>
          <w:szCs w:val="24"/>
          <w:highlight w:val="none"/>
          <w:u w:val="single"/>
          <w:lang w:val="en-US" w:eastAsia="zh-CN"/>
        </w:rPr>
        <w:t>响应</w:t>
      </w:r>
      <w:r>
        <w:rPr>
          <w:rFonts w:hint="eastAsia" w:ascii="宋体" w:hAnsi="宋体" w:eastAsia="宋体" w:cs="Times New Roman"/>
          <w:color w:val="000000"/>
          <w:sz w:val="24"/>
          <w:szCs w:val="22"/>
          <w:highlight w:val="none"/>
        </w:rPr>
        <w:t>，并已清楚</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文件的要求及有关文件规定，声明如下：</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（一）我方具备《中华人民共和国政府采购法》第二十二条所规定的条件（</w:t>
      </w:r>
      <w:r>
        <w:rPr>
          <w:rFonts w:hint="eastAsia" w:ascii="宋体" w:hAnsi="宋体" w:eastAsia="宋体" w:cs="宋体"/>
          <w:color w:val="000000"/>
          <w:kern w:val="0"/>
          <w:sz w:val="24"/>
          <w:szCs w:val="24"/>
          <w:highlight w:val="none"/>
          <w:lang w:val="en-US" w:eastAsia="zh-CN" w:bidi="ar-SA"/>
        </w:rPr>
        <w:t>说明：若接受联合体响应且为联合体响应的，各方均需满足）</w:t>
      </w:r>
      <w:r>
        <w:rPr>
          <w:rFonts w:hint="eastAsia" w:ascii="宋体" w:hAnsi="宋体" w:eastAsia="宋体" w:cs="Times New Roman"/>
          <w:color w:val="000000"/>
          <w:kern w:val="2"/>
          <w:sz w:val="24"/>
          <w:szCs w:val="22"/>
          <w:highlight w:val="none"/>
          <w:lang w:val="en-US" w:eastAsia="zh-CN" w:bidi="ar-SA"/>
        </w:rPr>
        <w:t>：</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w:t>
      </w:r>
      <w:r>
        <w:rPr>
          <w:rFonts w:hint="eastAsia" w:ascii="宋体" w:hAnsi="宋体" w:eastAsia="宋体" w:cs="Times New Roman"/>
          <w:color w:val="000000"/>
          <w:kern w:val="2"/>
          <w:sz w:val="24"/>
          <w:szCs w:val="24"/>
          <w:highlight w:val="none"/>
          <w:lang w:val="en-US" w:eastAsia="zh-CN" w:bidi="ar-SA"/>
        </w:rPr>
        <w:t>具有独立承担民事责任的能力；</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（2）具有良好的商业信誉和健全的财务会计制度；</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（3）</w:t>
      </w:r>
      <w:r>
        <w:rPr>
          <w:rFonts w:hint="eastAsia" w:ascii="宋体" w:hAnsi="宋体" w:eastAsia="宋体" w:cs="Times New Roman"/>
          <w:color w:val="000000"/>
          <w:kern w:val="2"/>
          <w:sz w:val="24"/>
          <w:szCs w:val="24"/>
          <w:highlight w:val="none"/>
          <w:lang w:val="en-US" w:eastAsia="zh-CN" w:bidi="ar-SA"/>
        </w:rPr>
        <w:t>有依法缴纳税收和社会保障资金的良好记录；</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1"/>
          <w:highlight w:val="none"/>
          <w:lang w:val="en-US" w:eastAsia="zh-CN" w:bidi="ar-SA"/>
        </w:rPr>
        <w:t>具有履行合同所必需的设备和专业技术能力；</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5）我方（如前三年内有名称变更的，含变更前名称）参加本项目政府采购活动前三年内在经营活动中没有重大违法记录（重大违法记录是指没有因违法经营受到刑事处罚或责令停产停业、吊销许可证或者执照、较大数额罚款等行政处罚）；</w:t>
      </w:r>
    </w:p>
    <w:p>
      <w:pPr>
        <w:widowControl w:val="0"/>
        <w:tabs>
          <w:tab w:val="left" w:pos="993"/>
        </w:tabs>
        <w:wordWrap w:val="0"/>
        <w:snapToGri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（二）我方</w:t>
      </w:r>
      <w:r>
        <w:rPr>
          <w:rFonts w:hint="eastAsia" w:ascii="宋体" w:hAnsi="宋体" w:eastAsia="宋体" w:cs="宋体"/>
          <w:color w:val="000000"/>
          <w:kern w:val="0"/>
          <w:sz w:val="24"/>
          <w:szCs w:val="24"/>
          <w:highlight w:val="none"/>
          <w:lang w:val="en-US" w:eastAsia="zh-CN" w:bidi="ar-SA"/>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说明：若接受联合体响应且为联合体响应的，各方均需满足）</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（三）我方</w:t>
      </w:r>
      <w:r>
        <w:rPr>
          <w:rFonts w:hint="eastAsia" w:ascii="宋体" w:hAnsi="宋体" w:eastAsia="宋体" w:cs="Times New Roman"/>
          <w:color w:val="000000"/>
          <w:kern w:val="2"/>
          <w:sz w:val="24"/>
          <w:szCs w:val="21"/>
          <w:highlight w:val="none"/>
          <w:lang w:val="en-US" w:eastAsia="zh-CN" w:bidi="ar-SA"/>
        </w:rPr>
        <w:t>符合法律、行政法规规定的其他条件</w:t>
      </w:r>
      <w:r>
        <w:rPr>
          <w:rFonts w:hint="eastAsia" w:ascii="宋体" w:hAnsi="宋体" w:eastAsia="宋体" w:cs="Times New Roman"/>
          <w:color w:val="000000"/>
          <w:kern w:val="2"/>
          <w:sz w:val="24"/>
          <w:szCs w:val="22"/>
          <w:highlight w:val="none"/>
          <w:lang w:val="en-US" w:eastAsia="zh-CN" w:bidi="ar-SA"/>
        </w:rPr>
        <w:t>：</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1）单位负责人为同一人或者存在直接控股、管理关系</w:t>
      </w:r>
      <w:r>
        <w:rPr>
          <w:rFonts w:hint="eastAsia" w:ascii="宋体" w:hAnsi="宋体" w:eastAsia="宋体" w:cs="宋体"/>
          <w:color w:val="000000"/>
          <w:kern w:val="2"/>
          <w:sz w:val="24"/>
          <w:szCs w:val="24"/>
          <w:highlight w:val="none"/>
          <w:lang w:val="en-US" w:eastAsia="zh-CN" w:bidi="ar-SA"/>
        </w:rPr>
        <w:t>的不同供应商，不得同时参加本采购项目（采购包）投标（响应）。</w:t>
      </w:r>
      <w:r>
        <w:rPr>
          <w:rFonts w:hint="eastAsia" w:ascii="宋体" w:hAnsi="宋体" w:eastAsia="宋体" w:cs="宋体"/>
          <w:color w:val="000000"/>
          <w:kern w:val="0"/>
          <w:sz w:val="24"/>
          <w:szCs w:val="24"/>
          <w:highlight w:val="none"/>
          <w:lang w:val="en-US" w:eastAsia="zh-CN" w:bidi="ar-SA"/>
        </w:rPr>
        <w:t>（说明：联合体响应的除外，但不包括以联合体形式部分预留专门面向中小企业的项目（采购包））</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2）供应商为采购项目提供整体设计、规范编制或者项目管理、监理、检测等服务，</w:t>
      </w:r>
      <w:r>
        <w:rPr>
          <w:rFonts w:hint="eastAsia" w:ascii="宋体" w:hAnsi="宋体" w:eastAsia="宋体" w:cs="宋体"/>
          <w:color w:val="000000"/>
          <w:kern w:val="2"/>
          <w:sz w:val="24"/>
          <w:szCs w:val="24"/>
          <w:highlight w:val="none"/>
          <w:lang w:val="en-US" w:eastAsia="zh-CN" w:bidi="ar-SA"/>
        </w:rPr>
        <w:t>不得再参加本项目（采购包）投标（响应）</w:t>
      </w:r>
      <w:r>
        <w:rPr>
          <w:rFonts w:hint="eastAsia" w:ascii="宋体" w:hAnsi="宋体" w:eastAsia="宋体" w:cs="Times New Roman"/>
          <w:color w:val="000000"/>
          <w:kern w:val="2"/>
          <w:sz w:val="24"/>
          <w:szCs w:val="21"/>
          <w:highlight w:val="none"/>
          <w:lang w:val="en-US" w:eastAsia="zh-CN" w:bidi="ar-SA"/>
        </w:rPr>
        <w:t>。（说明：若接受联合体响应且为联合体响应的，各方均需满足）</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（四）我方已按采购公告的规定获取了采购文件。</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（五）</w:t>
      </w:r>
      <w:r>
        <w:rPr>
          <w:rFonts w:hint="eastAsia" w:ascii="宋体" w:hAnsi="宋体" w:eastAsia="宋体" w:cs="Times New Roman"/>
          <w:color w:val="000000"/>
          <w:kern w:val="2"/>
          <w:sz w:val="24"/>
          <w:szCs w:val="22"/>
          <w:highlight w:val="none"/>
          <w:lang w:val="en-US" w:eastAsia="zh-CN" w:bidi="ar-SA"/>
        </w:rPr>
        <w:tab/>
      </w:r>
      <w:r>
        <w:rPr>
          <w:rFonts w:hint="eastAsia" w:ascii="宋体" w:hAnsi="宋体" w:eastAsia="宋体" w:cs="Times New Roman"/>
          <w:color w:val="000000"/>
          <w:kern w:val="2"/>
          <w:sz w:val="24"/>
          <w:szCs w:val="22"/>
          <w:highlight w:val="none"/>
          <w:lang w:val="en-US" w:eastAsia="zh-CN" w:bidi="ar-SA"/>
        </w:rPr>
        <w:t>若本项目不接受联合体报价的，我方承诺以独立供应商名义即非联合体方式参加本项目的响应。</w:t>
      </w:r>
    </w:p>
    <w:p>
      <w:pPr>
        <w:wordWrap w:val="0"/>
        <w:snapToGrid w:val="0"/>
        <w:spacing w:line="360" w:lineRule="auto"/>
        <w:ind w:firstLine="484" w:firstLineChars="202"/>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eastAsia="zh-CN"/>
        </w:rPr>
        <w:t>六</w:t>
      </w:r>
      <w:r>
        <w:rPr>
          <w:rFonts w:hint="eastAsia" w:ascii="宋体" w:hAnsi="宋体" w:eastAsia="宋体" w:cs="Times New Roman"/>
          <w:color w:val="000000"/>
          <w:sz w:val="24"/>
          <w:szCs w:val="24"/>
          <w:highlight w:val="none"/>
        </w:rPr>
        <w:t>）我方郑重承诺公平竞争：我方保证所提交的相关资质文件和证明材料的真实性，有良好的历史诚信记录，并将依法参与本项目（</w:t>
      </w:r>
      <w:r>
        <w:rPr>
          <w:rFonts w:hint="eastAsia" w:ascii="宋体" w:hAnsi="宋体" w:eastAsia="宋体" w:cs="Times New Roman"/>
          <w:color w:val="000000"/>
          <w:sz w:val="24"/>
          <w:szCs w:val="24"/>
          <w:highlight w:val="none"/>
          <w:lang w:eastAsia="zh-CN"/>
        </w:rPr>
        <w:t>采购包</w:t>
      </w:r>
      <w:r>
        <w:rPr>
          <w:rFonts w:hint="eastAsia" w:ascii="宋体" w:hAnsi="宋体" w:eastAsia="宋体" w:cs="Times New Roman"/>
          <w:color w:val="000000"/>
          <w:sz w:val="24"/>
          <w:szCs w:val="24"/>
          <w:highlight w:val="none"/>
        </w:rPr>
        <w:t>）的公平竞争，不以任何不正当行为谋取不当利益，否则承担相应的法律责任。</w:t>
      </w:r>
    </w:p>
    <w:p>
      <w:pPr>
        <w:wordWrap w:val="0"/>
        <w:snapToGrid w:val="0"/>
        <w:spacing w:line="360" w:lineRule="auto"/>
        <w:ind w:firstLine="484" w:firstLineChars="202"/>
        <w:rPr>
          <w:rFonts w:ascii="宋体" w:hAnsi="宋体" w:eastAsia="宋体" w:cs="Times New Roman"/>
          <w:color w:val="000000"/>
          <w:sz w:val="24"/>
          <w:szCs w:val="22"/>
          <w:highlight w:val="none"/>
        </w:rPr>
      </w:pPr>
      <w:r>
        <w:rPr>
          <w:rFonts w:hint="eastAsia" w:ascii="宋体" w:hAnsi="宋体" w:eastAsia="宋体" w:cs="Times New Roman"/>
          <w:color w:val="000000"/>
          <w:sz w:val="24"/>
          <w:szCs w:val="24"/>
          <w:highlight w:val="none"/>
        </w:rPr>
        <w:t>我方对上述承诺的真实性负责，</w:t>
      </w:r>
      <w:r>
        <w:rPr>
          <w:rFonts w:hint="eastAsia" w:ascii="宋体" w:hAnsi="宋体" w:eastAsia="宋体" w:cs="Times New Roman"/>
          <w:color w:val="000000"/>
          <w:sz w:val="24"/>
          <w:szCs w:val="24"/>
          <w:highlight w:val="none"/>
          <w:lang w:eastAsia="zh-CN"/>
        </w:rPr>
        <w:t>自愿按照</w:t>
      </w:r>
      <w:r>
        <w:rPr>
          <w:rFonts w:hint="eastAsia" w:ascii="宋体" w:hAnsi="宋体" w:eastAsia="宋体" w:cs="Times New Roman"/>
          <w:color w:val="000000"/>
          <w:sz w:val="24"/>
          <w:szCs w:val="24"/>
          <w:highlight w:val="none"/>
          <w:lang w:val="en-US" w:eastAsia="zh-CN"/>
        </w:rPr>
        <w:t>采购</w:t>
      </w:r>
      <w:r>
        <w:rPr>
          <w:rFonts w:hint="eastAsia" w:ascii="宋体" w:hAnsi="宋体" w:eastAsia="宋体" w:cs="Times New Roman"/>
          <w:color w:val="000000"/>
          <w:sz w:val="24"/>
          <w:szCs w:val="24"/>
          <w:highlight w:val="none"/>
          <w:lang w:eastAsia="zh-CN"/>
        </w:rPr>
        <w:t>文件的要求（若有要求）配合提供相关证明材料</w:t>
      </w:r>
      <w:r>
        <w:rPr>
          <w:rFonts w:hint="eastAsia" w:ascii="宋体" w:hAnsi="宋体" w:eastAsia="宋体" w:cs="Times New Roman"/>
          <w:color w:val="000000"/>
          <w:sz w:val="24"/>
          <w:szCs w:val="24"/>
          <w:highlight w:val="none"/>
        </w:rPr>
        <w:t>。以上内容如有虚假或与事实不符的，评标委员会可将我方做无效</w:t>
      </w:r>
      <w:r>
        <w:rPr>
          <w:rFonts w:hint="eastAsia" w:ascii="宋体" w:hAnsi="宋体" w:eastAsia="宋体" w:cs="Times New Roman"/>
          <w:color w:val="000000"/>
          <w:sz w:val="24"/>
          <w:szCs w:val="24"/>
          <w:highlight w:val="none"/>
          <w:lang w:eastAsia="zh-CN"/>
        </w:rPr>
        <w:t>响应</w:t>
      </w:r>
      <w:r>
        <w:rPr>
          <w:rFonts w:hint="eastAsia" w:ascii="宋体" w:hAnsi="宋体" w:eastAsia="宋体" w:cs="Times New Roman"/>
          <w:color w:val="000000"/>
          <w:sz w:val="24"/>
          <w:szCs w:val="24"/>
          <w:highlight w:val="none"/>
        </w:rPr>
        <w:t>处理</w:t>
      </w:r>
      <w:r>
        <w:rPr>
          <w:rFonts w:hint="eastAsia" w:ascii="宋体" w:hAnsi="宋体" w:eastAsia="宋体" w:cs="Times New Roman"/>
          <w:color w:val="000000"/>
          <w:sz w:val="24"/>
          <w:szCs w:val="24"/>
          <w:highlight w:val="none"/>
          <w:lang w:eastAsia="zh-CN"/>
        </w:rPr>
        <w:t>，我方</w:t>
      </w:r>
      <w:r>
        <w:rPr>
          <w:rFonts w:hint="eastAsia" w:ascii="宋体" w:hAnsi="宋体" w:eastAsia="宋体" w:cs="Times New Roman"/>
          <w:color w:val="000000"/>
          <w:sz w:val="24"/>
          <w:szCs w:val="24"/>
          <w:highlight w:val="none"/>
        </w:rPr>
        <w:t>自愿承担提供虚假材料谋取中标</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成交</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的法律责任。我方</w:t>
      </w:r>
      <w:r>
        <w:rPr>
          <w:rFonts w:hint="eastAsia" w:ascii="宋体" w:hAnsi="宋体" w:eastAsia="宋体" w:cs="Times New Roman"/>
          <w:color w:val="000000"/>
          <w:sz w:val="24"/>
          <w:szCs w:val="22"/>
          <w:highlight w:val="none"/>
        </w:rPr>
        <w:t>承诺在本次采购活动中，如有违法、违规、弄虚作假行为，所造成的损失、不良后果及法律责任，一律由我方承担。</w:t>
      </w:r>
    </w:p>
    <w:p>
      <w:pPr>
        <w:wordWrap w:val="0"/>
        <w:snapToGrid w:val="0"/>
        <w:spacing w:line="360" w:lineRule="auto"/>
        <w:ind w:firstLine="420"/>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特此声明！</w:t>
      </w:r>
    </w:p>
    <w:p>
      <w:pPr>
        <w:wordWrap w:val="0"/>
        <w:snapToGrid w:val="0"/>
        <w:spacing w:line="360" w:lineRule="auto"/>
        <w:rPr>
          <w:rFonts w:ascii="宋体" w:hAnsi="宋体" w:eastAsia="宋体" w:cs="Times New Roman"/>
          <w:b/>
          <w:color w:val="000000"/>
          <w:sz w:val="24"/>
          <w:szCs w:val="22"/>
          <w:highlight w:val="none"/>
        </w:rPr>
      </w:pPr>
    </w:p>
    <w:p>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供应商名称（加盖公章）：</w:t>
      </w:r>
      <w:r>
        <w:rPr>
          <w:rFonts w:hint="eastAsia" w:ascii="宋体" w:hAnsi="宋体" w:eastAsia="宋体" w:cs="Times New Roman"/>
          <w:color w:val="000000"/>
          <w:sz w:val="24"/>
          <w:szCs w:val="24"/>
          <w:highlight w:val="none"/>
          <w:u w:val="single"/>
        </w:rPr>
        <w:t xml:space="preserve">                                   </w:t>
      </w:r>
    </w:p>
    <w:p>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供应商法定代表人或授权代表（签字或盖章）：</w:t>
      </w:r>
      <w:r>
        <w:rPr>
          <w:rFonts w:hint="eastAsia" w:ascii="宋体" w:hAnsi="宋体" w:eastAsia="宋体" w:cs="Times New Roman"/>
          <w:color w:val="000000"/>
          <w:sz w:val="24"/>
          <w:szCs w:val="24"/>
          <w:highlight w:val="none"/>
          <w:u w:val="single"/>
        </w:rPr>
        <w:t xml:space="preserve">                          </w:t>
      </w:r>
    </w:p>
    <w:p>
      <w:pPr>
        <w:wordWrap w:val="0"/>
        <w:snapToGrid w:val="0"/>
        <w:spacing w:line="360" w:lineRule="auto"/>
        <w:rPr>
          <w:rFonts w:hint="eastAsia" w:ascii="宋体" w:hAnsi="宋体" w:eastAsia="宋体" w:cs="Times New Roman"/>
          <w:b/>
          <w:color w:val="000000"/>
          <w:sz w:val="24"/>
          <w:szCs w:val="22"/>
          <w:highlight w:val="none"/>
        </w:rPr>
      </w:pPr>
      <w:r>
        <w:rPr>
          <w:rFonts w:hint="eastAsia" w:ascii="宋体" w:hAnsi="宋体" w:eastAsia="宋体" w:cs="Times New Roman"/>
          <w:color w:val="000000"/>
          <w:sz w:val="24"/>
          <w:szCs w:val="22"/>
          <w:highlight w:val="none"/>
        </w:rPr>
        <w:t>日期：</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年</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月</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日</w:t>
      </w:r>
    </w:p>
    <w:p>
      <w:pPr>
        <w:wordWrap w:val="0"/>
        <w:snapToGrid w:val="0"/>
        <w:spacing w:line="360" w:lineRule="auto"/>
        <w:rPr>
          <w:rFonts w:hint="eastAsia" w:ascii="宋体" w:hAnsi="宋体" w:eastAsia="宋体" w:cs="Times New Roman"/>
          <w:b/>
          <w:color w:val="000000"/>
          <w:sz w:val="24"/>
          <w:szCs w:val="22"/>
          <w:highlight w:val="none"/>
        </w:rPr>
      </w:pPr>
    </w:p>
    <w:p>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rPr>
        <w:t>备注：</w:t>
      </w:r>
    </w:p>
    <w:p>
      <w:pPr>
        <w:numPr>
          <w:ilvl w:val="0"/>
          <w:numId w:val="5"/>
        </w:numPr>
        <w:wordWrap w:val="0"/>
        <w:autoSpaceDE w:val="0"/>
        <w:autoSpaceDN w:val="0"/>
        <w:adjustRightInd w:val="0"/>
        <w:snapToGrid w:val="0"/>
        <w:spacing w:line="360" w:lineRule="auto"/>
        <w:ind w:left="0"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本声明函必须提供且内容不得擅自删改，否则视为</w:t>
      </w:r>
      <w:r>
        <w:rPr>
          <w:rFonts w:hint="eastAsia" w:ascii="宋体" w:hAnsi="宋体" w:eastAsia="宋体" w:cs="Times New Roman"/>
          <w:b/>
          <w:bCs/>
          <w:color w:val="000000"/>
          <w:sz w:val="24"/>
          <w:szCs w:val="24"/>
          <w:highlight w:val="none"/>
        </w:rPr>
        <w:t>无效</w:t>
      </w:r>
      <w:r>
        <w:rPr>
          <w:rFonts w:hint="eastAsia" w:ascii="宋体" w:hAnsi="宋体" w:eastAsia="宋体" w:cs="Times New Roman"/>
          <w:b/>
          <w:bCs/>
          <w:color w:val="000000"/>
          <w:sz w:val="24"/>
          <w:szCs w:val="24"/>
          <w:highlight w:val="none"/>
          <w:lang w:val="en-US" w:eastAsia="zh-CN"/>
        </w:rPr>
        <w:t>响应</w:t>
      </w:r>
      <w:r>
        <w:rPr>
          <w:rFonts w:hint="eastAsia" w:ascii="宋体" w:hAnsi="宋体" w:eastAsia="宋体" w:cs="Times New Roman"/>
          <w:color w:val="000000"/>
          <w:sz w:val="24"/>
          <w:szCs w:val="24"/>
          <w:highlight w:val="none"/>
        </w:rPr>
        <w:t>。</w:t>
      </w:r>
    </w:p>
    <w:p>
      <w:pPr>
        <w:numPr>
          <w:ilvl w:val="0"/>
          <w:numId w:val="5"/>
        </w:numPr>
        <w:wordWrap w:val="0"/>
        <w:autoSpaceDE w:val="0"/>
        <w:autoSpaceDN w:val="0"/>
        <w:adjustRightInd w:val="0"/>
        <w:snapToGrid w:val="0"/>
        <w:spacing w:line="360" w:lineRule="auto"/>
        <w:ind w:left="0"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本声明函如有虚假或与事实不符的，作</w:t>
      </w:r>
      <w:r>
        <w:rPr>
          <w:rFonts w:hint="eastAsia" w:ascii="宋体" w:hAnsi="宋体" w:eastAsia="宋体" w:cs="Times New Roman"/>
          <w:b/>
          <w:color w:val="000000"/>
          <w:sz w:val="24"/>
          <w:szCs w:val="24"/>
          <w:highlight w:val="none"/>
        </w:rPr>
        <w:t>无效</w:t>
      </w:r>
      <w:r>
        <w:rPr>
          <w:rFonts w:hint="eastAsia" w:ascii="宋体" w:hAnsi="宋体" w:eastAsia="宋体" w:cs="Times New Roman"/>
          <w:b/>
          <w:color w:val="000000"/>
          <w:sz w:val="24"/>
          <w:szCs w:val="24"/>
          <w:highlight w:val="none"/>
          <w:lang w:val="en-US" w:eastAsia="zh-CN"/>
        </w:rPr>
        <w:t>响应</w:t>
      </w:r>
      <w:r>
        <w:rPr>
          <w:rFonts w:hint="eastAsia" w:ascii="宋体" w:hAnsi="宋体" w:eastAsia="宋体" w:cs="Times New Roman"/>
          <w:color w:val="000000"/>
          <w:sz w:val="24"/>
          <w:szCs w:val="24"/>
          <w:highlight w:val="none"/>
        </w:rPr>
        <w:t>处理。</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Bookman Old Style">
    <w:altName w:val="Segoe Print"/>
    <w:panose1 w:val="020506040505050202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673AA"/>
    <w:multiLevelType w:val="singleLevel"/>
    <w:tmpl w:val="A9E673AA"/>
    <w:lvl w:ilvl="0" w:tentative="0">
      <w:start w:val="4"/>
      <w:numFmt w:val="decimal"/>
      <w:suff w:val="nothing"/>
      <w:lvlText w:val="%1、"/>
      <w:lvlJc w:val="left"/>
    </w:lvl>
  </w:abstractNum>
  <w:abstractNum w:abstractNumId="1">
    <w:nsid w:val="EFCD094D"/>
    <w:multiLevelType w:val="singleLevel"/>
    <w:tmpl w:val="EFCD094D"/>
    <w:lvl w:ilvl="0" w:tentative="0">
      <w:start w:val="8"/>
      <w:numFmt w:val="chineseCounting"/>
      <w:suff w:val="nothing"/>
      <w:lvlText w:val="%1、"/>
      <w:lvlJc w:val="left"/>
      <w:rPr>
        <w:rFonts w:hint="eastAsia"/>
      </w:rPr>
    </w:lvl>
  </w:abstractNum>
  <w:abstractNum w:abstractNumId="2">
    <w:nsid w:val="00000000"/>
    <w:multiLevelType w:val="singleLevel"/>
    <w:tmpl w:val="00000000"/>
    <w:lvl w:ilvl="0" w:tentative="0">
      <w:start w:val="2"/>
      <w:numFmt w:val="decimal"/>
      <w:suff w:val="nothing"/>
      <w:lvlText w:val="%1、"/>
      <w:lvlJc w:val="left"/>
    </w:lvl>
  </w:abstractNum>
  <w:abstractNum w:abstractNumId="3">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C15082"/>
    <w:multiLevelType w:val="singleLevel"/>
    <w:tmpl w:val="36C15082"/>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jN2ZjNGQ2ODA4YWQ2ODZlNGQwYThkOTdlNWFkODMifQ=="/>
  </w:docVars>
  <w:rsids>
    <w:rsidRoot w:val="00514D56"/>
    <w:rsid w:val="00011D34"/>
    <w:rsid w:val="000248BA"/>
    <w:rsid w:val="00053DE3"/>
    <w:rsid w:val="000C3A08"/>
    <w:rsid w:val="001661C6"/>
    <w:rsid w:val="001D452D"/>
    <w:rsid w:val="001D7802"/>
    <w:rsid w:val="00293070"/>
    <w:rsid w:val="003660D1"/>
    <w:rsid w:val="00514D56"/>
    <w:rsid w:val="005F0DC1"/>
    <w:rsid w:val="006869BF"/>
    <w:rsid w:val="006E06E2"/>
    <w:rsid w:val="007714F0"/>
    <w:rsid w:val="00787183"/>
    <w:rsid w:val="007B024E"/>
    <w:rsid w:val="007B600A"/>
    <w:rsid w:val="007D27EA"/>
    <w:rsid w:val="00852021"/>
    <w:rsid w:val="00895386"/>
    <w:rsid w:val="009479AC"/>
    <w:rsid w:val="00A509FA"/>
    <w:rsid w:val="00A94E02"/>
    <w:rsid w:val="00B37648"/>
    <w:rsid w:val="00B44D15"/>
    <w:rsid w:val="00B75903"/>
    <w:rsid w:val="00BD1F06"/>
    <w:rsid w:val="00C71668"/>
    <w:rsid w:val="00CC5084"/>
    <w:rsid w:val="00D63EB6"/>
    <w:rsid w:val="00E63739"/>
    <w:rsid w:val="00F84F6F"/>
    <w:rsid w:val="00FB0FBE"/>
    <w:rsid w:val="01A96529"/>
    <w:rsid w:val="01FA6A1F"/>
    <w:rsid w:val="028E3199"/>
    <w:rsid w:val="02FA082F"/>
    <w:rsid w:val="03393105"/>
    <w:rsid w:val="038036DD"/>
    <w:rsid w:val="04783FC0"/>
    <w:rsid w:val="058F34B0"/>
    <w:rsid w:val="05D03C38"/>
    <w:rsid w:val="06924A62"/>
    <w:rsid w:val="069845E6"/>
    <w:rsid w:val="073E518E"/>
    <w:rsid w:val="093A1985"/>
    <w:rsid w:val="09772C41"/>
    <w:rsid w:val="0A256191"/>
    <w:rsid w:val="0A594665"/>
    <w:rsid w:val="0A8F3F52"/>
    <w:rsid w:val="0A951569"/>
    <w:rsid w:val="0C2F1549"/>
    <w:rsid w:val="0C8A2C23"/>
    <w:rsid w:val="107B2FAF"/>
    <w:rsid w:val="111D5E14"/>
    <w:rsid w:val="13685340"/>
    <w:rsid w:val="149E54BE"/>
    <w:rsid w:val="15117641"/>
    <w:rsid w:val="159643E7"/>
    <w:rsid w:val="15D13671"/>
    <w:rsid w:val="171B761E"/>
    <w:rsid w:val="17D950C6"/>
    <w:rsid w:val="18831722"/>
    <w:rsid w:val="18ED2570"/>
    <w:rsid w:val="1BAA681C"/>
    <w:rsid w:val="1C1D316C"/>
    <w:rsid w:val="1C41576A"/>
    <w:rsid w:val="1CDA2E0B"/>
    <w:rsid w:val="1CDF6673"/>
    <w:rsid w:val="1DEF07A3"/>
    <w:rsid w:val="1E122A78"/>
    <w:rsid w:val="1E6876C9"/>
    <w:rsid w:val="1EB40642"/>
    <w:rsid w:val="1F0170F2"/>
    <w:rsid w:val="1F843502"/>
    <w:rsid w:val="20084133"/>
    <w:rsid w:val="204360D3"/>
    <w:rsid w:val="224822F2"/>
    <w:rsid w:val="22602004"/>
    <w:rsid w:val="22C72083"/>
    <w:rsid w:val="22FF7A6F"/>
    <w:rsid w:val="23052BAC"/>
    <w:rsid w:val="23445482"/>
    <w:rsid w:val="261F21FC"/>
    <w:rsid w:val="26760048"/>
    <w:rsid w:val="27135897"/>
    <w:rsid w:val="2778394C"/>
    <w:rsid w:val="27C9064C"/>
    <w:rsid w:val="27E70AD2"/>
    <w:rsid w:val="29322C1E"/>
    <w:rsid w:val="294361DC"/>
    <w:rsid w:val="296E14AB"/>
    <w:rsid w:val="29F23E8A"/>
    <w:rsid w:val="2A4E4E38"/>
    <w:rsid w:val="2AAA55F1"/>
    <w:rsid w:val="2AE00186"/>
    <w:rsid w:val="2CA7379B"/>
    <w:rsid w:val="2CE118AF"/>
    <w:rsid w:val="2D0344FB"/>
    <w:rsid w:val="2F2D551E"/>
    <w:rsid w:val="2F4F1437"/>
    <w:rsid w:val="2FB614B6"/>
    <w:rsid w:val="2FD22068"/>
    <w:rsid w:val="30444D13"/>
    <w:rsid w:val="30B33C47"/>
    <w:rsid w:val="31AB2B70"/>
    <w:rsid w:val="33026C3D"/>
    <w:rsid w:val="34AD54B9"/>
    <w:rsid w:val="34AE4E51"/>
    <w:rsid w:val="34EC597A"/>
    <w:rsid w:val="357C3D3A"/>
    <w:rsid w:val="37403D94"/>
    <w:rsid w:val="379522F8"/>
    <w:rsid w:val="38B41477"/>
    <w:rsid w:val="399B34CA"/>
    <w:rsid w:val="39BF365D"/>
    <w:rsid w:val="3A345F6B"/>
    <w:rsid w:val="3B20637D"/>
    <w:rsid w:val="3B253993"/>
    <w:rsid w:val="3B2A0FAA"/>
    <w:rsid w:val="3DC34411"/>
    <w:rsid w:val="3E391C30"/>
    <w:rsid w:val="3E3A7756"/>
    <w:rsid w:val="3E921340"/>
    <w:rsid w:val="3EA60249"/>
    <w:rsid w:val="3FB5526A"/>
    <w:rsid w:val="3FB672B0"/>
    <w:rsid w:val="3FD61700"/>
    <w:rsid w:val="40295CD4"/>
    <w:rsid w:val="402C3569"/>
    <w:rsid w:val="40C31C84"/>
    <w:rsid w:val="417411D1"/>
    <w:rsid w:val="422449A5"/>
    <w:rsid w:val="43F762B1"/>
    <w:rsid w:val="44867251"/>
    <w:rsid w:val="44F55093"/>
    <w:rsid w:val="44FC7513"/>
    <w:rsid w:val="45473E04"/>
    <w:rsid w:val="454A4722"/>
    <w:rsid w:val="45FE550D"/>
    <w:rsid w:val="46144D30"/>
    <w:rsid w:val="46E841F3"/>
    <w:rsid w:val="479C4FDD"/>
    <w:rsid w:val="47AF2F63"/>
    <w:rsid w:val="481E02A5"/>
    <w:rsid w:val="48DA67F8"/>
    <w:rsid w:val="49203AEA"/>
    <w:rsid w:val="49975A5C"/>
    <w:rsid w:val="49CB1BAA"/>
    <w:rsid w:val="4A056E6A"/>
    <w:rsid w:val="4AC33583"/>
    <w:rsid w:val="4ADB406F"/>
    <w:rsid w:val="4AEA6060"/>
    <w:rsid w:val="4B887D52"/>
    <w:rsid w:val="4CF338F1"/>
    <w:rsid w:val="4D4B54DB"/>
    <w:rsid w:val="4DD52FF7"/>
    <w:rsid w:val="4FBE2DC1"/>
    <w:rsid w:val="507B7E86"/>
    <w:rsid w:val="50A05B3E"/>
    <w:rsid w:val="51A95A08"/>
    <w:rsid w:val="53334A48"/>
    <w:rsid w:val="534D3630"/>
    <w:rsid w:val="53642E53"/>
    <w:rsid w:val="5449029B"/>
    <w:rsid w:val="54606DF1"/>
    <w:rsid w:val="54CF69F2"/>
    <w:rsid w:val="55A27C63"/>
    <w:rsid w:val="55C81AC6"/>
    <w:rsid w:val="57EA3B43"/>
    <w:rsid w:val="5895585D"/>
    <w:rsid w:val="58E903EE"/>
    <w:rsid w:val="58FD3AA8"/>
    <w:rsid w:val="5943175D"/>
    <w:rsid w:val="5B6C0C4E"/>
    <w:rsid w:val="5B871DD5"/>
    <w:rsid w:val="5B8C1CA7"/>
    <w:rsid w:val="5B9174FE"/>
    <w:rsid w:val="5BA83AF9"/>
    <w:rsid w:val="5CD32DF8"/>
    <w:rsid w:val="5D79399F"/>
    <w:rsid w:val="5D9D3541"/>
    <w:rsid w:val="5E0272E6"/>
    <w:rsid w:val="5ED2780B"/>
    <w:rsid w:val="5FA10F8B"/>
    <w:rsid w:val="62404A8B"/>
    <w:rsid w:val="626C3AD2"/>
    <w:rsid w:val="634169E2"/>
    <w:rsid w:val="64095351"/>
    <w:rsid w:val="649B16A8"/>
    <w:rsid w:val="65D8147F"/>
    <w:rsid w:val="65FF6A0B"/>
    <w:rsid w:val="670C7632"/>
    <w:rsid w:val="68EC771B"/>
    <w:rsid w:val="69626739"/>
    <w:rsid w:val="69BC032C"/>
    <w:rsid w:val="6A883473"/>
    <w:rsid w:val="6BA20565"/>
    <w:rsid w:val="6CC032D4"/>
    <w:rsid w:val="6DD62748"/>
    <w:rsid w:val="6F51652A"/>
    <w:rsid w:val="6FA50623"/>
    <w:rsid w:val="6FAF1188"/>
    <w:rsid w:val="70C42D2B"/>
    <w:rsid w:val="710C022E"/>
    <w:rsid w:val="712B2DAA"/>
    <w:rsid w:val="71775FF0"/>
    <w:rsid w:val="72125FFD"/>
    <w:rsid w:val="735A7977"/>
    <w:rsid w:val="73B75666"/>
    <w:rsid w:val="74872D42"/>
    <w:rsid w:val="74DD4329"/>
    <w:rsid w:val="760F764A"/>
    <w:rsid w:val="76944F4E"/>
    <w:rsid w:val="775A1CF3"/>
    <w:rsid w:val="798B4E77"/>
    <w:rsid w:val="79E955B1"/>
    <w:rsid w:val="7A8157E9"/>
    <w:rsid w:val="7CB70E95"/>
    <w:rsid w:val="7D316AC5"/>
    <w:rsid w:val="7D3F20B7"/>
    <w:rsid w:val="7D7D4F3F"/>
    <w:rsid w:val="7DC24E6E"/>
    <w:rsid w:val="7DE62533"/>
    <w:rsid w:val="7E494870"/>
    <w:rsid w:val="7EEA3577"/>
    <w:rsid w:val="7F9669A2"/>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sz w:val="24"/>
    </w:rPr>
  </w:style>
  <w:style w:type="paragraph" w:styleId="6">
    <w:name w:val="Body Text Indent"/>
    <w:basedOn w:val="1"/>
    <w:qFormat/>
    <w:uiPriority w:val="0"/>
    <w:pPr>
      <w:spacing w:line="520" w:lineRule="exact"/>
      <w:ind w:firstLine="640" w:firstLineChars="200"/>
    </w:pPr>
    <w:rPr>
      <w:rFonts w:ascii="仿宋_GB2312" w:eastAsia="仿宋_GB2312"/>
      <w:sz w:val="32"/>
      <w:szCs w:val="32"/>
    </w:rPr>
  </w:style>
  <w:style w:type="paragraph" w:styleId="7">
    <w:name w:val="Plain Text"/>
    <w:basedOn w:val="1"/>
    <w:qFormat/>
    <w:uiPriority w:val="0"/>
    <w:rPr>
      <w:rFonts w:ascii="宋体" w:hAnsi="Courier New" w:cs="Courier New"/>
      <w:szCs w:val="21"/>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FollowedHyperlink"/>
    <w:basedOn w:val="12"/>
    <w:unhideWhenUsed/>
    <w:qFormat/>
    <w:uiPriority w:val="99"/>
    <w:rPr>
      <w:color w:val="800080"/>
      <w:u w:val="single"/>
    </w:rPr>
  </w:style>
  <w:style w:type="character" w:styleId="15">
    <w:name w:val="Hyperlink"/>
    <w:basedOn w:val="12"/>
    <w:unhideWhenUsed/>
    <w:qFormat/>
    <w:uiPriority w:val="99"/>
    <w:rPr>
      <w:color w:val="0000FF"/>
      <w:u w:val="single"/>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1">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70"/>
    <w:basedOn w:val="1"/>
    <w:qFormat/>
    <w:uiPriority w:val="0"/>
    <w:pPr>
      <w:widowControl/>
      <w:pBdr>
        <w:top w:val="single" w:color="auto" w:sz="4" w:space="0"/>
        <w:left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73"/>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4"/>
    </w:rPr>
  </w:style>
  <w:style w:type="character" w:customStyle="1" w:styleId="26">
    <w:name w:val="页眉 Char"/>
    <w:basedOn w:val="12"/>
    <w:link w:val="9"/>
    <w:qFormat/>
    <w:uiPriority w:val="0"/>
    <w:rPr>
      <w:kern w:val="2"/>
      <w:sz w:val="18"/>
      <w:szCs w:val="18"/>
    </w:rPr>
  </w:style>
  <w:style w:type="character" w:customStyle="1" w:styleId="27">
    <w:name w:val="页脚 Char"/>
    <w:basedOn w:val="12"/>
    <w:link w:val="8"/>
    <w:qFormat/>
    <w:uiPriority w:val="0"/>
    <w:rPr>
      <w:kern w:val="2"/>
      <w:sz w:val="18"/>
      <w:szCs w:val="18"/>
    </w:rPr>
  </w:style>
  <w:style w:type="paragraph" w:styleId="2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9130</Words>
  <Characters>9439</Characters>
  <Lines>2</Lines>
  <Paragraphs>3</Paragraphs>
  <TotalTime>12</TotalTime>
  <ScaleCrop>false</ScaleCrop>
  <LinksUpToDate>false</LinksUpToDate>
  <CharactersWithSpaces>10249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2024-09-11T09:56:00Z</dcterms:created>
  <dc:creator>DELL</dc:creator>
  <cp:lastModifiedBy>ZBB</cp:lastModifiedBy>
  <cp:lastPrinted>2025-03-10T08:51:00Z</cp:lastPrinted>
  <dcterms:modified xsi:type="dcterms:W3CDTF">2025-03-11T06:37:06Z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7F4FD0E768CC4AA6886E3A4929065CCF_13</vt:lpwstr>
  </property>
</Properties>
</file>