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关于购买互联网舆情监测服务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的需求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随着互联网的快速发展，信息传播速度极快，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公立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医院作为重要的社会服务机构，其形象和声誉受到广泛关注。负面舆情可能对医院的正常运营、患者信任度以及社会形象产生重大影响。因此，为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持续做好医院舆情监测工作，确保及时有效处置舆情信息，营造有利于医院发展的舆论环境，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医院需要购买专业的互联网舆情监测服务。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服务需求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全面监测：对各类新闻媒体、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论坛、博客、视频网站、微博、微信公众号、新闻客户端、网络数字报、百科、问答、小红书等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进行全方位监测，确保不遗漏任何与医院相关的舆情信息。监测范围包括医院名称、医生姓名、科室名称、医疗技术、服务质量、医患纠纷等关键信息。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实时预警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能够在第一时间发现负面舆情，并通过短信、邮件、APP 推送等方式向医院相关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发送预警信息。 预警级别可根据舆情的严重程度进行划分，以便医院采取不同的应对措施。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舆情分析：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必要时可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提供详细的舆情分析报告，包括舆情的来源、传播路径、热度趋势、情感倾向等。对重大舆情事件进行深度分析，为医院制定应对策略提供参考依据。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危机应对：在舆情危机发生时，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可安排专人24小时实时监测，并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提供专业的危机公关建议和解决方案。协助医院进行舆情引导和舆论管控，降低危机对医院的影响。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定制服务：根据医院的特殊需求，提供个性化的监测方案和服务。例如，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每天能够在服务群反馈最新的舆情信息情况；遇到重大舆情，能够根据需要及时在服务群里反馈事件情况。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数据准确性：确保监测数据的准确性和可靠性，避免误报和漏报。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系统稳定性：舆情监测系统应具备高稳定性，能够 24 小时不间断运行。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数据安全性：严格保护医院的隐私和数据安全，防止数据泄露。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用户友好性：操作界面简洁明了，易于使用和管理。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服务期限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合同一年一签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服务期内经考核合格及服务条件不变的前提下可续签合同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售后服务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提供及时的技术支持和维护服务，确保系统的正常运行。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定期对系统进行升级和优化，以适应不断变化的互联网环境。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组织培训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，帮助医院相关人员掌握舆情监测系统的使用方法和应对技巧。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2476B6-49B3-4775-97CF-FD6CD1F79A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D67F1C-FE3D-4E89-A9A6-7CC6EE8E229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82E95A5-1F3D-4D45-B2CA-E630CCC589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190B4"/>
    <w:multiLevelType w:val="singleLevel"/>
    <w:tmpl w:val="B7A190B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6F776B"/>
    <w:multiLevelType w:val="singleLevel"/>
    <w:tmpl w:val="076F77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5836B18"/>
    <w:multiLevelType w:val="multilevel"/>
    <w:tmpl w:val="45836B18"/>
    <w:lvl w:ilvl="0" w:tentative="0">
      <w:start w:val="1"/>
      <w:numFmt w:val="decimal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.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pStyle w:val="2"/>
      <w:suff w:val="space"/>
      <w:lvlText w:val="%1.%2.%3. "/>
      <w:lvlJc w:val="left"/>
      <w:pPr>
        <w:ind w:left="0" w:firstLine="0"/>
      </w:pPr>
      <w:rPr>
        <w:rFonts w:hint="eastAsia"/>
        <w:lang w:eastAsia="zh-CN"/>
      </w:rPr>
    </w:lvl>
    <w:lvl w:ilvl="3" w:tentative="0">
      <w:start w:val="1"/>
      <w:numFmt w:val="decimal"/>
      <w:suff w:val="space"/>
      <w:lvlText w:val="%1.%2.%3.%4.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."/>
      <w:lvlJc w:val="left"/>
      <w:pPr>
        <w:ind w:left="482" w:hanging="482"/>
      </w:pPr>
      <w:rPr>
        <w:rFonts w:hint="eastAsia"/>
      </w:rPr>
    </w:lvl>
    <w:lvl w:ilvl="5" w:tentative="0">
      <w:start w:val="1"/>
      <w:numFmt w:val="bullet"/>
      <w:suff w:val="space"/>
      <w:lvlText w:val=""/>
      <w:lvlJc w:val="left"/>
      <w:pPr>
        <w:ind w:left="0" w:firstLine="0"/>
      </w:pPr>
      <w:rPr>
        <w:rFonts w:hint="default" w:ascii="Wingdings" w:hAnsi="Wingdings"/>
      </w:rPr>
    </w:lvl>
    <w:lvl w:ilvl="6" w:tentative="0">
      <w:start w:val="1"/>
      <w:numFmt w:val="decimal"/>
      <w:lvlText w:val="%7."/>
      <w:lvlJc w:val="left"/>
      <w:pPr>
        <w:tabs>
          <w:tab w:val="left" w:pos="400"/>
        </w:tabs>
        <w:ind w:left="0" w:firstLine="400"/>
      </w:pPr>
      <w:rPr>
        <w:rFonts w:hint="eastAsia"/>
      </w:rPr>
    </w:lvl>
    <w:lvl w:ilvl="7" w:tentative="0">
      <w:start w:val="1"/>
      <w:numFmt w:val="decimal"/>
      <w:lvlText w:val="%8)"/>
      <w:lvlJc w:val="left"/>
      <w:pPr>
        <w:tabs>
          <w:tab w:val="left" w:pos="400"/>
        </w:tabs>
        <w:ind w:left="0" w:firstLine="40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lvlText w:val="(%9)"/>
      <w:lvlJc w:val="left"/>
      <w:pPr>
        <w:tabs>
          <w:tab w:val="left" w:pos="400"/>
        </w:tabs>
        <w:ind w:left="0" w:firstLine="4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YjU4YWIxNTkxNzFiZGRkZGVlN2QwMTM1MzY3NjYifQ=="/>
  </w:docVars>
  <w:rsids>
    <w:rsidRoot w:val="09C57187"/>
    <w:rsid w:val="05754D53"/>
    <w:rsid w:val="09C57187"/>
    <w:rsid w:val="16810A5C"/>
    <w:rsid w:val="2CA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autoRedefine/>
    <w:qFormat/>
    <w:uiPriority w:val="0"/>
    <w:pPr>
      <w:keepNext/>
      <w:keepLines/>
      <w:widowControl/>
      <w:numPr>
        <w:ilvl w:val="2"/>
        <w:numId w:val="1"/>
      </w:numPr>
      <w:spacing w:beforeLines="100" w:afterLines="50" w:line="360" w:lineRule="exact"/>
      <w:jc w:val="left"/>
      <w:outlineLvl w:val="2"/>
    </w:pPr>
    <w:rPr>
      <w:rFonts w:eastAsia="楷体_GB2312"/>
      <w:b/>
      <w:kern w:val="20"/>
      <w:sz w:val="28"/>
      <w:szCs w:val="24"/>
      <w:lang w:val="zh-CN" w:eastAsia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line="460" w:lineRule="exact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2024-10-24T06:52:00Z</dcterms:created>
  <dc:creator>WPS_1617577902</dc:creator>
  <cp:lastModifiedBy>彭逢美</cp:lastModifiedBy>
  <dcterms:modified xsi:type="dcterms:W3CDTF">2024-10-25T03:08:05Z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4E380211EA884D88985623D8698C7334_11</vt:lpwstr>
  </property>
</Properties>
</file>