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000" w:rsidRDefault="00DA1D1A" w:rsidP="00DA1D1A">
      <w:pPr>
        <w:jc w:val="center"/>
        <w:rPr>
          <w:rFonts w:ascii="黑体" w:eastAsia="黑体" w:hAnsi="黑体"/>
          <w:sz w:val="44"/>
          <w:szCs w:val="44"/>
        </w:rPr>
      </w:pPr>
      <w:r w:rsidRPr="00DA1D1A">
        <w:rPr>
          <w:rFonts w:ascii="黑体" w:eastAsia="黑体" w:hAnsi="黑体" w:hint="eastAsia"/>
          <w:sz w:val="44"/>
          <w:szCs w:val="44"/>
        </w:rPr>
        <w:t>定点加油采购需求</w:t>
      </w:r>
    </w:p>
    <w:p w:rsidR="00A63E99" w:rsidRDefault="00A63E99" w:rsidP="00993ED2">
      <w:pPr>
        <w:pStyle w:val="0"/>
        <w:spacing w:line="360" w:lineRule="auto"/>
        <w:ind w:firstLineChars="294" w:firstLine="708"/>
        <w:outlineLvl w:val="0"/>
        <w:rPr>
          <w:rFonts w:ascii="楷体_GB2312" w:eastAsia="楷体_GB2312" w:hAnsi="宋体"/>
          <w:b/>
          <w:sz w:val="32"/>
          <w:szCs w:val="32"/>
        </w:rPr>
      </w:pPr>
      <w:bookmarkStart w:id="0" w:name="_Toc101771371"/>
      <w:bookmarkStart w:id="1" w:name="_Toc101775124"/>
      <w:bookmarkStart w:id="2" w:name="_Toc101843124"/>
      <w:bookmarkStart w:id="3" w:name="_Toc101951257"/>
      <w:bookmarkStart w:id="4" w:name="_Toc175644388"/>
      <w:bookmarkStart w:id="5" w:name="_Toc401575143"/>
      <w:bookmarkStart w:id="6" w:name="_Toc403491565"/>
      <w:bookmarkStart w:id="7" w:name="_Toc37245277"/>
      <w:r>
        <w:rPr>
          <w:rFonts w:ascii="宋体" w:hAnsi="宋体" w:hint="eastAsia"/>
          <w:b/>
          <w:sz w:val="24"/>
          <w:szCs w:val="24"/>
        </w:rPr>
        <w:t xml:space="preserve"> </w:t>
      </w:r>
      <w:r w:rsidRPr="00482761">
        <w:rPr>
          <w:rFonts w:ascii="楷体_GB2312" w:eastAsia="楷体_GB2312" w:hAnsi="宋体" w:hint="eastAsia"/>
          <w:b/>
          <w:sz w:val="32"/>
          <w:szCs w:val="32"/>
        </w:rPr>
        <w:t xml:space="preserve">一、项目概况 </w:t>
      </w:r>
    </w:p>
    <w:p w:rsidR="00993ED2" w:rsidRDefault="00642AC1" w:rsidP="003A14D1">
      <w:pPr>
        <w:pStyle w:val="0"/>
        <w:spacing w:line="360" w:lineRule="auto"/>
        <w:ind w:firstLineChars="196" w:firstLine="630"/>
        <w:outlineLvl w:val="0"/>
        <w:rPr>
          <w:rFonts w:ascii="楷体_GB2312" w:eastAsia="楷体_GB2312" w:hAnsi="宋体"/>
          <w:b/>
          <w:sz w:val="32"/>
          <w:szCs w:val="32"/>
        </w:rPr>
      </w:pPr>
      <w:r>
        <w:rPr>
          <w:rFonts w:ascii="楷体_GB2312" w:eastAsia="楷体_GB2312" w:hAnsi="宋体" w:hint="eastAsia"/>
          <w:b/>
          <w:sz w:val="32"/>
          <w:szCs w:val="32"/>
        </w:rPr>
        <w:t>（一）项目名称</w:t>
      </w:r>
    </w:p>
    <w:p w:rsidR="00BE2F48" w:rsidRDefault="00BE2F48" w:rsidP="00BE2F48">
      <w:pPr>
        <w:pStyle w:val="0"/>
        <w:spacing w:line="360" w:lineRule="auto"/>
        <w:ind w:firstLineChars="200" w:firstLine="643"/>
        <w:outlineLvl w:val="0"/>
        <w:rPr>
          <w:rFonts w:ascii="楷体_GB2312" w:eastAsia="楷体_GB2312" w:hAnsi="宋体"/>
          <w:b/>
          <w:sz w:val="32"/>
          <w:szCs w:val="32"/>
        </w:rPr>
      </w:pPr>
      <w:r>
        <w:rPr>
          <w:rFonts w:ascii="楷体_GB2312" w:eastAsia="楷体_GB2312" w:hAnsi="宋体"/>
          <w:b/>
          <w:sz w:val="32"/>
          <w:szCs w:val="32"/>
        </w:rPr>
        <w:t>医院车辆定点加油</w:t>
      </w:r>
    </w:p>
    <w:p w:rsidR="00993ED2" w:rsidRPr="00993ED2" w:rsidRDefault="00993ED2" w:rsidP="00BE2F48">
      <w:pPr>
        <w:pStyle w:val="0"/>
        <w:spacing w:line="360" w:lineRule="auto"/>
        <w:ind w:firstLineChars="100" w:firstLine="321"/>
        <w:outlineLvl w:val="0"/>
        <w:rPr>
          <w:rFonts w:ascii="楷体_GB2312" w:eastAsia="楷体_GB2312" w:hAnsi="宋体"/>
          <w:b/>
          <w:sz w:val="32"/>
          <w:szCs w:val="32"/>
        </w:rPr>
      </w:pPr>
      <w:r w:rsidRPr="00993ED2">
        <w:rPr>
          <w:rFonts w:ascii="楷体_GB2312" w:eastAsia="楷体_GB2312" w:hAnsi="宋体" w:hint="eastAsia"/>
          <w:b/>
          <w:sz w:val="32"/>
          <w:szCs w:val="32"/>
        </w:rPr>
        <w:t>（二）项目内容</w:t>
      </w:r>
    </w:p>
    <w:p w:rsidR="003F49E3" w:rsidRPr="00642AC1" w:rsidRDefault="00993ED2" w:rsidP="00642AC1">
      <w:pPr>
        <w:pStyle w:val="0"/>
        <w:spacing w:line="360" w:lineRule="auto"/>
        <w:ind w:firstLineChars="196" w:firstLine="627"/>
        <w:outlineLvl w:val="0"/>
        <w:rPr>
          <w:rFonts w:ascii="楷体_GB2312" w:eastAsia="楷体_GB2312" w:hAnsi="宋体"/>
          <w:b/>
          <w:sz w:val="32"/>
          <w:szCs w:val="32"/>
        </w:rPr>
      </w:pPr>
      <w:r>
        <w:rPr>
          <w:rFonts w:ascii="楷体_GB2312" w:eastAsia="楷体_GB2312" w:hAnsi="宋体" w:hint="eastAsia"/>
          <w:sz w:val="32"/>
          <w:szCs w:val="32"/>
        </w:rPr>
        <w:t>医院公务用车定点加油，</w:t>
      </w:r>
      <w:r w:rsidR="003F49E3" w:rsidRPr="00482761">
        <w:rPr>
          <w:rFonts w:ascii="楷体_GB2312" w:eastAsia="楷体_GB2312" w:hAnsi="宋体" w:hint="eastAsia"/>
          <w:sz w:val="32"/>
          <w:szCs w:val="32"/>
        </w:rPr>
        <w:t>年度采购预算约</w:t>
      </w:r>
      <w:r w:rsidR="00BE2F48">
        <w:rPr>
          <w:rFonts w:ascii="楷体_GB2312" w:eastAsia="楷体_GB2312" w:hAnsi="宋体"/>
          <w:sz w:val="32"/>
          <w:szCs w:val="32"/>
        </w:rPr>
        <w:t>20</w:t>
      </w:r>
      <w:r w:rsidR="002B3A68">
        <w:rPr>
          <w:rFonts w:ascii="楷体_GB2312" w:eastAsia="楷体_GB2312" w:hAnsi="宋体" w:hint="eastAsia"/>
          <w:sz w:val="32"/>
          <w:szCs w:val="32"/>
        </w:rPr>
        <w:t>万元</w:t>
      </w:r>
      <w:r w:rsidR="00CA03DB">
        <w:rPr>
          <w:rFonts w:ascii="楷体_GB2312" w:eastAsia="楷体_GB2312" w:hAnsi="宋体" w:hint="eastAsia"/>
          <w:sz w:val="32"/>
          <w:szCs w:val="32"/>
        </w:rPr>
        <w:t>，</w:t>
      </w:r>
      <w:r w:rsidR="003F49E3" w:rsidRPr="00482761">
        <w:rPr>
          <w:rFonts w:ascii="楷体_GB2312" w:eastAsia="楷体_GB2312" w:hAnsi="宋体" w:hint="eastAsia"/>
          <w:sz w:val="32"/>
          <w:szCs w:val="32"/>
        </w:rPr>
        <w:t>油品品种分别为0#柴油，92#汽油和95#</w:t>
      </w:r>
      <w:r w:rsidR="00FE1091">
        <w:rPr>
          <w:rFonts w:ascii="楷体_GB2312" w:eastAsia="楷体_GB2312" w:hAnsi="宋体" w:hint="eastAsia"/>
          <w:sz w:val="32"/>
          <w:szCs w:val="32"/>
        </w:rPr>
        <w:t>汽油</w:t>
      </w:r>
      <w:r w:rsidR="00C40CE4">
        <w:rPr>
          <w:rFonts w:ascii="楷体_GB2312" w:eastAsia="楷体_GB2312" w:hAnsi="宋体" w:hint="eastAsia"/>
          <w:sz w:val="32"/>
          <w:szCs w:val="32"/>
        </w:rPr>
        <w:t>。</w:t>
      </w:r>
      <w:r w:rsidR="00FF31A3">
        <w:rPr>
          <w:rFonts w:ascii="楷体_GB2312" w:eastAsia="楷体_GB2312" w:hAnsi="宋体" w:hint="eastAsia"/>
          <w:sz w:val="32"/>
          <w:szCs w:val="32"/>
        </w:rPr>
        <w:t>各油种的年使用量分别为</w:t>
      </w:r>
      <w:r w:rsidR="00C40CE4">
        <w:rPr>
          <w:rFonts w:ascii="楷体_GB2312" w:eastAsia="楷体_GB2312" w:hAnsi="宋体" w:hint="eastAsia"/>
          <w:sz w:val="32"/>
          <w:szCs w:val="32"/>
        </w:rPr>
        <w:t>:</w:t>
      </w:r>
      <w:r w:rsidR="00FF31A3" w:rsidRPr="00482761">
        <w:rPr>
          <w:rFonts w:ascii="楷体_GB2312" w:eastAsia="楷体_GB2312" w:hAnsi="宋体" w:hint="eastAsia"/>
          <w:sz w:val="32"/>
          <w:szCs w:val="32"/>
        </w:rPr>
        <w:t>95#</w:t>
      </w:r>
      <w:r w:rsidR="00FF31A3">
        <w:rPr>
          <w:rFonts w:ascii="楷体_GB2312" w:eastAsia="楷体_GB2312" w:hAnsi="宋体" w:hint="eastAsia"/>
          <w:sz w:val="32"/>
          <w:szCs w:val="32"/>
        </w:rPr>
        <w:t>汽油约</w:t>
      </w:r>
      <w:r w:rsidR="00145140">
        <w:rPr>
          <w:rFonts w:ascii="楷体_GB2312" w:eastAsia="楷体_GB2312" w:hAnsi="宋体"/>
          <w:sz w:val="32"/>
          <w:szCs w:val="32"/>
        </w:rPr>
        <w:t>1.2</w:t>
      </w:r>
      <w:r w:rsidR="00FF31A3">
        <w:rPr>
          <w:rFonts w:ascii="楷体_GB2312" w:eastAsia="楷体_GB2312" w:hAnsi="宋体" w:hint="eastAsia"/>
          <w:sz w:val="32"/>
          <w:szCs w:val="32"/>
        </w:rPr>
        <w:t>万升,</w:t>
      </w:r>
      <w:r w:rsidR="00FF31A3" w:rsidRPr="00FF31A3">
        <w:rPr>
          <w:rFonts w:ascii="楷体_GB2312" w:eastAsia="楷体_GB2312" w:hAnsi="宋体" w:hint="eastAsia"/>
          <w:sz w:val="32"/>
          <w:szCs w:val="32"/>
        </w:rPr>
        <w:t xml:space="preserve"> </w:t>
      </w:r>
      <w:r w:rsidR="00FF31A3" w:rsidRPr="00482761">
        <w:rPr>
          <w:rFonts w:ascii="楷体_GB2312" w:eastAsia="楷体_GB2312" w:hAnsi="宋体" w:hint="eastAsia"/>
          <w:sz w:val="32"/>
          <w:szCs w:val="32"/>
        </w:rPr>
        <w:t>92#</w:t>
      </w:r>
      <w:r w:rsidR="00FE1091">
        <w:rPr>
          <w:rFonts w:ascii="楷体_GB2312" w:eastAsia="楷体_GB2312" w:hAnsi="宋体" w:hint="eastAsia"/>
          <w:sz w:val="32"/>
          <w:szCs w:val="32"/>
        </w:rPr>
        <w:t>汽油的约</w:t>
      </w:r>
      <w:r w:rsidR="00145140">
        <w:rPr>
          <w:rFonts w:ascii="楷体_GB2312" w:eastAsia="楷体_GB2312" w:hAnsi="宋体"/>
          <w:sz w:val="32"/>
          <w:szCs w:val="32"/>
        </w:rPr>
        <w:t>2</w:t>
      </w:r>
      <w:r w:rsidR="00FE1091">
        <w:rPr>
          <w:rFonts w:ascii="楷体_GB2312" w:eastAsia="楷体_GB2312" w:hAnsi="宋体" w:hint="eastAsia"/>
          <w:sz w:val="32"/>
          <w:szCs w:val="32"/>
        </w:rPr>
        <w:t>万升，柴油约</w:t>
      </w:r>
      <w:r w:rsidR="00145140">
        <w:rPr>
          <w:rFonts w:ascii="楷体_GB2312" w:eastAsia="楷体_GB2312" w:hAnsi="宋体"/>
          <w:sz w:val="32"/>
          <w:szCs w:val="32"/>
        </w:rPr>
        <w:t>0.8</w:t>
      </w:r>
      <w:r w:rsidR="00FE1091">
        <w:rPr>
          <w:rFonts w:ascii="楷体_GB2312" w:eastAsia="楷体_GB2312" w:hAnsi="宋体" w:hint="eastAsia"/>
          <w:sz w:val="32"/>
          <w:szCs w:val="32"/>
        </w:rPr>
        <w:t>万升。</w:t>
      </w:r>
      <w:r w:rsidR="004F4F42" w:rsidRPr="00482761">
        <w:rPr>
          <w:rFonts w:ascii="楷体_GB2312" w:eastAsia="楷体_GB2312" w:hAnsi="宋体" w:hint="eastAsia"/>
          <w:sz w:val="32"/>
          <w:szCs w:val="32"/>
        </w:rPr>
        <w:t>本次招标将确定1家中标人，</w:t>
      </w:r>
      <w:r w:rsidR="00E27708" w:rsidRPr="00482761">
        <w:rPr>
          <w:rFonts w:ascii="楷体_GB2312" w:eastAsia="楷体_GB2312" w:hAnsi="宋体" w:hint="eastAsia"/>
          <w:sz w:val="32"/>
          <w:szCs w:val="32"/>
        </w:rPr>
        <w:t>最终采购数量以医院实际使用数量为准。项目服务</w:t>
      </w:r>
      <w:r w:rsidR="00482761" w:rsidRPr="00482761">
        <w:rPr>
          <w:rFonts w:ascii="楷体_GB2312" w:eastAsia="楷体_GB2312" w:hAnsi="宋体" w:hint="eastAsia"/>
          <w:sz w:val="32"/>
          <w:szCs w:val="32"/>
        </w:rPr>
        <w:t>期限自合同签订之日起3年</w:t>
      </w:r>
      <w:r w:rsidR="004B759A">
        <w:rPr>
          <w:rFonts w:ascii="楷体_GB2312" w:eastAsia="楷体_GB2312" w:hAnsi="宋体" w:hint="eastAsia"/>
          <w:sz w:val="32"/>
          <w:szCs w:val="32"/>
        </w:rPr>
        <w:t>，</w:t>
      </w:r>
      <w:r w:rsidR="004B759A" w:rsidRPr="004B759A">
        <w:rPr>
          <w:rFonts w:ascii="楷体_GB2312" w:eastAsia="楷体_GB2312" w:hAnsi="宋体" w:hint="eastAsia"/>
          <w:sz w:val="32"/>
          <w:szCs w:val="32"/>
        </w:rPr>
        <w:t>纳入本次服务范围的为</w:t>
      </w:r>
      <w:r>
        <w:rPr>
          <w:rFonts w:ascii="楷体_GB2312" w:eastAsia="楷体_GB2312" w:hAnsi="宋体" w:hint="eastAsia"/>
          <w:sz w:val="32"/>
          <w:szCs w:val="32"/>
        </w:rPr>
        <w:t>本单位</w:t>
      </w:r>
      <w:r w:rsidR="004B759A" w:rsidRPr="004B759A">
        <w:rPr>
          <w:rFonts w:ascii="楷体_GB2312" w:eastAsia="楷体_GB2312" w:hAnsi="宋体" w:hint="eastAsia"/>
          <w:sz w:val="32"/>
          <w:szCs w:val="32"/>
        </w:rPr>
        <w:t>名下的所有车辆</w:t>
      </w:r>
      <w:r w:rsidR="004B759A">
        <w:rPr>
          <w:rFonts w:ascii="楷体_GB2312" w:eastAsia="楷体_GB2312" w:hAnsi="宋体" w:hint="eastAsia"/>
          <w:sz w:val="32"/>
          <w:szCs w:val="32"/>
        </w:rPr>
        <w:t>（附件）</w:t>
      </w:r>
      <w:r w:rsidR="004B759A" w:rsidRPr="004B759A">
        <w:rPr>
          <w:rFonts w:ascii="楷体_GB2312" w:eastAsia="楷体_GB2312" w:hAnsi="宋体" w:hint="eastAsia"/>
          <w:sz w:val="32"/>
          <w:szCs w:val="32"/>
        </w:rPr>
        <w:t>及合同期内新增的车辆</w:t>
      </w:r>
      <w:r w:rsidR="00482761" w:rsidRPr="00482761">
        <w:rPr>
          <w:rFonts w:ascii="楷体_GB2312" w:eastAsia="楷体_GB2312" w:hAnsi="宋体" w:hint="eastAsia"/>
          <w:sz w:val="32"/>
          <w:szCs w:val="32"/>
        </w:rPr>
        <w:t>。</w:t>
      </w:r>
    </w:p>
    <w:p w:rsidR="00482761" w:rsidRPr="00482761" w:rsidRDefault="00DC55F2" w:rsidP="00DC55F2">
      <w:pPr>
        <w:pStyle w:val="0"/>
        <w:spacing w:line="360" w:lineRule="auto"/>
        <w:outlineLvl w:val="0"/>
        <w:rPr>
          <w:rFonts w:ascii="楷体_GB2312" w:eastAsia="楷体_GB2312" w:hAnsi="宋体"/>
          <w:b/>
          <w:sz w:val="32"/>
          <w:szCs w:val="32"/>
        </w:rPr>
      </w:pPr>
      <w:r>
        <w:rPr>
          <w:rFonts w:ascii="楷体_GB2312" w:eastAsia="楷体_GB2312" w:hAnsi="宋体" w:hint="eastAsia"/>
          <w:b/>
          <w:sz w:val="32"/>
          <w:szCs w:val="32"/>
        </w:rPr>
        <w:t xml:space="preserve">    </w:t>
      </w:r>
      <w:r w:rsidR="00482761" w:rsidRPr="00482761">
        <w:rPr>
          <w:rFonts w:ascii="楷体_GB2312" w:eastAsia="楷体_GB2312" w:hAnsi="宋体" w:hint="eastAsia"/>
          <w:b/>
          <w:sz w:val="32"/>
          <w:szCs w:val="32"/>
        </w:rPr>
        <w:t>二、服务要求</w:t>
      </w:r>
    </w:p>
    <w:p w:rsidR="00482761" w:rsidRDefault="00DC55F2" w:rsidP="00DC55F2">
      <w:pPr>
        <w:pStyle w:val="0"/>
        <w:spacing w:line="360" w:lineRule="auto"/>
        <w:outlineLvl w:val="0"/>
        <w:rPr>
          <w:rFonts w:ascii="楷体_GB2312" w:eastAsia="楷体_GB2312" w:hAnsi="宋体"/>
          <w:sz w:val="32"/>
          <w:szCs w:val="32"/>
        </w:rPr>
      </w:pPr>
      <w:r>
        <w:rPr>
          <w:rFonts w:ascii="楷体_GB2312" w:eastAsia="楷体_GB2312" w:hAnsi="宋体" w:hint="eastAsia"/>
          <w:sz w:val="32"/>
          <w:szCs w:val="32"/>
        </w:rPr>
        <w:t xml:space="preserve">   </w:t>
      </w:r>
      <w:r w:rsidR="00482761">
        <w:rPr>
          <w:rFonts w:ascii="楷体_GB2312" w:eastAsia="楷体_GB2312" w:hAnsi="宋体" w:hint="eastAsia"/>
          <w:sz w:val="32"/>
          <w:szCs w:val="32"/>
        </w:rPr>
        <w:t>（一）</w:t>
      </w:r>
      <w:r w:rsidR="00F43325" w:rsidRPr="00F43325">
        <w:rPr>
          <w:rFonts w:ascii="楷体_GB2312" w:eastAsia="楷体_GB2312" w:hAnsi="宋体" w:hint="eastAsia"/>
          <w:sz w:val="32"/>
          <w:szCs w:val="32"/>
        </w:rPr>
        <w:t>★投标人须具有有效期内的</w:t>
      </w:r>
      <w:r w:rsidR="00F43325" w:rsidRPr="00F43325">
        <w:rPr>
          <w:rFonts w:ascii="楷体_GB2312" w:eastAsia="楷体_GB2312" w:hAnsi="宋体"/>
          <w:sz w:val="32"/>
          <w:szCs w:val="32"/>
        </w:rPr>
        <w:t>《成品油零售经营批准证书》</w:t>
      </w:r>
      <w:r w:rsidR="00F43325" w:rsidRPr="00F43325">
        <w:rPr>
          <w:rFonts w:ascii="楷体_GB2312" w:eastAsia="楷体_GB2312" w:hAnsi="宋体" w:hint="eastAsia"/>
          <w:sz w:val="32"/>
          <w:szCs w:val="32"/>
        </w:rPr>
        <w:t>，提供证书扫描件；</w:t>
      </w:r>
      <w:r w:rsidR="00482761">
        <w:rPr>
          <w:rFonts w:ascii="楷体_GB2312" w:eastAsia="楷体_GB2312" w:hAnsi="宋体" w:hint="eastAsia"/>
          <w:sz w:val="32"/>
          <w:szCs w:val="32"/>
        </w:rPr>
        <w:t>投标人所提供的燃油油品质量</w:t>
      </w:r>
      <w:r w:rsidR="001E683C">
        <w:rPr>
          <w:rFonts w:ascii="楷体_GB2312" w:eastAsia="楷体_GB2312" w:hAnsi="宋体" w:hint="eastAsia"/>
          <w:sz w:val="32"/>
          <w:szCs w:val="32"/>
        </w:rPr>
        <w:t>必须达到国家相关标准及要求，须提供有效的油品来源证明文件，严禁提供假冒伪劣、过期变质物资，如因油质问题，致使医院车辆部件损坏，中标人应无条件赔偿医院所</w:t>
      </w:r>
      <w:r w:rsidR="002B3A68">
        <w:rPr>
          <w:rFonts w:ascii="楷体_GB2312" w:eastAsia="楷体_GB2312" w:hAnsi="宋体" w:hint="eastAsia"/>
          <w:sz w:val="32"/>
          <w:szCs w:val="32"/>
        </w:rPr>
        <w:t>受</w:t>
      </w:r>
      <w:r w:rsidR="001E683C">
        <w:rPr>
          <w:rFonts w:ascii="楷体_GB2312" w:eastAsia="楷体_GB2312" w:hAnsi="宋体" w:hint="eastAsia"/>
          <w:sz w:val="32"/>
          <w:szCs w:val="32"/>
        </w:rPr>
        <w:t>到的损失，同时医院有权单方终止采购合同。</w:t>
      </w:r>
    </w:p>
    <w:p w:rsidR="008D51F0" w:rsidRDefault="002B3A68" w:rsidP="00CC52C3">
      <w:pPr>
        <w:pStyle w:val="0"/>
        <w:spacing w:line="360" w:lineRule="auto"/>
        <w:ind w:firstLineChars="100" w:firstLine="320"/>
        <w:outlineLvl w:val="0"/>
        <w:rPr>
          <w:rFonts w:ascii="楷体_GB2312" w:eastAsia="楷体_GB2312" w:hAnsi="宋体"/>
          <w:sz w:val="32"/>
          <w:szCs w:val="32"/>
        </w:rPr>
      </w:pPr>
      <w:r>
        <w:rPr>
          <w:rFonts w:ascii="楷体_GB2312" w:eastAsia="楷体_GB2312" w:hAnsi="宋体" w:hint="eastAsia"/>
          <w:sz w:val="32"/>
          <w:szCs w:val="32"/>
        </w:rPr>
        <w:t xml:space="preserve"> </w:t>
      </w:r>
      <w:r w:rsidR="008D51F0">
        <w:rPr>
          <w:rFonts w:ascii="楷体_GB2312" w:eastAsia="楷体_GB2312" w:hAnsi="宋体" w:hint="eastAsia"/>
          <w:sz w:val="32"/>
          <w:szCs w:val="32"/>
        </w:rPr>
        <w:t>（二）投标人加油设备必须通过质量技术监督局计量部门监测，保证加油机油量符合国家标准。</w:t>
      </w:r>
    </w:p>
    <w:p w:rsidR="008D51F0" w:rsidRDefault="002B3A68" w:rsidP="002B3A68">
      <w:pPr>
        <w:pStyle w:val="0"/>
        <w:spacing w:line="360" w:lineRule="auto"/>
        <w:outlineLvl w:val="0"/>
        <w:rPr>
          <w:rFonts w:ascii="楷体_GB2312" w:eastAsia="楷体_GB2312" w:hAnsi="宋体"/>
          <w:sz w:val="32"/>
          <w:szCs w:val="32"/>
        </w:rPr>
      </w:pPr>
      <w:r>
        <w:rPr>
          <w:rFonts w:ascii="楷体_GB2312" w:eastAsia="楷体_GB2312" w:hAnsi="宋体" w:hint="eastAsia"/>
          <w:sz w:val="32"/>
          <w:szCs w:val="32"/>
        </w:rPr>
        <w:t xml:space="preserve">   </w:t>
      </w:r>
      <w:r w:rsidR="008D51F0">
        <w:rPr>
          <w:rFonts w:ascii="楷体_GB2312" w:eastAsia="楷体_GB2312" w:hAnsi="宋体" w:hint="eastAsia"/>
          <w:sz w:val="32"/>
          <w:szCs w:val="32"/>
        </w:rPr>
        <w:t>（三）</w:t>
      </w:r>
      <w:r w:rsidR="00B55C95">
        <w:rPr>
          <w:rFonts w:ascii="楷体_GB2312" w:eastAsia="楷体_GB2312" w:hAnsi="宋体" w:hint="eastAsia"/>
          <w:sz w:val="32"/>
          <w:szCs w:val="32"/>
        </w:rPr>
        <w:t>投标人应在距离医院</w:t>
      </w:r>
      <w:r w:rsidR="00BE2F48">
        <w:rPr>
          <w:rFonts w:ascii="楷体_GB2312" w:eastAsia="楷体_GB2312" w:hAnsi="宋体"/>
          <w:sz w:val="32"/>
          <w:szCs w:val="32"/>
        </w:rPr>
        <w:t>5</w:t>
      </w:r>
      <w:r w:rsidR="00C40CE4">
        <w:rPr>
          <w:rFonts w:ascii="楷体_GB2312" w:eastAsia="楷体_GB2312" w:hAnsi="宋体" w:hint="eastAsia"/>
          <w:sz w:val="32"/>
          <w:szCs w:val="32"/>
        </w:rPr>
        <w:t>公里范围内，投标时</w:t>
      </w:r>
      <w:r w:rsidR="008D51F0">
        <w:rPr>
          <w:rFonts w:ascii="楷体_GB2312" w:eastAsia="楷体_GB2312" w:hAnsi="宋体" w:hint="eastAsia"/>
          <w:sz w:val="32"/>
          <w:szCs w:val="32"/>
        </w:rPr>
        <w:t>必须</w:t>
      </w:r>
      <w:r w:rsidR="008D51F0">
        <w:rPr>
          <w:rFonts w:ascii="楷体_GB2312" w:eastAsia="楷体_GB2312" w:hAnsi="宋体" w:hint="eastAsia"/>
          <w:sz w:val="32"/>
          <w:szCs w:val="32"/>
        </w:rPr>
        <w:lastRenderedPageBreak/>
        <w:t>标明加油站详细地址、地图、经营面积、油枪数目</w:t>
      </w:r>
      <w:r w:rsidR="004B759A">
        <w:rPr>
          <w:rFonts w:ascii="楷体_GB2312" w:eastAsia="楷体_GB2312" w:hAnsi="宋体" w:hint="eastAsia"/>
          <w:sz w:val="32"/>
          <w:szCs w:val="32"/>
        </w:rPr>
        <w:t>、距离南方医科大学</w:t>
      </w:r>
      <w:r w:rsidR="00BE2F48">
        <w:rPr>
          <w:rFonts w:ascii="楷体_GB2312" w:eastAsia="楷体_GB2312" w:hAnsi="宋体" w:hint="eastAsia"/>
          <w:sz w:val="32"/>
          <w:szCs w:val="32"/>
        </w:rPr>
        <w:t>中西医结合医院</w:t>
      </w:r>
      <w:r w:rsidR="004B759A">
        <w:rPr>
          <w:rFonts w:ascii="楷体_GB2312" w:eastAsia="楷体_GB2312" w:hAnsi="宋体" w:hint="eastAsia"/>
          <w:sz w:val="32"/>
          <w:szCs w:val="32"/>
        </w:rPr>
        <w:t>的实际驾车里程。</w:t>
      </w:r>
    </w:p>
    <w:p w:rsidR="004B759A" w:rsidRDefault="004B759A" w:rsidP="00F45611">
      <w:pPr>
        <w:pStyle w:val="0"/>
        <w:spacing w:line="360" w:lineRule="auto"/>
        <w:ind w:firstLineChars="150" w:firstLine="480"/>
        <w:outlineLvl w:val="0"/>
        <w:rPr>
          <w:rFonts w:ascii="楷体_GB2312" w:eastAsia="楷体_GB2312" w:hAnsi="宋体"/>
          <w:sz w:val="32"/>
          <w:szCs w:val="32"/>
        </w:rPr>
      </w:pPr>
      <w:r>
        <w:rPr>
          <w:rFonts w:ascii="楷体_GB2312" w:eastAsia="楷体_GB2312" w:hAnsi="宋体" w:hint="eastAsia"/>
          <w:sz w:val="32"/>
          <w:szCs w:val="32"/>
        </w:rPr>
        <w:t>（四）</w:t>
      </w:r>
      <w:r w:rsidR="00A241FA">
        <w:rPr>
          <w:rFonts w:ascii="宋体" w:hint="eastAsia"/>
          <w:kern w:val="0"/>
          <w:sz w:val="24"/>
          <w:szCs w:val="24"/>
        </w:rPr>
        <w:t>★</w:t>
      </w:r>
      <w:r>
        <w:rPr>
          <w:rFonts w:ascii="楷体_GB2312" w:eastAsia="楷体_GB2312" w:hAnsi="宋体" w:hint="eastAsia"/>
          <w:sz w:val="32"/>
          <w:szCs w:val="32"/>
        </w:rPr>
        <w:t>投标人须列可供油品种类、标号，并按照加油站当日挂牌零售价的下浮率报价，报价包含单位货物价款、运输费、保险费用、税费及售后服务等一切费用。</w:t>
      </w:r>
    </w:p>
    <w:p w:rsidR="00993ED2" w:rsidRDefault="00993ED2" w:rsidP="00993ED2">
      <w:pPr>
        <w:autoSpaceDE w:val="0"/>
        <w:autoSpaceDN w:val="0"/>
        <w:adjustRightInd w:val="0"/>
        <w:ind w:firstLineChars="150" w:firstLine="480"/>
        <w:jc w:val="left"/>
        <w:rPr>
          <w:rFonts w:ascii="楷体_GB2312" w:eastAsia="楷体_GB2312" w:hAnsi="宋体" w:cs="宋体"/>
          <w:sz w:val="32"/>
          <w:szCs w:val="32"/>
        </w:rPr>
      </w:pPr>
      <w:r w:rsidRPr="00993ED2">
        <w:rPr>
          <w:rFonts w:ascii="楷体_GB2312" w:eastAsia="楷体_GB2312" w:hAnsi="宋体" w:cs="宋体" w:hint="eastAsia"/>
          <w:sz w:val="32"/>
          <w:szCs w:val="32"/>
        </w:rPr>
        <w:t>（五）投标人的服务方案应包括服务工作流程、服务标准、服务质量保障措施、突发情况应急预案等确保方案合理化，人员安排合理化</w:t>
      </w:r>
      <w:r>
        <w:rPr>
          <w:rFonts w:ascii="楷体_GB2312" w:eastAsia="楷体_GB2312" w:hAnsi="宋体" w:cs="宋体" w:hint="eastAsia"/>
          <w:sz w:val="32"/>
          <w:szCs w:val="32"/>
        </w:rPr>
        <w:t>。</w:t>
      </w:r>
    </w:p>
    <w:p w:rsidR="00C32B16" w:rsidRDefault="00F70F08" w:rsidP="00A241FA">
      <w:pPr>
        <w:pStyle w:val="0"/>
        <w:spacing w:line="360" w:lineRule="auto"/>
        <w:ind w:firstLineChars="150" w:firstLine="480"/>
        <w:rPr>
          <w:rFonts w:ascii="楷体_GB2312" w:eastAsia="楷体_GB2312" w:hAnsi="宋体"/>
          <w:sz w:val="32"/>
          <w:szCs w:val="32"/>
        </w:rPr>
      </w:pPr>
      <w:r w:rsidRPr="00BA108E">
        <w:rPr>
          <w:rFonts w:ascii="楷体_GB2312" w:eastAsia="楷体_GB2312" w:hAnsi="宋体" w:hint="eastAsia"/>
          <w:color w:val="000000" w:themeColor="text1"/>
          <w:sz w:val="32"/>
          <w:szCs w:val="32"/>
        </w:rPr>
        <w:t>（六）中标人提供加油卡给</w:t>
      </w:r>
      <w:r w:rsidR="00C32B16">
        <w:rPr>
          <w:rFonts w:ascii="楷体_GB2312" w:eastAsia="楷体_GB2312" w:hAnsi="宋体" w:hint="eastAsia"/>
          <w:color w:val="000000" w:themeColor="text1"/>
          <w:sz w:val="32"/>
          <w:szCs w:val="32"/>
        </w:rPr>
        <w:t>医院</w:t>
      </w:r>
      <w:r w:rsidRPr="00BA108E">
        <w:rPr>
          <w:rFonts w:ascii="楷体_GB2312" w:eastAsia="楷体_GB2312" w:hAnsi="宋体" w:hint="eastAsia"/>
          <w:color w:val="000000" w:themeColor="text1"/>
          <w:sz w:val="32"/>
          <w:szCs w:val="32"/>
        </w:rPr>
        <w:t>，加油卡实行一车一卡，签订合同之日起3个工作日内根据</w:t>
      </w:r>
      <w:r w:rsidR="00C32B16">
        <w:rPr>
          <w:rFonts w:ascii="楷体_GB2312" w:eastAsia="楷体_GB2312" w:hAnsi="宋体" w:hint="eastAsia"/>
          <w:color w:val="000000" w:themeColor="text1"/>
          <w:sz w:val="32"/>
          <w:szCs w:val="32"/>
        </w:rPr>
        <w:t>医院</w:t>
      </w:r>
      <w:r w:rsidRPr="00BA108E">
        <w:rPr>
          <w:rFonts w:ascii="楷体_GB2312" w:eastAsia="楷体_GB2312" w:hAnsi="宋体" w:hint="eastAsia"/>
          <w:color w:val="000000" w:themeColor="text1"/>
          <w:sz w:val="32"/>
          <w:szCs w:val="32"/>
        </w:rPr>
        <w:t>提供的车牌号码办理加油卡，所有加油卡设置密码、限制油品、限车牌。</w:t>
      </w:r>
      <w:r w:rsidR="00C32B16" w:rsidRPr="00A77557">
        <w:rPr>
          <w:rFonts w:ascii="楷体_GB2312" w:eastAsia="楷体_GB2312" w:hAnsi="宋体" w:hint="eastAsia"/>
          <w:sz w:val="32"/>
          <w:szCs w:val="32"/>
        </w:rPr>
        <w:t>当</w:t>
      </w:r>
      <w:r w:rsidR="00C32B16">
        <w:rPr>
          <w:rFonts w:ascii="楷体_GB2312" w:eastAsia="楷体_GB2312" w:hAnsi="宋体" w:hint="eastAsia"/>
          <w:sz w:val="32"/>
          <w:szCs w:val="32"/>
        </w:rPr>
        <w:t>医院</w:t>
      </w:r>
      <w:r w:rsidR="00C32B16" w:rsidRPr="00A77557">
        <w:rPr>
          <w:rFonts w:ascii="楷体_GB2312" w:eastAsia="楷体_GB2312" w:hAnsi="宋体" w:hint="eastAsia"/>
          <w:sz w:val="32"/>
          <w:szCs w:val="32"/>
        </w:rPr>
        <w:t>出现加油卡丢失或损坏时，中标人负责更换新的加油卡，并将丢失或损坏的加油卡剩余金额转入更换后的新卡。</w:t>
      </w:r>
    </w:p>
    <w:p w:rsidR="00BA108E" w:rsidRPr="000C6872" w:rsidRDefault="00BA108E" w:rsidP="00BA108E">
      <w:pPr>
        <w:autoSpaceDE w:val="0"/>
        <w:autoSpaceDN w:val="0"/>
        <w:adjustRightInd w:val="0"/>
        <w:ind w:firstLineChars="150" w:firstLine="480"/>
        <w:jc w:val="left"/>
        <w:rPr>
          <w:rFonts w:ascii="楷体_GB2312" w:eastAsia="楷体_GB2312" w:hAnsi="宋体" w:cs="宋体"/>
          <w:sz w:val="32"/>
          <w:szCs w:val="32"/>
        </w:rPr>
      </w:pPr>
      <w:r>
        <w:rPr>
          <w:rFonts w:ascii="楷体_GB2312" w:eastAsia="楷体_GB2312" w:hAnsi="宋体" w:cs="宋体" w:hint="eastAsia"/>
          <w:sz w:val="32"/>
          <w:szCs w:val="32"/>
        </w:rPr>
        <w:t>（七）</w:t>
      </w:r>
      <w:r w:rsidRPr="000C6872">
        <w:rPr>
          <w:rFonts w:ascii="楷体_GB2312" w:eastAsia="楷体_GB2312" w:hAnsi="宋体" w:cs="宋体" w:hint="eastAsia"/>
          <w:sz w:val="32"/>
          <w:szCs w:val="32"/>
        </w:rPr>
        <w:t>加油卡包括主卡</w:t>
      </w:r>
      <w:r w:rsidRPr="000C6872">
        <w:rPr>
          <w:rFonts w:ascii="楷体_GB2312" w:eastAsia="楷体_GB2312" w:hAnsi="宋体" w:cs="宋体"/>
          <w:sz w:val="32"/>
          <w:szCs w:val="32"/>
        </w:rPr>
        <w:t xml:space="preserve">1 </w:t>
      </w:r>
      <w:r w:rsidRPr="000C6872">
        <w:rPr>
          <w:rFonts w:ascii="楷体_GB2312" w:eastAsia="楷体_GB2312" w:hAnsi="宋体" w:cs="宋体" w:hint="eastAsia"/>
          <w:sz w:val="32"/>
          <w:szCs w:val="32"/>
        </w:rPr>
        <w:t>张及副卡若干张，主卡为管理卡</w:t>
      </w:r>
      <w:r w:rsidRPr="000C6872">
        <w:rPr>
          <w:rFonts w:ascii="楷体_GB2312" w:eastAsia="楷体_GB2312" w:hAnsi="宋体" w:cs="宋体"/>
          <w:sz w:val="32"/>
          <w:szCs w:val="32"/>
        </w:rPr>
        <w:t xml:space="preserve"> ,</w:t>
      </w:r>
      <w:r w:rsidRPr="000C6872">
        <w:rPr>
          <w:rFonts w:ascii="楷体_GB2312" w:eastAsia="楷体_GB2312" w:hAnsi="宋体" w:cs="宋体" w:hint="eastAsia"/>
          <w:sz w:val="32"/>
          <w:szCs w:val="32"/>
        </w:rPr>
        <w:t>用于增减副卡数量、资料变更、对副卡进行资金分配划转及查询所有副卡加油信息等</w:t>
      </w:r>
      <w:r w:rsidRPr="000C6872">
        <w:rPr>
          <w:rFonts w:ascii="楷体_GB2312" w:eastAsia="楷体_GB2312" w:hAnsi="宋体" w:cs="宋体"/>
          <w:sz w:val="32"/>
          <w:szCs w:val="32"/>
        </w:rPr>
        <w:t>,</w:t>
      </w:r>
      <w:r w:rsidRPr="000C6872">
        <w:rPr>
          <w:rFonts w:ascii="楷体_GB2312" w:eastAsia="楷体_GB2312" w:hAnsi="宋体" w:cs="宋体" w:hint="eastAsia"/>
          <w:sz w:val="32"/>
          <w:szCs w:val="32"/>
        </w:rPr>
        <w:t>主卡不可用于加油；副卡为每车</w:t>
      </w:r>
      <w:r w:rsidRPr="000C6872">
        <w:rPr>
          <w:rFonts w:ascii="楷体_GB2312" w:eastAsia="楷体_GB2312" w:hAnsi="宋体" w:cs="宋体"/>
          <w:sz w:val="32"/>
          <w:szCs w:val="32"/>
        </w:rPr>
        <w:t xml:space="preserve">1 </w:t>
      </w:r>
      <w:r w:rsidRPr="000C6872">
        <w:rPr>
          <w:rFonts w:ascii="楷体_GB2312" w:eastAsia="楷体_GB2312" w:hAnsi="宋体" w:cs="宋体" w:hint="eastAsia"/>
          <w:sz w:val="32"/>
          <w:szCs w:val="32"/>
        </w:rPr>
        <w:t>张</w:t>
      </w:r>
      <w:r w:rsidRPr="000C6872">
        <w:rPr>
          <w:rFonts w:ascii="楷体_GB2312" w:eastAsia="楷体_GB2312" w:hAnsi="宋体" w:cs="宋体"/>
          <w:sz w:val="32"/>
          <w:szCs w:val="32"/>
        </w:rPr>
        <w:t>,</w:t>
      </w:r>
      <w:r w:rsidRPr="000C6872">
        <w:rPr>
          <w:rFonts w:ascii="楷体_GB2312" w:eastAsia="楷体_GB2312" w:hAnsi="宋体" w:cs="宋体" w:hint="eastAsia"/>
          <w:sz w:val="32"/>
          <w:szCs w:val="32"/>
        </w:rPr>
        <w:t>限车号使用</w:t>
      </w:r>
      <w:r w:rsidRPr="000C6872">
        <w:rPr>
          <w:rFonts w:ascii="楷体_GB2312" w:eastAsia="楷体_GB2312" w:hAnsi="宋体" w:cs="宋体"/>
          <w:sz w:val="32"/>
          <w:szCs w:val="32"/>
        </w:rPr>
        <w:t>,</w:t>
      </w:r>
      <w:r w:rsidRPr="000C6872">
        <w:rPr>
          <w:rFonts w:ascii="楷体_GB2312" w:eastAsia="楷体_GB2312" w:hAnsi="宋体" w:cs="宋体" w:hint="eastAsia"/>
          <w:sz w:val="32"/>
          <w:szCs w:val="32"/>
        </w:rPr>
        <w:t>只可用于加油；有新增车辆需要增加副卡数量的</w:t>
      </w:r>
      <w:r w:rsidRPr="000C6872">
        <w:rPr>
          <w:rFonts w:ascii="楷体_GB2312" w:eastAsia="楷体_GB2312" w:hAnsi="宋体" w:cs="宋体"/>
          <w:sz w:val="32"/>
          <w:szCs w:val="32"/>
        </w:rPr>
        <w:t>,</w:t>
      </w:r>
      <w:r w:rsidRPr="000C6872">
        <w:rPr>
          <w:rFonts w:ascii="楷体_GB2312" w:eastAsia="楷体_GB2312" w:hAnsi="宋体" w:cs="宋体" w:hint="eastAsia"/>
          <w:sz w:val="32"/>
          <w:szCs w:val="32"/>
        </w:rPr>
        <w:t>需持单位车辆行驶证复印件、介绍信方可办理。</w:t>
      </w:r>
    </w:p>
    <w:p w:rsidR="00A63E99" w:rsidRDefault="00F43325" w:rsidP="000C6872">
      <w:pPr>
        <w:autoSpaceDE w:val="0"/>
        <w:autoSpaceDN w:val="0"/>
        <w:adjustRightInd w:val="0"/>
        <w:ind w:firstLineChars="150" w:firstLine="480"/>
        <w:jc w:val="left"/>
        <w:rPr>
          <w:rFonts w:ascii="楷体_GB2312" w:eastAsia="楷体_GB2312" w:hAnsi="宋体" w:cs="宋体"/>
          <w:sz w:val="32"/>
          <w:szCs w:val="32"/>
        </w:rPr>
      </w:pPr>
      <w:r w:rsidRPr="00F43325">
        <w:rPr>
          <w:rFonts w:ascii="楷体_GB2312" w:eastAsia="楷体_GB2312" w:hAnsi="宋体" w:hint="eastAsia"/>
          <w:sz w:val="32"/>
          <w:szCs w:val="32"/>
        </w:rPr>
        <w:t>（</w:t>
      </w:r>
      <w:r w:rsidR="00BA108E">
        <w:rPr>
          <w:rFonts w:ascii="楷体_GB2312" w:eastAsia="楷体_GB2312" w:hAnsi="宋体" w:cs="宋体" w:hint="eastAsia"/>
          <w:sz w:val="32"/>
          <w:szCs w:val="32"/>
        </w:rPr>
        <w:t>八</w:t>
      </w:r>
      <w:r w:rsidR="00A63E99" w:rsidRPr="00993ED2">
        <w:rPr>
          <w:rFonts w:ascii="楷体_GB2312" w:eastAsia="楷体_GB2312" w:hAnsi="宋体" w:cs="宋体" w:hint="eastAsia"/>
          <w:sz w:val="32"/>
          <w:szCs w:val="32"/>
        </w:rPr>
        <w:t>）</w:t>
      </w:r>
      <w:r w:rsidR="000C6872">
        <w:rPr>
          <w:rFonts w:ascii="宋体" w:eastAsia="宋体" w:cs="宋体" w:hint="eastAsia"/>
          <w:kern w:val="0"/>
          <w:sz w:val="24"/>
          <w:szCs w:val="24"/>
        </w:rPr>
        <w:t>★</w:t>
      </w:r>
      <w:r w:rsidR="00993ED2" w:rsidRPr="00993ED2">
        <w:rPr>
          <w:rFonts w:ascii="楷体_GB2312" w:eastAsia="楷体_GB2312" w:hAnsi="宋体" w:cs="宋体" w:hint="eastAsia"/>
          <w:sz w:val="32"/>
          <w:szCs w:val="32"/>
        </w:rPr>
        <w:t>建立加油人员、管理人员双层审核等相关管理制度，</w:t>
      </w:r>
      <w:r w:rsidR="00993ED2" w:rsidRPr="00782E41">
        <w:rPr>
          <w:rFonts w:ascii="楷体_GB2312" w:eastAsia="楷体_GB2312" w:hAnsi="宋体" w:cs="宋体" w:hint="eastAsia"/>
          <w:sz w:val="32"/>
          <w:szCs w:val="32"/>
        </w:rPr>
        <w:t>加油时，加油人员应确认加油卡信息与车号</w:t>
      </w:r>
      <w:bookmarkStart w:id="8" w:name="_GoBack"/>
      <w:bookmarkEnd w:id="8"/>
      <w:r w:rsidR="00993ED2" w:rsidRPr="00782E41">
        <w:rPr>
          <w:rFonts w:ascii="楷体_GB2312" w:eastAsia="楷体_GB2312" w:hAnsi="宋体" w:cs="宋体" w:hint="eastAsia"/>
          <w:sz w:val="32"/>
          <w:szCs w:val="32"/>
        </w:rPr>
        <w:t>一致，方可加油；否则，不予加油。严禁卡号与车号不符加油、持卡给桶加油、</w:t>
      </w:r>
      <w:r w:rsidR="00993ED2" w:rsidRPr="000C6872">
        <w:rPr>
          <w:rFonts w:ascii="楷体_GB2312" w:eastAsia="楷体_GB2312" w:hAnsi="宋体" w:cs="宋体" w:hint="eastAsia"/>
          <w:sz w:val="32"/>
          <w:szCs w:val="32"/>
        </w:rPr>
        <w:t>持卡提现金或购买其他物品</w:t>
      </w:r>
      <w:r w:rsidR="000C6872" w:rsidRPr="000C6872">
        <w:rPr>
          <w:rFonts w:ascii="楷体_GB2312" w:eastAsia="楷体_GB2312" w:hAnsi="宋体" w:cs="宋体" w:hint="eastAsia"/>
          <w:sz w:val="32"/>
          <w:szCs w:val="32"/>
        </w:rPr>
        <w:t>等</w:t>
      </w:r>
      <w:r w:rsidR="00993ED2" w:rsidRPr="00993ED2">
        <w:rPr>
          <w:rFonts w:ascii="楷体_GB2312" w:eastAsia="楷体_GB2312" w:hAnsi="宋体" w:cs="宋体" w:hint="eastAsia"/>
          <w:sz w:val="32"/>
          <w:szCs w:val="32"/>
        </w:rPr>
        <w:t>违规违纪问题。</w:t>
      </w:r>
    </w:p>
    <w:p w:rsidR="00A63E99" w:rsidRPr="00F43325" w:rsidRDefault="00C32B16" w:rsidP="00F45611">
      <w:pPr>
        <w:pStyle w:val="0"/>
        <w:spacing w:line="360" w:lineRule="auto"/>
        <w:ind w:firstLineChars="150" w:firstLine="480"/>
        <w:rPr>
          <w:rFonts w:ascii="楷体_GB2312" w:eastAsia="楷体_GB2312" w:hAnsi="宋体"/>
          <w:sz w:val="32"/>
          <w:szCs w:val="32"/>
        </w:rPr>
      </w:pPr>
      <w:r>
        <w:rPr>
          <w:rFonts w:ascii="楷体_GB2312" w:eastAsia="楷体_GB2312" w:hAnsi="宋体" w:hint="eastAsia"/>
          <w:sz w:val="32"/>
          <w:szCs w:val="32"/>
        </w:rPr>
        <w:lastRenderedPageBreak/>
        <w:t>（九）中标人提供的油品数量必须保证每天都能满足医院</w:t>
      </w:r>
      <w:r w:rsidR="00A63E99" w:rsidRPr="00F43325">
        <w:rPr>
          <w:rFonts w:ascii="楷体_GB2312" w:eastAsia="楷体_GB2312" w:hAnsi="宋体" w:hint="eastAsia"/>
          <w:sz w:val="32"/>
          <w:szCs w:val="32"/>
        </w:rPr>
        <w:t>的需求，特别是油品紧缺时也要力争保证</w:t>
      </w:r>
      <w:r>
        <w:rPr>
          <w:rFonts w:ascii="楷体_GB2312" w:eastAsia="楷体_GB2312" w:hAnsi="宋体" w:hint="eastAsia"/>
          <w:sz w:val="32"/>
          <w:szCs w:val="32"/>
        </w:rPr>
        <w:t>医院</w:t>
      </w:r>
      <w:r w:rsidR="00A63E99" w:rsidRPr="00F43325">
        <w:rPr>
          <w:rFonts w:ascii="楷体_GB2312" w:eastAsia="楷体_GB2312" w:hAnsi="宋体" w:hint="eastAsia"/>
          <w:sz w:val="32"/>
          <w:szCs w:val="32"/>
        </w:rPr>
        <w:t>每天的正常需要（在同等条件下优先提供加油服务)。结算金额以中标后实际</w:t>
      </w:r>
      <w:r w:rsidR="008D1680" w:rsidRPr="008D1680">
        <w:rPr>
          <w:rFonts w:ascii="楷体_GB2312" w:eastAsia="楷体_GB2312" w:hAnsi="宋体" w:hint="eastAsia"/>
          <w:sz w:val="32"/>
          <w:szCs w:val="32"/>
        </w:rPr>
        <w:t>采购</w:t>
      </w:r>
      <w:r w:rsidR="00A63E99" w:rsidRPr="00F43325">
        <w:rPr>
          <w:rFonts w:ascii="楷体_GB2312" w:eastAsia="楷体_GB2312" w:hAnsi="宋体" w:hint="eastAsia"/>
          <w:sz w:val="32"/>
          <w:szCs w:val="32"/>
        </w:rPr>
        <w:t>的数量为准，在合同期内</w:t>
      </w:r>
      <w:r>
        <w:rPr>
          <w:rFonts w:ascii="楷体_GB2312" w:eastAsia="楷体_GB2312" w:hAnsi="宋体" w:hint="eastAsia"/>
          <w:sz w:val="32"/>
          <w:szCs w:val="32"/>
        </w:rPr>
        <w:t>医院</w:t>
      </w:r>
      <w:r w:rsidR="00A63E99" w:rsidRPr="00F43325">
        <w:rPr>
          <w:rFonts w:ascii="楷体_GB2312" w:eastAsia="楷体_GB2312" w:hAnsi="宋体" w:hint="eastAsia"/>
          <w:sz w:val="32"/>
          <w:szCs w:val="32"/>
        </w:rPr>
        <w:t>实际采购的结算金额少于预算金额的，不视为</w:t>
      </w:r>
      <w:r>
        <w:rPr>
          <w:rFonts w:ascii="楷体_GB2312" w:eastAsia="楷体_GB2312" w:hAnsi="宋体" w:hint="eastAsia"/>
          <w:sz w:val="32"/>
          <w:szCs w:val="32"/>
        </w:rPr>
        <w:t>医院</w:t>
      </w:r>
      <w:r w:rsidR="00A63E99" w:rsidRPr="00F43325">
        <w:rPr>
          <w:rFonts w:ascii="楷体_GB2312" w:eastAsia="楷体_GB2312" w:hAnsi="宋体" w:hint="eastAsia"/>
          <w:sz w:val="32"/>
          <w:szCs w:val="32"/>
        </w:rPr>
        <w:t>违约。</w:t>
      </w:r>
    </w:p>
    <w:p w:rsidR="00A63E99" w:rsidRPr="00F43325" w:rsidRDefault="00C32B16" w:rsidP="00A241FA">
      <w:pPr>
        <w:pStyle w:val="00"/>
        <w:spacing w:line="360" w:lineRule="auto"/>
        <w:ind w:firstLineChars="150" w:firstLine="480"/>
        <w:rPr>
          <w:rFonts w:ascii="楷体_GB2312" w:eastAsia="楷体_GB2312" w:hAnsi="宋体"/>
          <w:sz w:val="32"/>
          <w:szCs w:val="32"/>
        </w:rPr>
      </w:pPr>
      <w:r>
        <w:rPr>
          <w:rFonts w:ascii="楷体_GB2312" w:eastAsia="楷体_GB2312" w:hAnsi="宋体" w:hint="eastAsia"/>
          <w:sz w:val="32"/>
          <w:szCs w:val="32"/>
        </w:rPr>
        <w:t>（十</w:t>
      </w:r>
      <w:r w:rsidR="00A63E99" w:rsidRPr="00F43325">
        <w:rPr>
          <w:rFonts w:ascii="楷体_GB2312" w:eastAsia="楷体_GB2312" w:hAnsi="宋体" w:hint="eastAsia"/>
          <w:sz w:val="32"/>
          <w:szCs w:val="32"/>
        </w:rPr>
        <w:t>）中标人未经</w:t>
      </w:r>
      <w:r>
        <w:rPr>
          <w:rFonts w:ascii="楷体_GB2312" w:eastAsia="楷体_GB2312" w:hAnsi="宋体" w:hint="eastAsia"/>
          <w:sz w:val="32"/>
          <w:szCs w:val="32"/>
        </w:rPr>
        <w:t>医院</w:t>
      </w:r>
      <w:r w:rsidR="00A63E99" w:rsidRPr="00F43325">
        <w:rPr>
          <w:rFonts w:ascii="楷体_GB2312" w:eastAsia="楷体_GB2312" w:hAnsi="宋体" w:hint="eastAsia"/>
          <w:sz w:val="32"/>
          <w:szCs w:val="32"/>
        </w:rPr>
        <w:t>同意，不得将中标业务转让给他人或者单位，如发生转包或分包，</w:t>
      </w:r>
      <w:r>
        <w:rPr>
          <w:rFonts w:ascii="楷体_GB2312" w:eastAsia="楷体_GB2312" w:hAnsi="宋体" w:hint="eastAsia"/>
          <w:sz w:val="32"/>
          <w:szCs w:val="32"/>
        </w:rPr>
        <w:t>医院</w:t>
      </w:r>
      <w:r w:rsidR="00A63E99" w:rsidRPr="00F43325">
        <w:rPr>
          <w:rFonts w:ascii="楷体_GB2312" w:eastAsia="楷体_GB2312" w:hAnsi="宋体" w:hint="eastAsia"/>
          <w:sz w:val="32"/>
          <w:szCs w:val="32"/>
        </w:rPr>
        <w:t>有权解除合同。</w:t>
      </w:r>
    </w:p>
    <w:p w:rsidR="00A63E99" w:rsidRPr="00F43325" w:rsidRDefault="00C32B16" w:rsidP="00A241FA">
      <w:pPr>
        <w:pStyle w:val="0"/>
        <w:spacing w:line="360" w:lineRule="auto"/>
        <w:ind w:firstLineChars="150" w:firstLine="480"/>
        <w:rPr>
          <w:rFonts w:ascii="楷体_GB2312" w:eastAsia="楷体_GB2312" w:hAnsi="宋体"/>
          <w:sz w:val="32"/>
          <w:szCs w:val="32"/>
        </w:rPr>
      </w:pPr>
      <w:r>
        <w:rPr>
          <w:rFonts w:ascii="楷体_GB2312" w:eastAsia="楷体_GB2312" w:hAnsi="宋体" w:hint="eastAsia"/>
          <w:sz w:val="32"/>
          <w:szCs w:val="32"/>
        </w:rPr>
        <w:t>（十一</w:t>
      </w:r>
      <w:r w:rsidR="00A63E99" w:rsidRPr="00F43325">
        <w:rPr>
          <w:rFonts w:ascii="楷体_GB2312" w:eastAsia="楷体_GB2312" w:hAnsi="宋体" w:hint="eastAsia"/>
          <w:sz w:val="32"/>
          <w:szCs w:val="32"/>
        </w:rPr>
        <w:t>）投标人需在投标文件中提供储备能力、送货能力（油品运输、装卸、油料计算等方案）、货物紧缺时的供应保障措施、服务方案（质保期限长短、内容、服务响应时间等）。</w:t>
      </w:r>
    </w:p>
    <w:p w:rsidR="00A63E99" w:rsidRPr="00A77557" w:rsidRDefault="00A63E99" w:rsidP="00A241FA">
      <w:pPr>
        <w:pStyle w:val="0"/>
        <w:spacing w:line="360" w:lineRule="auto"/>
        <w:ind w:firstLineChars="150" w:firstLine="480"/>
        <w:rPr>
          <w:rFonts w:ascii="楷体_GB2312" w:eastAsia="楷体_GB2312" w:hAnsi="宋体"/>
          <w:sz w:val="32"/>
          <w:szCs w:val="32"/>
        </w:rPr>
      </w:pPr>
      <w:r w:rsidRPr="00A77557">
        <w:rPr>
          <w:rFonts w:ascii="楷体_GB2312" w:eastAsia="楷体_GB2312" w:hAnsi="宋体" w:hint="eastAsia"/>
          <w:sz w:val="32"/>
          <w:szCs w:val="32"/>
        </w:rPr>
        <w:t>（</w:t>
      </w:r>
      <w:r w:rsidR="00C32B16">
        <w:rPr>
          <w:rFonts w:ascii="楷体_GB2312" w:eastAsia="楷体_GB2312" w:hAnsi="宋体" w:hint="eastAsia"/>
          <w:sz w:val="32"/>
          <w:szCs w:val="32"/>
        </w:rPr>
        <w:t>十二</w:t>
      </w:r>
      <w:r w:rsidRPr="00A77557">
        <w:rPr>
          <w:rFonts w:ascii="楷体_GB2312" w:eastAsia="楷体_GB2312" w:hAnsi="宋体" w:hint="eastAsia"/>
          <w:sz w:val="32"/>
          <w:szCs w:val="32"/>
        </w:rPr>
        <w:t>）</w:t>
      </w:r>
      <w:r w:rsidR="00C32B16">
        <w:rPr>
          <w:rFonts w:ascii="楷体_GB2312" w:eastAsia="楷体_GB2312" w:hAnsi="宋体" w:hint="eastAsia"/>
          <w:sz w:val="32"/>
          <w:szCs w:val="32"/>
        </w:rPr>
        <w:t>医院</w:t>
      </w:r>
      <w:r w:rsidRPr="00A77557">
        <w:rPr>
          <w:rFonts w:ascii="楷体_GB2312" w:eastAsia="楷体_GB2312" w:hAnsi="宋体" w:hint="eastAsia"/>
          <w:sz w:val="32"/>
          <w:szCs w:val="32"/>
        </w:rPr>
        <w:t>有权对中标人所供应油品不定期不限次抽检。若经相关部门鉴定确立存在问题时（以国家或者地方政府指定检测部门抽检油站油品检验结果为基准），鉴定费用由中标人支付，并由中标人承担责任，赔偿损失。</w:t>
      </w:r>
    </w:p>
    <w:p w:rsidR="00941402" w:rsidRPr="00A77557" w:rsidRDefault="00C32B16" w:rsidP="00A241FA">
      <w:pPr>
        <w:pStyle w:val="0"/>
        <w:spacing w:line="360" w:lineRule="auto"/>
        <w:ind w:firstLineChars="150" w:firstLine="480"/>
        <w:rPr>
          <w:rFonts w:ascii="楷体_GB2312" w:eastAsia="楷体_GB2312" w:hAnsi="宋体"/>
          <w:sz w:val="32"/>
          <w:szCs w:val="32"/>
        </w:rPr>
      </w:pPr>
      <w:r>
        <w:rPr>
          <w:rFonts w:ascii="楷体_GB2312" w:eastAsia="楷体_GB2312" w:hAnsi="宋体" w:hint="eastAsia"/>
          <w:sz w:val="32"/>
          <w:szCs w:val="32"/>
        </w:rPr>
        <w:t>（十三</w:t>
      </w:r>
      <w:r w:rsidR="00941402" w:rsidRPr="00941402">
        <w:rPr>
          <w:rFonts w:ascii="楷体_GB2312" w:eastAsia="楷体_GB2312" w:hAnsi="宋体" w:hint="eastAsia"/>
          <w:sz w:val="32"/>
          <w:szCs w:val="32"/>
        </w:rPr>
        <w:t>）中标人在进行调整油价之前，应将调整油价通知提供给</w:t>
      </w:r>
      <w:r>
        <w:rPr>
          <w:rFonts w:ascii="楷体_GB2312" w:eastAsia="楷体_GB2312" w:hAnsi="宋体" w:hint="eastAsia"/>
          <w:sz w:val="32"/>
          <w:szCs w:val="32"/>
        </w:rPr>
        <w:t>医院</w:t>
      </w:r>
      <w:r w:rsidR="00941402" w:rsidRPr="00941402">
        <w:rPr>
          <w:rFonts w:ascii="楷体_GB2312" w:eastAsia="楷体_GB2312" w:hAnsi="宋体" w:hint="eastAsia"/>
          <w:sz w:val="32"/>
          <w:szCs w:val="32"/>
        </w:rPr>
        <w:t>，调整后价格按政府批文日期执行</w:t>
      </w:r>
    </w:p>
    <w:p w:rsidR="00A63E99" w:rsidRPr="00817ED0" w:rsidRDefault="003844C5" w:rsidP="003A14D1">
      <w:pPr>
        <w:pStyle w:val="0"/>
        <w:spacing w:line="360" w:lineRule="auto"/>
        <w:ind w:firstLineChars="245" w:firstLine="787"/>
        <w:outlineLvl w:val="0"/>
        <w:rPr>
          <w:rFonts w:ascii="楷体_GB2312" w:eastAsia="楷体_GB2312" w:hAnsi="宋体"/>
          <w:b/>
          <w:sz w:val="32"/>
          <w:szCs w:val="32"/>
        </w:rPr>
      </w:pPr>
      <w:r w:rsidRPr="00817ED0">
        <w:rPr>
          <w:rFonts w:ascii="楷体_GB2312" w:eastAsia="楷体_GB2312" w:hAnsi="宋体" w:hint="eastAsia"/>
          <w:b/>
          <w:sz w:val="32"/>
          <w:szCs w:val="32"/>
        </w:rPr>
        <w:t>三</w:t>
      </w:r>
      <w:r w:rsidR="00A63E99" w:rsidRPr="00817ED0">
        <w:rPr>
          <w:rFonts w:ascii="楷体_GB2312" w:eastAsia="楷体_GB2312" w:hAnsi="宋体" w:hint="eastAsia"/>
          <w:b/>
          <w:sz w:val="32"/>
          <w:szCs w:val="32"/>
        </w:rPr>
        <w:t>、</w:t>
      </w:r>
      <w:r w:rsidR="00817ED0" w:rsidRPr="00817ED0">
        <w:rPr>
          <w:rFonts w:ascii="楷体_GB2312" w:eastAsia="楷体_GB2312" w:hAnsi="宋体" w:hint="eastAsia"/>
          <w:b/>
          <w:sz w:val="32"/>
          <w:szCs w:val="32"/>
        </w:rPr>
        <w:t>报价要求</w:t>
      </w:r>
    </w:p>
    <w:p w:rsidR="00817ED0" w:rsidRPr="00817ED0" w:rsidRDefault="00817ED0" w:rsidP="00941402">
      <w:pPr>
        <w:autoSpaceDE w:val="0"/>
        <w:autoSpaceDN w:val="0"/>
        <w:adjustRightInd w:val="0"/>
        <w:ind w:firstLineChars="200" w:firstLine="640"/>
        <w:jc w:val="left"/>
        <w:rPr>
          <w:rFonts w:ascii="楷体_GB2312" w:eastAsia="楷体_GB2312" w:hAnsi="宋体" w:cs="宋体"/>
          <w:sz w:val="32"/>
          <w:szCs w:val="32"/>
        </w:rPr>
      </w:pPr>
      <w:r w:rsidRPr="00817ED0">
        <w:rPr>
          <w:rFonts w:ascii="楷体_GB2312" w:eastAsia="楷体_GB2312" w:hAnsi="宋体" w:cs="宋体" w:hint="eastAsia"/>
          <w:sz w:val="32"/>
          <w:szCs w:val="32"/>
        </w:rPr>
        <w:t>投标人在现有市场价格基础上给出不同标号油品的最优惠的统一的折扣。遇国家价格调整，在价格调整基础上折扣不变</w:t>
      </w:r>
      <w:r w:rsidR="00016739">
        <w:rPr>
          <w:rFonts w:ascii="楷体_GB2312" w:eastAsia="楷体_GB2312" w:hAnsi="宋体" w:cs="宋体" w:hint="eastAsia"/>
          <w:sz w:val="32"/>
          <w:szCs w:val="32"/>
        </w:rPr>
        <w:t>。</w:t>
      </w:r>
    </w:p>
    <w:p w:rsidR="00A63E99" w:rsidRPr="00941402" w:rsidRDefault="002A589A" w:rsidP="00941402">
      <w:pPr>
        <w:autoSpaceDE w:val="0"/>
        <w:autoSpaceDN w:val="0"/>
        <w:adjustRightInd w:val="0"/>
        <w:ind w:firstLineChars="200" w:firstLine="640"/>
        <w:jc w:val="left"/>
        <w:rPr>
          <w:rFonts w:ascii="楷体_GB2312" w:eastAsia="楷体_GB2312" w:hAnsi="宋体" w:cs="宋体"/>
          <w:sz w:val="32"/>
          <w:szCs w:val="32"/>
        </w:rPr>
      </w:pPr>
      <w:r w:rsidRPr="00817ED0">
        <w:rPr>
          <w:rFonts w:ascii="楷体_GB2312" w:eastAsia="楷体_GB2312" w:hAnsi="宋体" w:cs="宋体" w:hint="eastAsia"/>
          <w:sz w:val="32"/>
          <w:szCs w:val="32"/>
        </w:rPr>
        <w:t>★实际供货价格</w:t>
      </w:r>
      <w:r w:rsidRPr="00817ED0">
        <w:rPr>
          <w:rFonts w:ascii="楷体_GB2312" w:eastAsia="楷体_GB2312" w:hAnsi="宋体" w:cs="宋体"/>
          <w:sz w:val="32"/>
          <w:szCs w:val="32"/>
        </w:rPr>
        <w:t>=</w:t>
      </w:r>
      <w:r w:rsidRPr="00817ED0">
        <w:rPr>
          <w:rFonts w:ascii="楷体_GB2312" w:eastAsia="楷体_GB2312" w:hAnsi="宋体" w:cs="宋体" w:hint="eastAsia"/>
          <w:sz w:val="32"/>
          <w:szCs w:val="32"/>
        </w:rPr>
        <w:t>车辆加油油品当日挂牌价格</w:t>
      </w:r>
      <w:r w:rsidRPr="00817ED0">
        <w:rPr>
          <w:rFonts w:ascii="楷体_GB2312" w:eastAsia="楷体_GB2312" w:hAnsi="宋体" w:cs="宋体"/>
          <w:sz w:val="32"/>
          <w:szCs w:val="32"/>
        </w:rPr>
        <w:t>*</w:t>
      </w:r>
      <w:r w:rsidRPr="00817ED0">
        <w:rPr>
          <w:rFonts w:ascii="楷体_GB2312" w:eastAsia="楷体_GB2312" w:hAnsi="宋体" w:cs="宋体" w:hint="eastAsia"/>
          <w:sz w:val="32"/>
          <w:szCs w:val="32"/>
        </w:rPr>
        <w:t>折扣（优</w:t>
      </w:r>
      <w:r w:rsidRPr="00817ED0">
        <w:rPr>
          <w:rFonts w:ascii="楷体_GB2312" w:eastAsia="楷体_GB2312" w:hAnsi="宋体" w:cs="宋体" w:hint="eastAsia"/>
          <w:sz w:val="32"/>
          <w:szCs w:val="32"/>
        </w:rPr>
        <w:lastRenderedPageBreak/>
        <w:t>惠活动期间享受优惠叠加）</w:t>
      </w:r>
      <w:r w:rsidR="00817ED0">
        <w:rPr>
          <w:rFonts w:ascii="楷体_GB2312" w:eastAsia="楷体_GB2312" w:hAnsi="宋体" w:cs="宋体" w:hint="eastAsia"/>
          <w:sz w:val="32"/>
          <w:szCs w:val="32"/>
        </w:rPr>
        <w:t>。</w:t>
      </w:r>
    </w:p>
    <w:p w:rsidR="00A63E99" w:rsidRPr="00CA03DB" w:rsidRDefault="00321DA3" w:rsidP="003A14D1">
      <w:pPr>
        <w:pStyle w:val="0"/>
        <w:spacing w:line="360" w:lineRule="auto"/>
        <w:ind w:firstLineChars="245" w:firstLine="787"/>
        <w:outlineLvl w:val="0"/>
        <w:rPr>
          <w:rFonts w:ascii="楷体_GB2312" w:eastAsia="楷体_GB2312" w:hAnsi="宋体"/>
          <w:b/>
          <w:sz w:val="32"/>
          <w:szCs w:val="32"/>
        </w:rPr>
      </w:pPr>
      <w:r>
        <w:rPr>
          <w:rFonts w:ascii="楷体_GB2312" w:eastAsia="楷体_GB2312" w:hAnsi="宋体" w:hint="eastAsia"/>
          <w:b/>
          <w:sz w:val="32"/>
          <w:szCs w:val="32"/>
        </w:rPr>
        <w:t>四</w:t>
      </w:r>
      <w:r w:rsidR="00A63E99" w:rsidRPr="00CA03DB">
        <w:rPr>
          <w:rFonts w:ascii="楷体_GB2312" w:eastAsia="楷体_GB2312" w:hAnsi="宋体" w:hint="eastAsia"/>
          <w:b/>
          <w:sz w:val="32"/>
          <w:szCs w:val="32"/>
        </w:rPr>
        <w:t>、结算方式</w:t>
      </w:r>
    </w:p>
    <w:p w:rsidR="00CC52C3" w:rsidRPr="00391DCF" w:rsidRDefault="00CC52C3" w:rsidP="00CC52C3">
      <w:pPr>
        <w:spacing w:line="360" w:lineRule="auto"/>
        <w:ind w:firstLineChars="150" w:firstLine="480"/>
        <w:rPr>
          <w:rFonts w:ascii="楷体_GB2312" w:eastAsia="楷体_GB2312" w:hAnsi="宋体"/>
          <w:sz w:val="32"/>
          <w:szCs w:val="32"/>
        </w:rPr>
      </w:pPr>
      <w:r w:rsidRPr="00391DCF">
        <w:rPr>
          <w:rFonts w:ascii="楷体_GB2312" w:eastAsia="楷体_GB2312" w:hAnsi="宋体" w:hint="eastAsia"/>
          <w:sz w:val="32"/>
          <w:szCs w:val="32"/>
        </w:rPr>
        <w:t>（</w:t>
      </w:r>
      <w:r w:rsidRPr="00391DCF">
        <w:rPr>
          <w:rFonts w:ascii="楷体_GB2312" w:eastAsia="楷体_GB2312" w:hAnsi="宋体" w:cs="宋体" w:hint="eastAsia"/>
          <w:sz w:val="32"/>
          <w:szCs w:val="32"/>
        </w:rPr>
        <w:t>一）</w:t>
      </w:r>
      <w:r w:rsidRPr="00391DCF">
        <w:rPr>
          <w:rFonts w:ascii="楷体_GB2312" w:eastAsia="楷体_GB2312" w:hAnsi="宋体" w:hint="eastAsia"/>
          <w:sz w:val="32"/>
          <w:szCs w:val="32"/>
        </w:rPr>
        <w:t>转账充值。由</w:t>
      </w:r>
      <w:r w:rsidR="00FE6850">
        <w:rPr>
          <w:rFonts w:ascii="楷体_GB2312" w:eastAsia="楷体_GB2312" w:hAnsi="宋体" w:hint="eastAsia"/>
          <w:sz w:val="32"/>
          <w:szCs w:val="32"/>
        </w:rPr>
        <w:t>医院</w:t>
      </w:r>
      <w:r w:rsidRPr="00391DCF">
        <w:rPr>
          <w:rFonts w:ascii="楷体_GB2312" w:eastAsia="楷体_GB2312" w:hAnsi="宋体" w:hint="eastAsia"/>
          <w:sz w:val="32"/>
          <w:szCs w:val="32"/>
        </w:rPr>
        <w:t>通过银行转账的方式将充值款存入到</w:t>
      </w:r>
      <w:r>
        <w:rPr>
          <w:rFonts w:ascii="楷体_GB2312" w:eastAsia="楷体_GB2312" w:hAnsi="宋体" w:hint="eastAsia"/>
          <w:sz w:val="32"/>
          <w:szCs w:val="32"/>
        </w:rPr>
        <w:t>中标人</w:t>
      </w:r>
      <w:r w:rsidRPr="00391DCF">
        <w:rPr>
          <w:rFonts w:ascii="楷体_GB2312" w:eastAsia="楷体_GB2312" w:hAnsi="宋体" w:hint="eastAsia"/>
          <w:sz w:val="32"/>
          <w:szCs w:val="32"/>
        </w:rPr>
        <w:t>指定银行账户，由</w:t>
      </w:r>
      <w:r>
        <w:rPr>
          <w:rFonts w:ascii="楷体_GB2312" w:eastAsia="楷体_GB2312" w:hAnsi="宋体" w:hint="eastAsia"/>
          <w:sz w:val="32"/>
          <w:szCs w:val="32"/>
        </w:rPr>
        <w:t>中标人</w:t>
      </w:r>
      <w:r w:rsidRPr="00391DCF">
        <w:rPr>
          <w:rFonts w:ascii="楷体_GB2312" w:eastAsia="楷体_GB2312" w:hAnsi="宋体" w:hint="eastAsia"/>
          <w:sz w:val="32"/>
          <w:szCs w:val="32"/>
        </w:rPr>
        <w:t>财务部门进行款项核对，在确保款项到账的前提下，完成对</w:t>
      </w:r>
      <w:r w:rsidR="00A241FA">
        <w:rPr>
          <w:rFonts w:ascii="楷体_GB2312" w:eastAsia="楷体_GB2312" w:hAnsi="宋体" w:hint="eastAsia"/>
          <w:sz w:val="32"/>
          <w:szCs w:val="32"/>
        </w:rPr>
        <w:t>医院</w:t>
      </w:r>
      <w:r w:rsidRPr="00391DCF">
        <w:rPr>
          <w:rFonts w:ascii="楷体_GB2312" w:eastAsia="楷体_GB2312" w:hAnsi="宋体" w:hint="eastAsia"/>
          <w:sz w:val="32"/>
          <w:szCs w:val="32"/>
        </w:rPr>
        <w:t>加油卡的充值以及分配等业务流程。</w:t>
      </w:r>
    </w:p>
    <w:p w:rsidR="00CC52C3" w:rsidRPr="00391DCF" w:rsidRDefault="00CF7738" w:rsidP="00CC52C3">
      <w:pPr>
        <w:pStyle w:val="000"/>
        <w:spacing w:line="360" w:lineRule="auto"/>
        <w:ind w:firstLine="640"/>
        <w:rPr>
          <w:rFonts w:ascii="楷体_GB2312" w:eastAsia="楷体_GB2312" w:hAnsi="宋体"/>
          <w:sz w:val="32"/>
          <w:szCs w:val="32"/>
        </w:rPr>
      </w:pPr>
      <w:r>
        <w:rPr>
          <w:rFonts w:ascii="楷体_GB2312" w:eastAsia="楷体_GB2312" w:hAnsi="宋体" w:hint="eastAsia"/>
          <w:sz w:val="32"/>
          <w:szCs w:val="32"/>
        </w:rPr>
        <w:t xml:space="preserve">（二） </w:t>
      </w:r>
      <w:r w:rsidR="00CC52C3" w:rsidRPr="00391DCF">
        <w:rPr>
          <w:rFonts w:ascii="楷体_GB2312" w:eastAsia="楷体_GB2312" w:hAnsi="宋体" w:hint="eastAsia"/>
          <w:sz w:val="32"/>
          <w:szCs w:val="32"/>
        </w:rPr>
        <w:t>按照</w:t>
      </w:r>
      <w:r w:rsidR="00FE6850">
        <w:rPr>
          <w:rFonts w:ascii="楷体_GB2312" w:eastAsia="楷体_GB2312" w:hAnsi="宋体" w:hint="eastAsia"/>
          <w:sz w:val="32"/>
          <w:szCs w:val="32"/>
        </w:rPr>
        <w:t>医院</w:t>
      </w:r>
      <w:r w:rsidR="00CC52C3" w:rsidRPr="00391DCF">
        <w:rPr>
          <w:rFonts w:ascii="楷体_GB2312" w:eastAsia="楷体_GB2312" w:hAnsi="宋体" w:hint="eastAsia"/>
          <w:sz w:val="32"/>
          <w:szCs w:val="32"/>
        </w:rPr>
        <w:t>提供的车辆资料及要求办理加油IC卡，使用IC卡为</w:t>
      </w:r>
      <w:r w:rsidR="00A241FA">
        <w:rPr>
          <w:rFonts w:ascii="楷体_GB2312" w:eastAsia="楷体_GB2312" w:hAnsi="宋体" w:hint="eastAsia"/>
          <w:sz w:val="32"/>
          <w:szCs w:val="32"/>
        </w:rPr>
        <w:t>医院</w:t>
      </w:r>
      <w:r w:rsidR="00CC52C3" w:rsidRPr="00391DCF">
        <w:rPr>
          <w:rFonts w:ascii="楷体_GB2312" w:eastAsia="楷体_GB2312" w:hAnsi="宋体" w:hint="eastAsia"/>
          <w:sz w:val="32"/>
          <w:szCs w:val="32"/>
        </w:rPr>
        <w:t>车辆加油。IC卡按</w:t>
      </w:r>
      <w:r w:rsidR="00A241FA">
        <w:rPr>
          <w:rFonts w:ascii="楷体_GB2312" w:eastAsia="楷体_GB2312" w:hAnsi="宋体" w:hint="eastAsia"/>
          <w:sz w:val="32"/>
          <w:szCs w:val="32"/>
        </w:rPr>
        <w:t>医院</w:t>
      </w:r>
      <w:r w:rsidR="00CC52C3" w:rsidRPr="00391DCF">
        <w:rPr>
          <w:rFonts w:ascii="楷体_GB2312" w:eastAsia="楷体_GB2312" w:hAnsi="宋体" w:hint="eastAsia"/>
          <w:sz w:val="32"/>
          <w:szCs w:val="32"/>
        </w:rPr>
        <w:t>资料要求设置限油品，凭密码加油，并配合</w:t>
      </w:r>
      <w:r w:rsidR="00A241FA">
        <w:rPr>
          <w:rFonts w:ascii="楷体_GB2312" w:eastAsia="楷体_GB2312" w:hAnsi="宋体" w:hint="eastAsia"/>
          <w:sz w:val="32"/>
          <w:szCs w:val="32"/>
        </w:rPr>
        <w:t>医院</w:t>
      </w:r>
      <w:r w:rsidR="00CC52C3" w:rsidRPr="00391DCF">
        <w:rPr>
          <w:rFonts w:ascii="楷体_GB2312" w:eastAsia="楷体_GB2312" w:hAnsi="宋体" w:hint="eastAsia"/>
          <w:sz w:val="32"/>
          <w:szCs w:val="32"/>
        </w:rPr>
        <w:t>做好车辆加油监督管理。</w:t>
      </w:r>
    </w:p>
    <w:p w:rsidR="00CC52C3" w:rsidRPr="00391DCF" w:rsidRDefault="00CC52C3" w:rsidP="00CC52C3">
      <w:pPr>
        <w:pStyle w:val="0"/>
        <w:spacing w:line="360" w:lineRule="auto"/>
        <w:ind w:firstLineChars="200" w:firstLine="640"/>
        <w:rPr>
          <w:rFonts w:ascii="楷体_GB2312" w:eastAsia="楷体_GB2312" w:hAnsi="宋体"/>
          <w:sz w:val="32"/>
          <w:szCs w:val="32"/>
        </w:rPr>
      </w:pPr>
      <w:r w:rsidRPr="00391DCF">
        <w:rPr>
          <w:rFonts w:ascii="楷体_GB2312" w:eastAsia="楷体_GB2312" w:hAnsi="宋体" w:hint="eastAsia"/>
          <w:sz w:val="32"/>
          <w:szCs w:val="32"/>
        </w:rPr>
        <w:t>（三）中标人负责提供实际使用油料情况明细表（即：每台车辆的加油明细及汇总金额）供</w:t>
      </w:r>
      <w:r w:rsidR="00FE6850">
        <w:rPr>
          <w:rFonts w:ascii="楷体_GB2312" w:eastAsia="楷体_GB2312" w:hAnsi="宋体" w:hint="eastAsia"/>
          <w:sz w:val="32"/>
          <w:szCs w:val="32"/>
        </w:rPr>
        <w:t>医院</w:t>
      </w:r>
      <w:r w:rsidRPr="00391DCF">
        <w:rPr>
          <w:rFonts w:ascii="楷体_GB2312" w:eastAsia="楷体_GB2312" w:hAnsi="宋体" w:hint="eastAsia"/>
          <w:sz w:val="32"/>
          <w:szCs w:val="32"/>
        </w:rPr>
        <w:t>和</w:t>
      </w:r>
      <w:r>
        <w:rPr>
          <w:rFonts w:ascii="楷体_GB2312" w:eastAsia="楷体_GB2312" w:hAnsi="宋体" w:hint="eastAsia"/>
          <w:sz w:val="32"/>
          <w:szCs w:val="32"/>
        </w:rPr>
        <w:t>中标人</w:t>
      </w:r>
      <w:r w:rsidRPr="00391DCF">
        <w:rPr>
          <w:rFonts w:ascii="楷体_GB2312" w:eastAsia="楷体_GB2312" w:hAnsi="宋体" w:hint="eastAsia"/>
          <w:sz w:val="32"/>
          <w:szCs w:val="32"/>
        </w:rPr>
        <w:t>双方确认，待双方核对一致并盖章确认。</w:t>
      </w:r>
    </w:p>
    <w:p w:rsidR="00CC52C3" w:rsidRDefault="00CC52C3" w:rsidP="00CC52C3">
      <w:pPr>
        <w:pStyle w:val="0"/>
        <w:spacing w:line="360" w:lineRule="auto"/>
        <w:ind w:firstLineChars="200" w:firstLine="640"/>
        <w:rPr>
          <w:rFonts w:ascii="楷体_GB2312" w:eastAsia="楷体_GB2312" w:hAnsi="宋体"/>
          <w:sz w:val="32"/>
          <w:szCs w:val="32"/>
        </w:rPr>
      </w:pPr>
      <w:r w:rsidRPr="00391DCF">
        <w:rPr>
          <w:rFonts w:ascii="楷体_GB2312" w:eastAsia="楷体_GB2312" w:hAnsi="宋体" w:hint="eastAsia"/>
          <w:sz w:val="32"/>
          <w:szCs w:val="32"/>
        </w:rPr>
        <w:t>（四）</w:t>
      </w:r>
      <w:r>
        <w:rPr>
          <w:rFonts w:ascii="楷体_GB2312" w:eastAsia="楷体_GB2312" w:hAnsi="宋体" w:hint="eastAsia"/>
          <w:sz w:val="32"/>
          <w:szCs w:val="32"/>
        </w:rPr>
        <w:t>中标人</w:t>
      </w:r>
      <w:r w:rsidRPr="00391DCF">
        <w:rPr>
          <w:rFonts w:ascii="楷体_GB2312" w:eastAsia="楷体_GB2312" w:hAnsi="宋体" w:hint="eastAsia"/>
          <w:sz w:val="32"/>
          <w:szCs w:val="32"/>
        </w:rPr>
        <w:t>根据</w:t>
      </w:r>
      <w:r w:rsidR="00A241FA">
        <w:rPr>
          <w:rFonts w:ascii="楷体_GB2312" w:eastAsia="楷体_GB2312" w:hAnsi="宋体" w:hint="eastAsia"/>
          <w:sz w:val="32"/>
          <w:szCs w:val="32"/>
        </w:rPr>
        <w:t>医院油款情况开具普通发票，如医院</w:t>
      </w:r>
      <w:r w:rsidRPr="00391DCF">
        <w:rPr>
          <w:rFonts w:ascii="楷体_GB2312" w:eastAsia="楷体_GB2312" w:hAnsi="宋体" w:hint="eastAsia"/>
          <w:sz w:val="32"/>
          <w:szCs w:val="32"/>
        </w:rPr>
        <w:t>需要变更税票类型，提前以书面形式（盖单位公章）通知中标人。经确认后的书面通知作为合同补充附件。</w:t>
      </w:r>
    </w:p>
    <w:p w:rsidR="00A63E99" w:rsidRPr="00321DA3" w:rsidRDefault="00321DA3" w:rsidP="003A14D1">
      <w:pPr>
        <w:pStyle w:val="0"/>
        <w:spacing w:line="360" w:lineRule="auto"/>
        <w:ind w:firstLineChars="245" w:firstLine="787"/>
        <w:outlineLvl w:val="0"/>
        <w:rPr>
          <w:rFonts w:ascii="楷体_GB2312" w:eastAsia="楷体_GB2312" w:hAnsi="宋体"/>
          <w:b/>
          <w:sz w:val="32"/>
          <w:szCs w:val="32"/>
        </w:rPr>
      </w:pPr>
      <w:r w:rsidRPr="00321DA3">
        <w:rPr>
          <w:rFonts w:ascii="楷体_GB2312" w:eastAsia="楷体_GB2312" w:hAnsi="宋体" w:hint="eastAsia"/>
          <w:b/>
          <w:sz w:val="32"/>
          <w:szCs w:val="32"/>
        </w:rPr>
        <w:t>五、特别说明</w:t>
      </w:r>
    </w:p>
    <w:p w:rsidR="00321DA3" w:rsidRDefault="00321DA3" w:rsidP="00FE6850">
      <w:pPr>
        <w:autoSpaceDE w:val="0"/>
        <w:autoSpaceDN w:val="0"/>
        <w:adjustRightInd w:val="0"/>
        <w:ind w:firstLineChars="250" w:firstLine="800"/>
        <w:jc w:val="left"/>
        <w:rPr>
          <w:rFonts w:ascii="楷体_GB2312" w:eastAsia="楷体_GB2312" w:hAnsi="宋体" w:cs="宋体"/>
          <w:sz w:val="32"/>
          <w:szCs w:val="32"/>
        </w:rPr>
      </w:pPr>
      <w:r w:rsidRPr="00FE6850">
        <w:rPr>
          <w:rFonts w:ascii="楷体_GB2312" w:eastAsia="楷体_GB2312" w:hAnsi="宋体" w:cs="宋体" w:hint="eastAsia"/>
          <w:sz w:val="32"/>
          <w:szCs w:val="32"/>
        </w:rPr>
        <w:t>以上加“★”的条款内容为</w:t>
      </w:r>
      <w:r w:rsidR="00FE6850">
        <w:rPr>
          <w:rFonts w:ascii="楷体_GB2312" w:eastAsia="楷体_GB2312" w:hAnsi="宋体" w:cs="宋体" w:hint="eastAsia"/>
          <w:sz w:val="32"/>
          <w:szCs w:val="32"/>
        </w:rPr>
        <w:t>本项目采购需求</w:t>
      </w:r>
      <w:r w:rsidRPr="00FE6850">
        <w:rPr>
          <w:rFonts w:ascii="楷体_GB2312" w:eastAsia="楷体_GB2312" w:hAnsi="宋体" w:cs="宋体" w:hint="eastAsia"/>
          <w:sz w:val="32"/>
          <w:szCs w:val="32"/>
        </w:rPr>
        <w:t>的实质性服务要求，如不满足，按无效投标处理。</w:t>
      </w:r>
    </w:p>
    <w:p w:rsidR="00657E32" w:rsidRDefault="00657E32" w:rsidP="00FE6850">
      <w:pPr>
        <w:autoSpaceDE w:val="0"/>
        <w:autoSpaceDN w:val="0"/>
        <w:adjustRightInd w:val="0"/>
        <w:ind w:firstLineChars="250" w:firstLine="800"/>
        <w:jc w:val="left"/>
        <w:rPr>
          <w:rFonts w:ascii="楷体_GB2312" w:eastAsia="楷体_GB2312" w:hAnsi="宋体" w:cs="宋体"/>
          <w:sz w:val="32"/>
          <w:szCs w:val="32"/>
        </w:rPr>
      </w:pPr>
    </w:p>
    <w:p w:rsidR="00657E32" w:rsidRDefault="00657E32" w:rsidP="00F634A7">
      <w:pPr>
        <w:spacing w:line="600" w:lineRule="exact"/>
        <w:rPr>
          <w:rFonts w:ascii="方正小标宋简体" w:eastAsia="方正小标宋简体" w:hAnsi="宋体" w:cs="Arial"/>
          <w:bCs/>
          <w:sz w:val="30"/>
          <w:szCs w:val="30"/>
        </w:rPr>
      </w:pPr>
    </w:p>
    <w:bookmarkEnd w:id="0"/>
    <w:bookmarkEnd w:id="1"/>
    <w:bookmarkEnd w:id="2"/>
    <w:bookmarkEnd w:id="3"/>
    <w:bookmarkEnd w:id="4"/>
    <w:bookmarkEnd w:id="5"/>
    <w:bookmarkEnd w:id="6"/>
    <w:bookmarkEnd w:id="7"/>
    <w:p w:rsidR="0067544B" w:rsidRPr="0067544B" w:rsidRDefault="0067544B" w:rsidP="00F634A7">
      <w:pPr>
        <w:rPr>
          <w:rFonts w:ascii="黑体" w:eastAsia="黑体" w:hAnsi="黑体"/>
          <w:sz w:val="44"/>
          <w:szCs w:val="44"/>
        </w:rPr>
      </w:pPr>
    </w:p>
    <w:sectPr w:rsidR="0067544B" w:rsidRPr="0067544B" w:rsidSect="00BE50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424" w:rsidRDefault="002E6424" w:rsidP="00DA1D1A">
      <w:r>
        <w:separator/>
      </w:r>
    </w:p>
  </w:endnote>
  <w:endnote w:type="continuationSeparator" w:id="0">
    <w:p w:rsidR="002E6424" w:rsidRDefault="002E6424" w:rsidP="00DA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424" w:rsidRDefault="002E6424" w:rsidP="00DA1D1A">
      <w:r>
        <w:separator/>
      </w:r>
    </w:p>
  </w:footnote>
  <w:footnote w:type="continuationSeparator" w:id="0">
    <w:p w:rsidR="002E6424" w:rsidRDefault="002E6424" w:rsidP="00DA1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6F60E5"/>
    <w:multiLevelType w:val="singleLevel"/>
    <w:tmpl w:val="6E6F60E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1D1A"/>
    <w:rsid w:val="00016739"/>
    <w:rsid w:val="00031D0C"/>
    <w:rsid w:val="000C6872"/>
    <w:rsid w:val="00101A84"/>
    <w:rsid w:val="00124FC3"/>
    <w:rsid w:val="00145140"/>
    <w:rsid w:val="001E683C"/>
    <w:rsid w:val="00275C37"/>
    <w:rsid w:val="00282F99"/>
    <w:rsid w:val="002963EB"/>
    <w:rsid w:val="002A589A"/>
    <w:rsid w:val="002B1CFF"/>
    <w:rsid w:val="002B3A68"/>
    <w:rsid w:val="002E6424"/>
    <w:rsid w:val="002F029E"/>
    <w:rsid w:val="00321DA3"/>
    <w:rsid w:val="0033147D"/>
    <w:rsid w:val="003844C5"/>
    <w:rsid w:val="003A14D1"/>
    <w:rsid w:val="003F49E3"/>
    <w:rsid w:val="004003B2"/>
    <w:rsid w:val="00447564"/>
    <w:rsid w:val="00482761"/>
    <w:rsid w:val="004B69A8"/>
    <w:rsid w:val="004B759A"/>
    <w:rsid w:val="004F4F42"/>
    <w:rsid w:val="00514000"/>
    <w:rsid w:val="00592BB5"/>
    <w:rsid w:val="005B2C41"/>
    <w:rsid w:val="00605AAE"/>
    <w:rsid w:val="00642AC1"/>
    <w:rsid w:val="00657E32"/>
    <w:rsid w:val="006657E5"/>
    <w:rsid w:val="0067544B"/>
    <w:rsid w:val="006B539F"/>
    <w:rsid w:val="006C2EF5"/>
    <w:rsid w:val="00710DDE"/>
    <w:rsid w:val="00782E41"/>
    <w:rsid w:val="00817ED0"/>
    <w:rsid w:val="00833FD0"/>
    <w:rsid w:val="008D1680"/>
    <w:rsid w:val="008D51F0"/>
    <w:rsid w:val="00941402"/>
    <w:rsid w:val="00972B66"/>
    <w:rsid w:val="00993ED2"/>
    <w:rsid w:val="009E180B"/>
    <w:rsid w:val="00A241FA"/>
    <w:rsid w:val="00A63E99"/>
    <w:rsid w:val="00A77557"/>
    <w:rsid w:val="00A950E4"/>
    <w:rsid w:val="00B55C95"/>
    <w:rsid w:val="00BA108E"/>
    <w:rsid w:val="00BD68B9"/>
    <w:rsid w:val="00BE2F48"/>
    <w:rsid w:val="00BE5000"/>
    <w:rsid w:val="00C04413"/>
    <w:rsid w:val="00C253D4"/>
    <w:rsid w:val="00C32B16"/>
    <w:rsid w:val="00C40CE4"/>
    <w:rsid w:val="00C8654C"/>
    <w:rsid w:val="00CA03DB"/>
    <w:rsid w:val="00CC52C3"/>
    <w:rsid w:val="00CF7738"/>
    <w:rsid w:val="00D06DAD"/>
    <w:rsid w:val="00DA1D1A"/>
    <w:rsid w:val="00DB20C1"/>
    <w:rsid w:val="00DC55F2"/>
    <w:rsid w:val="00DE5FC1"/>
    <w:rsid w:val="00E27708"/>
    <w:rsid w:val="00E82868"/>
    <w:rsid w:val="00E832B5"/>
    <w:rsid w:val="00E910A5"/>
    <w:rsid w:val="00F43325"/>
    <w:rsid w:val="00F45611"/>
    <w:rsid w:val="00F60B47"/>
    <w:rsid w:val="00F634A7"/>
    <w:rsid w:val="00F70AEA"/>
    <w:rsid w:val="00F70F08"/>
    <w:rsid w:val="00F8378E"/>
    <w:rsid w:val="00FE1091"/>
    <w:rsid w:val="00FE6850"/>
    <w:rsid w:val="00FF3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333019-7600-4284-BD24-8B8B092F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000"/>
    <w:pPr>
      <w:widowControl w:val="0"/>
      <w:jc w:val="both"/>
    </w:pPr>
  </w:style>
  <w:style w:type="paragraph" w:styleId="1">
    <w:name w:val="heading 1"/>
    <w:basedOn w:val="a"/>
    <w:next w:val="a"/>
    <w:link w:val="1Char"/>
    <w:qFormat/>
    <w:rsid w:val="0067544B"/>
    <w:pPr>
      <w:keepNext/>
      <w:keepLines/>
      <w:spacing w:before="340" w:after="330" w:line="576"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1D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1D1A"/>
    <w:rPr>
      <w:sz w:val="18"/>
      <w:szCs w:val="18"/>
    </w:rPr>
  </w:style>
  <w:style w:type="paragraph" w:styleId="a4">
    <w:name w:val="footer"/>
    <w:basedOn w:val="a"/>
    <w:link w:val="Char0"/>
    <w:uiPriority w:val="99"/>
    <w:semiHidden/>
    <w:unhideWhenUsed/>
    <w:rsid w:val="00DA1D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1D1A"/>
    <w:rPr>
      <w:sz w:val="18"/>
      <w:szCs w:val="18"/>
    </w:rPr>
  </w:style>
  <w:style w:type="character" w:customStyle="1" w:styleId="1Char">
    <w:name w:val="标题 1 Char"/>
    <w:basedOn w:val="a0"/>
    <w:link w:val="1"/>
    <w:rsid w:val="0067544B"/>
    <w:rPr>
      <w:rFonts w:ascii="Calibri" w:eastAsia="宋体" w:hAnsi="Calibri" w:cs="Times New Roman"/>
      <w:b/>
      <w:bCs/>
      <w:kern w:val="44"/>
      <w:sz w:val="44"/>
      <w:szCs w:val="44"/>
    </w:rPr>
  </w:style>
  <w:style w:type="paragraph" w:customStyle="1" w:styleId="0">
    <w:name w:val="正文_0"/>
    <w:qFormat/>
    <w:rsid w:val="0067544B"/>
    <w:pPr>
      <w:widowControl w:val="0"/>
      <w:jc w:val="both"/>
    </w:pPr>
    <w:rPr>
      <w:rFonts w:ascii="Times New Roman" w:eastAsia="宋体" w:hAnsi="Times New Roman" w:cs="宋体"/>
      <w:szCs w:val="21"/>
    </w:rPr>
  </w:style>
  <w:style w:type="paragraph" w:customStyle="1" w:styleId="00">
    <w:name w:val="正文_0_0"/>
    <w:basedOn w:val="10"/>
    <w:rsid w:val="0067544B"/>
    <w:rPr>
      <w:rFonts w:ascii="Times New Roman" w:hAnsi="Times New Roman" w:cs="宋体"/>
      <w:szCs w:val="21"/>
    </w:rPr>
  </w:style>
  <w:style w:type="paragraph" w:customStyle="1" w:styleId="10">
    <w:name w:val="正文_1"/>
    <w:qFormat/>
    <w:rsid w:val="0067544B"/>
    <w:pPr>
      <w:widowControl w:val="0"/>
      <w:jc w:val="both"/>
    </w:pPr>
    <w:rPr>
      <w:rFonts w:ascii="Calibri" w:eastAsia="宋体" w:hAnsi="Calibri" w:cs="Times New Roman"/>
    </w:rPr>
  </w:style>
  <w:style w:type="paragraph" w:customStyle="1" w:styleId="000">
    <w:name w:val="正文_0_0_0"/>
    <w:qFormat/>
    <w:locked/>
    <w:rsid w:val="0067544B"/>
    <w:pPr>
      <w:widowControl w:val="0"/>
      <w:ind w:firstLineChars="200" w:firstLine="200"/>
      <w:jc w:val="both"/>
    </w:pPr>
    <w:rPr>
      <w:rFonts w:ascii="Times New Roman" w:eastAsia="宋体" w:hAnsi="Times New Roman" w:cs="Times New Roman"/>
      <w:sz w:val="28"/>
      <w:szCs w:val="28"/>
    </w:rPr>
  </w:style>
  <w:style w:type="character" w:styleId="a5">
    <w:name w:val="Subtle Emphasis"/>
    <w:basedOn w:val="a0"/>
    <w:uiPriority w:val="19"/>
    <w:qFormat/>
    <w:rsid w:val="00833FD0"/>
    <w:rPr>
      <w:i/>
      <w:iCs/>
      <w:color w:val="404040" w:themeColor="text1" w:themeTint="BF"/>
    </w:rPr>
  </w:style>
  <w:style w:type="character" w:styleId="a6">
    <w:name w:val="Emphasis"/>
    <w:basedOn w:val="a0"/>
    <w:uiPriority w:val="20"/>
    <w:qFormat/>
    <w:rsid w:val="00833F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995</TotalTime>
  <Pages>4</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陈勇华</cp:lastModifiedBy>
  <cp:revision>29</cp:revision>
  <dcterms:created xsi:type="dcterms:W3CDTF">2022-02-15T00:36:00Z</dcterms:created>
  <dcterms:modified xsi:type="dcterms:W3CDTF">2024-06-07T01:44:00Z</dcterms:modified>
</cp:coreProperties>
</file>