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bCs/>
          <w:sz w:val="36"/>
          <w:szCs w:val="36"/>
        </w:rPr>
      </w:pPr>
    </w:p>
    <w:p>
      <w:pPr>
        <w:jc w:val="center"/>
        <w:rPr>
          <w:rFonts w:asciiTheme="minorEastAsia" w:hAnsiTheme="minorEastAsia"/>
          <w:b/>
          <w:bCs/>
          <w:sz w:val="36"/>
          <w:szCs w:val="36"/>
        </w:rPr>
      </w:pPr>
      <w:bookmarkStart w:id="0" w:name="_Hlk81553826"/>
      <w:r>
        <w:rPr>
          <w:rFonts w:hint="eastAsia" w:asciiTheme="minorEastAsia" w:hAnsiTheme="minorEastAsia"/>
          <w:b/>
          <w:bCs/>
          <w:sz w:val="36"/>
          <w:szCs w:val="36"/>
        </w:rPr>
        <w:t>南方医科大学中西医结合医院</w:t>
      </w:r>
      <w:r>
        <w:rPr>
          <w:rFonts w:asciiTheme="minorEastAsia" w:hAnsiTheme="minorEastAsia"/>
          <w:b/>
          <w:bCs/>
          <w:sz w:val="36"/>
          <w:szCs w:val="36"/>
        </w:rPr>
        <w:t>消防系统维护保养服务</w:t>
      </w:r>
      <w:bookmarkEnd w:id="0"/>
    </w:p>
    <w:p>
      <w:pPr>
        <w:jc w:val="center"/>
        <w:rPr>
          <w:rFonts w:asciiTheme="minorEastAsia" w:hAnsiTheme="minorEastAsia"/>
          <w:b/>
          <w:bCs/>
          <w:sz w:val="36"/>
          <w:szCs w:val="36"/>
        </w:rPr>
      </w:pPr>
    </w:p>
    <w:p>
      <w:pPr>
        <w:jc w:val="center"/>
        <w:rPr>
          <w:rFonts w:asciiTheme="minorEastAsia" w:hAnsiTheme="minorEastAsia"/>
          <w:b/>
          <w:bCs/>
          <w:sz w:val="36"/>
          <w:szCs w:val="36"/>
        </w:rPr>
      </w:pPr>
    </w:p>
    <w:p>
      <w:pPr>
        <w:ind w:firstLine="4337" w:firstLineChars="1200"/>
        <w:rPr>
          <w:rFonts w:asciiTheme="minorEastAsia" w:hAnsiTheme="minorEastAsia"/>
          <w:b/>
          <w:bCs/>
          <w:sz w:val="36"/>
          <w:szCs w:val="36"/>
        </w:rPr>
      </w:pPr>
      <w:r>
        <w:rPr>
          <w:rFonts w:hint="eastAsia" w:asciiTheme="minorEastAsia" w:hAnsiTheme="minorEastAsia"/>
          <w:b/>
          <w:bCs/>
          <w:sz w:val="36"/>
          <w:szCs w:val="36"/>
        </w:rPr>
        <w:t>驻</w:t>
      </w:r>
    </w:p>
    <w:p>
      <w:pPr>
        <w:jc w:val="center"/>
        <w:rPr>
          <w:rFonts w:asciiTheme="minorEastAsia" w:hAnsiTheme="minorEastAsia"/>
          <w:b/>
          <w:bCs/>
          <w:sz w:val="36"/>
          <w:szCs w:val="36"/>
        </w:rPr>
      </w:pPr>
      <w:r>
        <w:rPr>
          <w:rFonts w:hint="eastAsia" w:asciiTheme="minorEastAsia" w:hAnsiTheme="minorEastAsia"/>
          <w:b/>
          <w:bCs/>
          <w:sz w:val="36"/>
          <w:szCs w:val="36"/>
        </w:rPr>
        <w:t>场</w:t>
      </w:r>
    </w:p>
    <w:p>
      <w:pPr>
        <w:jc w:val="center"/>
        <w:rPr>
          <w:rFonts w:asciiTheme="minorEastAsia" w:hAnsiTheme="minorEastAsia"/>
          <w:b/>
          <w:bCs/>
          <w:sz w:val="36"/>
          <w:szCs w:val="36"/>
        </w:rPr>
      </w:pPr>
      <w:r>
        <w:rPr>
          <w:rFonts w:hint="eastAsia" w:asciiTheme="minorEastAsia" w:hAnsiTheme="minorEastAsia"/>
          <w:b/>
          <w:bCs/>
          <w:sz w:val="36"/>
          <w:szCs w:val="36"/>
        </w:rPr>
        <w:t>维</w:t>
      </w:r>
    </w:p>
    <w:p>
      <w:pPr>
        <w:jc w:val="center"/>
        <w:rPr>
          <w:rFonts w:asciiTheme="minorEastAsia" w:hAnsiTheme="minorEastAsia"/>
          <w:b/>
          <w:bCs/>
          <w:sz w:val="36"/>
          <w:szCs w:val="36"/>
        </w:rPr>
      </w:pPr>
      <w:r>
        <w:rPr>
          <w:rFonts w:hint="eastAsia" w:asciiTheme="minorEastAsia" w:hAnsiTheme="minorEastAsia"/>
          <w:b/>
          <w:bCs/>
          <w:sz w:val="36"/>
          <w:szCs w:val="36"/>
        </w:rPr>
        <w:t>保</w:t>
      </w:r>
    </w:p>
    <w:p>
      <w:pPr>
        <w:jc w:val="center"/>
        <w:rPr>
          <w:rFonts w:asciiTheme="minorEastAsia" w:hAnsiTheme="minorEastAsia"/>
          <w:b/>
          <w:bCs/>
          <w:sz w:val="36"/>
          <w:szCs w:val="36"/>
        </w:rPr>
      </w:pPr>
      <w:r>
        <w:rPr>
          <w:rFonts w:hint="eastAsia" w:asciiTheme="minorEastAsia" w:hAnsiTheme="minorEastAsia"/>
          <w:b/>
          <w:bCs/>
          <w:sz w:val="36"/>
          <w:szCs w:val="36"/>
        </w:rPr>
        <w:t>方</w:t>
      </w:r>
    </w:p>
    <w:p>
      <w:pPr>
        <w:jc w:val="center"/>
        <w:rPr>
          <w:rFonts w:asciiTheme="minorEastAsia" w:hAnsiTheme="minorEastAsia"/>
          <w:b/>
          <w:bCs/>
          <w:sz w:val="36"/>
          <w:szCs w:val="36"/>
        </w:rPr>
      </w:pPr>
      <w:r>
        <w:rPr>
          <w:rFonts w:hint="eastAsia" w:asciiTheme="minorEastAsia" w:hAnsiTheme="minorEastAsia"/>
          <w:b/>
          <w:bCs/>
          <w:sz w:val="36"/>
          <w:szCs w:val="36"/>
        </w:rPr>
        <w:t>案</w:t>
      </w:r>
    </w:p>
    <w:p>
      <w:pPr>
        <w:jc w:val="center"/>
        <w:rPr>
          <w:rFonts w:asciiTheme="minorEastAsia" w:hAnsiTheme="minorEastAsia"/>
          <w:b/>
          <w:bCs/>
          <w:sz w:val="36"/>
          <w:szCs w:val="36"/>
        </w:rPr>
      </w:pPr>
    </w:p>
    <w:p>
      <w:pPr>
        <w:jc w:val="center"/>
        <w:rPr>
          <w:rFonts w:asciiTheme="minorEastAsia" w:hAnsiTheme="minorEastAsia"/>
          <w:b/>
          <w:bCs/>
          <w:sz w:val="36"/>
          <w:szCs w:val="36"/>
        </w:rPr>
      </w:pPr>
    </w:p>
    <w:p>
      <w:pPr>
        <w:pStyle w:val="15"/>
        <w:spacing w:line="360" w:lineRule="auto"/>
        <w:ind w:firstLine="989"/>
        <w:rPr>
          <w:rFonts w:cs="宋体" w:asciiTheme="minorEastAsia" w:hAnsiTheme="minorEastAsia" w:eastAsiaTheme="minorEastAsia"/>
          <w:b/>
          <w:sz w:val="28"/>
          <w:szCs w:val="28"/>
        </w:rPr>
      </w:pPr>
      <w:bookmarkStart w:id="1" w:name="_Toc1423"/>
      <w:bookmarkStart w:id="2" w:name="_Toc20187"/>
    </w:p>
    <w:p>
      <w:pPr>
        <w:pStyle w:val="15"/>
        <w:spacing w:line="360" w:lineRule="auto"/>
        <w:ind w:firstLine="989"/>
        <w:rPr>
          <w:rFonts w:cs="宋体" w:asciiTheme="minorEastAsia" w:hAnsiTheme="minorEastAsia" w:eastAsiaTheme="minorEastAsia"/>
          <w:b/>
          <w:sz w:val="28"/>
          <w:szCs w:val="28"/>
        </w:rPr>
      </w:pPr>
    </w:p>
    <w:p>
      <w:pPr>
        <w:pStyle w:val="15"/>
        <w:tabs>
          <w:tab w:val="left" w:pos="7033"/>
        </w:tabs>
        <w:spacing w:line="360" w:lineRule="auto"/>
        <w:ind w:firstLine="989"/>
        <w:rPr>
          <w:rFonts w:cs="宋体" w:asciiTheme="minorEastAsia" w:hAnsiTheme="minorEastAsia" w:eastAsiaTheme="minorEastAsia"/>
          <w:b/>
          <w:sz w:val="28"/>
          <w:szCs w:val="28"/>
        </w:rPr>
      </w:pPr>
      <w:r>
        <w:rPr>
          <w:rFonts w:cs="宋体" w:asciiTheme="minorEastAsia" w:hAnsiTheme="minorEastAsia" w:eastAsiaTheme="minorEastAsia"/>
          <w:b/>
          <w:sz w:val="28"/>
          <w:szCs w:val="28"/>
        </w:rPr>
        <w:tab/>
      </w:r>
    </w:p>
    <w:p>
      <w:pPr>
        <w:pStyle w:val="15"/>
        <w:spacing w:line="360" w:lineRule="auto"/>
        <w:ind w:firstLine="989"/>
        <w:rPr>
          <w:rFonts w:cs="宋体" w:asciiTheme="minorEastAsia" w:hAnsiTheme="minorEastAsia" w:eastAsiaTheme="minorEastAsia"/>
          <w:b/>
          <w:sz w:val="30"/>
          <w:szCs w:val="30"/>
          <w:u w:val="single"/>
        </w:rPr>
      </w:pPr>
      <w:r>
        <w:rPr>
          <w:rFonts w:hint="eastAsia" w:cs="宋体" w:asciiTheme="minorEastAsia" w:hAnsiTheme="minorEastAsia" w:eastAsiaTheme="minorEastAsia"/>
          <w:b/>
          <w:sz w:val="30"/>
          <w:szCs w:val="30"/>
        </w:rPr>
        <w:t>需求单位名称：</w:t>
      </w:r>
      <w:bookmarkEnd w:id="1"/>
      <w:bookmarkEnd w:id="2"/>
      <w:bookmarkStart w:id="3" w:name="_Hlk73712591"/>
      <w:r>
        <w:rPr>
          <w:rFonts w:hint="eastAsia" w:cs="宋体" w:asciiTheme="minorEastAsia" w:hAnsiTheme="minorEastAsia" w:eastAsiaTheme="minorEastAsia"/>
          <w:b/>
          <w:sz w:val="30"/>
          <w:szCs w:val="30"/>
          <w:u w:val="single"/>
        </w:rPr>
        <w:t>南方医科大学中西医结合医院</w:t>
      </w:r>
    </w:p>
    <w:p>
      <w:pPr>
        <w:pStyle w:val="15"/>
        <w:spacing w:line="360" w:lineRule="auto"/>
        <w:ind w:firstLine="989"/>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 xml:space="preserve">地 </w:t>
      </w:r>
      <w:r>
        <w:rPr>
          <w:rFonts w:cs="宋体" w:asciiTheme="minorEastAsia" w:hAnsiTheme="minorEastAsia" w:eastAsiaTheme="minorEastAsia"/>
          <w:b/>
          <w:sz w:val="30"/>
          <w:szCs w:val="30"/>
        </w:rPr>
        <w:t xml:space="preserve"> </w:t>
      </w:r>
      <w:r>
        <w:rPr>
          <w:rFonts w:hint="eastAsia" w:cs="宋体" w:asciiTheme="minorEastAsia" w:hAnsiTheme="minorEastAsia" w:eastAsiaTheme="minorEastAsia"/>
          <w:b/>
          <w:sz w:val="30"/>
          <w:szCs w:val="30"/>
        </w:rPr>
        <w:t>址：</w:t>
      </w:r>
      <w:r>
        <w:rPr>
          <w:rFonts w:hint="eastAsia" w:cs="宋体" w:asciiTheme="minorEastAsia" w:hAnsiTheme="minorEastAsia" w:eastAsiaTheme="minorEastAsia"/>
          <w:b/>
          <w:kern w:val="1"/>
          <w:sz w:val="30"/>
          <w:szCs w:val="30"/>
          <w:u w:val="single"/>
        </w:rPr>
        <w:t>广州市海珠区石榴岗路13号</w:t>
      </w:r>
    </w:p>
    <w:bookmarkEnd w:id="3"/>
    <w:p>
      <w:pPr>
        <w:pStyle w:val="15"/>
        <w:spacing w:line="360" w:lineRule="auto"/>
        <w:ind w:firstLine="989"/>
        <w:rPr>
          <w:rFonts w:cs="宋体" w:asciiTheme="minorEastAsia" w:hAnsiTheme="minorEastAsia" w:eastAsiaTheme="minorEastAsia"/>
          <w:b/>
          <w:sz w:val="30"/>
          <w:szCs w:val="30"/>
          <w:u w:val="single"/>
        </w:rPr>
      </w:pPr>
      <w:bookmarkStart w:id="4" w:name="_Toc25514"/>
      <w:bookmarkStart w:id="5" w:name="_Toc31774"/>
      <w:r>
        <w:rPr>
          <w:rFonts w:hint="eastAsia" w:cs="宋体" w:asciiTheme="minorEastAsia" w:hAnsiTheme="minorEastAsia" w:eastAsiaTheme="minorEastAsia"/>
          <w:b/>
          <w:sz w:val="30"/>
          <w:szCs w:val="30"/>
        </w:rPr>
        <w:t>日  期：</w:t>
      </w:r>
      <w:r>
        <w:rPr>
          <w:rFonts w:hint="eastAsia" w:cs="宋体" w:asciiTheme="minorEastAsia" w:hAnsiTheme="minorEastAsia" w:eastAsiaTheme="minorEastAsia"/>
          <w:b/>
          <w:sz w:val="30"/>
          <w:szCs w:val="30"/>
          <w:u w:val="single"/>
        </w:rPr>
        <w:t>2</w:t>
      </w:r>
      <w:r>
        <w:rPr>
          <w:rFonts w:cs="宋体" w:asciiTheme="minorEastAsia" w:hAnsiTheme="minorEastAsia" w:eastAsiaTheme="minorEastAsia"/>
          <w:b/>
          <w:sz w:val="30"/>
          <w:szCs w:val="30"/>
          <w:u w:val="single"/>
        </w:rPr>
        <w:t>02</w:t>
      </w:r>
      <w:r>
        <w:rPr>
          <w:rFonts w:hint="eastAsia" w:cs="宋体" w:asciiTheme="minorEastAsia" w:hAnsiTheme="minorEastAsia" w:eastAsiaTheme="minorEastAsia"/>
          <w:b/>
          <w:sz w:val="30"/>
          <w:szCs w:val="30"/>
          <w:u w:val="single"/>
          <w:lang w:val="en-US" w:eastAsia="zh-CN"/>
        </w:rPr>
        <w:t>4</w:t>
      </w:r>
      <w:r>
        <w:rPr>
          <w:rFonts w:hint="eastAsia" w:cs="宋体" w:asciiTheme="minorEastAsia" w:hAnsiTheme="minorEastAsia" w:eastAsiaTheme="minorEastAsia"/>
          <w:b/>
          <w:sz w:val="30"/>
          <w:szCs w:val="30"/>
          <w:u w:val="single"/>
        </w:rPr>
        <w:t>年</w:t>
      </w:r>
      <w:r>
        <w:rPr>
          <w:rFonts w:hint="eastAsia" w:cs="宋体" w:asciiTheme="minorEastAsia" w:hAnsiTheme="minorEastAsia" w:eastAsiaTheme="minorEastAsia"/>
          <w:b/>
          <w:sz w:val="30"/>
          <w:szCs w:val="30"/>
          <w:u w:val="single"/>
          <w:lang w:val="en-US" w:eastAsia="zh-CN"/>
        </w:rPr>
        <w:t>4</w:t>
      </w:r>
      <w:r>
        <w:rPr>
          <w:rFonts w:hint="eastAsia" w:cs="宋体" w:asciiTheme="minorEastAsia" w:hAnsiTheme="minorEastAsia" w:eastAsiaTheme="minorEastAsia"/>
          <w:b/>
          <w:sz w:val="30"/>
          <w:szCs w:val="30"/>
          <w:u w:val="single"/>
        </w:rPr>
        <w:t xml:space="preserve">月 </w:t>
      </w:r>
      <w:r>
        <w:rPr>
          <w:rFonts w:hint="eastAsia" w:cs="宋体" w:asciiTheme="minorEastAsia" w:hAnsiTheme="minorEastAsia" w:eastAsiaTheme="minorEastAsia"/>
          <w:b/>
          <w:sz w:val="30"/>
          <w:szCs w:val="30"/>
          <w:u w:val="single"/>
          <w:lang w:val="en-US" w:eastAsia="zh-CN"/>
        </w:rPr>
        <w:t>18</w:t>
      </w:r>
      <w:r>
        <w:rPr>
          <w:rFonts w:hint="eastAsia" w:cs="宋体" w:asciiTheme="minorEastAsia" w:hAnsiTheme="minorEastAsia" w:eastAsiaTheme="minorEastAsia"/>
          <w:b/>
          <w:sz w:val="30"/>
          <w:szCs w:val="30"/>
          <w:u w:val="single"/>
        </w:rPr>
        <w:t xml:space="preserve"> 日</w:t>
      </w:r>
      <w:bookmarkEnd w:id="4"/>
      <w:bookmarkEnd w:id="5"/>
    </w:p>
    <w:p>
      <w:pPr>
        <w:widowControl/>
        <w:jc w:val="left"/>
        <w:rPr>
          <w:rFonts w:asciiTheme="minorEastAsia" w:hAnsiTheme="minorEastAsia"/>
          <w:b/>
          <w:bCs/>
          <w:sz w:val="36"/>
          <w:szCs w:val="36"/>
        </w:rPr>
      </w:pPr>
      <w:r>
        <w:rPr>
          <w:rFonts w:asciiTheme="minorEastAsia" w:hAnsiTheme="minorEastAsia"/>
          <w:b/>
          <w:bCs/>
          <w:sz w:val="36"/>
          <w:szCs w:val="36"/>
        </w:rPr>
        <w:br w:type="page"/>
      </w:r>
    </w:p>
    <w:p/>
    <w:p>
      <w:pPr>
        <w:jc w:val="center"/>
        <w:rPr>
          <w:rFonts w:asciiTheme="minorEastAsia" w:hAnsiTheme="minorEastAsia"/>
          <w:sz w:val="36"/>
          <w:szCs w:val="36"/>
        </w:rPr>
      </w:pPr>
      <w:sdt>
        <w:sdtPr>
          <w:rPr>
            <w:rFonts w:asciiTheme="minorEastAsia" w:hAnsiTheme="minorEastAsia"/>
            <w:lang w:val="zh-CN"/>
          </w:rPr>
          <w:id w:val="-1884933901"/>
          <w:showingPlcHdr/>
          <w:docPartObj>
            <w:docPartGallery w:val="Table of Contents"/>
            <w:docPartUnique/>
          </w:docPartObj>
        </w:sdtPr>
        <w:sdtEndPr>
          <w:rPr>
            <w:rFonts w:asciiTheme="minorEastAsia" w:hAnsiTheme="minorEastAsia"/>
            <w:b/>
            <w:bCs/>
            <w:lang w:val="zh-CN"/>
          </w:rPr>
        </w:sdtEndPr>
        <w:sdtContent/>
      </w:sdt>
      <w:bookmarkStart w:id="6" w:name="_Toc81553954"/>
      <w:r>
        <w:rPr>
          <w:rFonts w:asciiTheme="minorEastAsia" w:hAnsiTheme="minorEastAsia"/>
          <w:sz w:val="36"/>
          <w:szCs w:val="36"/>
        </w:rPr>
        <w:t>消防维保服务方案</w:t>
      </w:r>
      <w:bookmarkEnd w:id="6"/>
    </w:p>
    <w:p>
      <w:pPr>
        <w:pStyle w:val="3"/>
        <w:spacing w:before="0" w:after="0" w:line="360" w:lineRule="auto"/>
        <w:jc w:val="center"/>
        <w:rPr>
          <w:rFonts w:asciiTheme="minorEastAsia" w:hAnsiTheme="minorEastAsia" w:eastAsiaTheme="minorEastAsia"/>
        </w:rPr>
      </w:pPr>
      <w:bookmarkStart w:id="7" w:name="_Toc81553955"/>
      <w:r>
        <w:rPr>
          <w:rFonts w:hint="eastAsia" w:asciiTheme="minorEastAsia" w:hAnsiTheme="minorEastAsia" w:eastAsiaTheme="minorEastAsia"/>
        </w:rPr>
        <w:t>一、</w:t>
      </w:r>
      <w:r>
        <w:rPr>
          <w:rFonts w:asciiTheme="minorEastAsia" w:hAnsiTheme="minorEastAsia" w:eastAsiaTheme="minorEastAsia"/>
        </w:rPr>
        <w:t>目的</w:t>
      </w:r>
      <w:r>
        <w:rPr>
          <w:rFonts w:hint="eastAsia" w:asciiTheme="minorEastAsia" w:hAnsiTheme="minorEastAsia" w:eastAsiaTheme="minorEastAsia"/>
        </w:rPr>
        <w:t>与</w:t>
      </w:r>
      <w:r>
        <w:rPr>
          <w:rFonts w:asciiTheme="minorEastAsia" w:hAnsiTheme="minorEastAsia" w:eastAsiaTheme="minorEastAsia"/>
        </w:rPr>
        <w:t>范围：</w:t>
      </w:r>
      <w:bookmarkEnd w:id="7"/>
    </w:p>
    <w:p>
      <w:pPr>
        <w:pStyle w:val="4"/>
        <w:spacing w:before="0" w:after="0" w:line="360" w:lineRule="auto"/>
        <w:rPr>
          <w:rFonts w:asciiTheme="minorEastAsia" w:hAnsiTheme="minorEastAsia"/>
        </w:rPr>
      </w:pPr>
      <w:bookmarkStart w:id="8" w:name="_Toc81553956"/>
      <w:r>
        <w:rPr>
          <w:rFonts w:hint="eastAsia" w:asciiTheme="minorEastAsia" w:hAnsiTheme="minorEastAsia"/>
        </w:rPr>
        <w:t>（一）消防设施维护、维修范围</w:t>
      </w:r>
      <w:bookmarkEnd w:id="8"/>
    </w:p>
    <w:p>
      <w:pPr>
        <w:spacing w:line="360" w:lineRule="auto"/>
        <w:ind w:firstLine="560" w:firstLineChars="200"/>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消防系统的维护、维修范围包括：</w:t>
      </w:r>
    </w:p>
    <w:p>
      <w:pPr>
        <w:spacing w:line="360" w:lineRule="auto"/>
        <w:ind w:firstLine="560" w:firstLineChars="200"/>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1、火灾自动报警系统</w:t>
      </w:r>
    </w:p>
    <w:p>
      <w:pPr>
        <w:spacing w:line="360" w:lineRule="auto"/>
        <w:ind w:firstLine="560" w:firstLineChars="200"/>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2、自动喷水灭火系统；</w:t>
      </w:r>
    </w:p>
    <w:p>
      <w:pPr>
        <w:spacing w:line="360" w:lineRule="auto"/>
        <w:ind w:firstLine="560" w:firstLineChars="200"/>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3、消火栓系统；</w:t>
      </w:r>
    </w:p>
    <w:p>
      <w:pPr>
        <w:spacing w:line="360" w:lineRule="auto"/>
        <w:ind w:firstLine="560" w:firstLineChars="200"/>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4、消防联动设备的维护维修负责到消防联动设备的接口；</w:t>
      </w:r>
    </w:p>
    <w:p>
      <w:pPr>
        <w:spacing w:line="360" w:lineRule="auto"/>
        <w:ind w:firstLine="560" w:firstLineChars="200"/>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5、消防报警线路和消防联动线路及消防联动电源线路、管路出现问题包括短路、断路。</w:t>
      </w:r>
    </w:p>
    <w:p>
      <w:pPr>
        <w:spacing w:line="360" w:lineRule="auto"/>
        <w:ind w:firstLine="560" w:firstLineChars="200"/>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6、机械排烟系统</w:t>
      </w:r>
    </w:p>
    <w:p>
      <w:pPr>
        <w:spacing w:line="360" w:lineRule="auto"/>
        <w:ind w:firstLine="560" w:firstLineChars="200"/>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7、消火栓、喷淋稳压系统</w:t>
      </w:r>
    </w:p>
    <w:p>
      <w:pPr>
        <w:spacing w:line="360" w:lineRule="auto"/>
        <w:ind w:firstLine="560" w:firstLineChars="200"/>
        <w:rPr>
          <w:rFonts w:cs="Arial" w:asciiTheme="minorEastAsia" w:hAnsiTheme="minorEastAsia"/>
          <w:kern w:val="0"/>
          <w:sz w:val="28"/>
          <w:szCs w:val="28"/>
        </w:rPr>
      </w:pPr>
      <w:r>
        <w:rPr>
          <w:rFonts w:hint="eastAsia" w:cs="Arial" w:asciiTheme="minorEastAsia" w:hAnsiTheme="minorEastAsia"/>
          <w:color w:val="000000"/>
          <w:kern w:val="0"/>
          <w:sz w:val="28"/>
          <w:szCs w:val="28"/>
        </w:rPr>
        <w:t>二、维保公司将对维护、维修范围内出现的故障免费人工进行修复</w:t>
      </w:r>
      <w:r>
        <w:rPr>
          <w:rFonts w:hint="eastAsia" w:cs="Arial" w:asciiTheme="minorEastAsia" w:hAnsiTheme="minorEastAsia"/>
          <w:kern w:val="0"/>
          <w:sz w:val="28"/>
          <w:szCs w:val="28"/>
        </w:rPr>
        <w:t>(人为的短路、断路、设备损坏等故障则不属维修范围)</w:t>
      </w:r>
    </w:p>
    <w:p>
      <w:pPr>
        <w:spacing w:line="360" w:lineRule="auto"/>
        <w:ind w:firstLine="560" w:firstLineChars="200"/>
        <w:rPr>
          <w:rFonts w:cs="Arial" w:asciiTheme="minorEastAsia" w:hAnsiTheme="minorEastAsia"/>
          <w:kern w:val="0"/>
          <w:sz w:val="28"/>
          <w:szCs w:val="28"/>
        </w:rPr>
      </w:pPr>
      <w:r>
        <w:rPr>
          <w:rFonts w:hint="eastAsia" w:cs="Arial" w:asciiTheme="minorEastAsia" w:hAnsiTheme="minorEastAsia"/>
          <w:kern w:val="0"/>
          <w:sz w:val="28"/>
          <w:szCs w:val="28"/>
        </w:rPr>
        <w:t>1、若设备老化损坏，无法修复的，由贵单位负责购买新的设备，</w:t>
      </w:r>
      <w:r>
        <w:rPr>
          <w:rFonts w:hint="eastAsia" w:cs="Arial" w:asciiTheme="minorEastAsia" w:hAnsiTheme="minorEastAsia"/>
          <w:color w:val="000000"/>
          <w:kern w:val="0"/>
          <w:sz w:val="28"/>
          <w:szCs w:val="28"/>
        </w:rPr>
        <w:t>维保公司</w:t>
      </w:r>
      <w:r>
        <w:rPr>
          <w:rFonts w:hint="eastAsia" w:cs="Arial" w:asciiTheme="minorEastAsia" w:hAnsiTheme="minorEastAsia"/>
          <w:kern w:val="0"/>
          <w:sz w:val="28"/>
          <w:szCs w:val="28"/>
        </w:rPr>
        <w:t>负责安装。</w:t>
      </w:r>
    </w:p>
    <w:p>
      <w:pPr>
        <w:spacing w:line="360" w:lineRule="auto"/>
        <w:ind w:firstLine="560" w:firstLineChars="200"/>
        <w:rPr>
          <w:rFonts w:cs="Arial" w:asciiTheme="minorEastAsia" w:hAnsiTheme="minorEastAsia"/>
          <w:kern w:val="0"/>
          <w:sz w:val="28"/>
          <w:szCs w:val="28"/>
        </w:rPr>
      </w:pPr>
      <w:r>
        <w:rPr>
          <w:rFonts w:hint="eastAsia" w:cs="Arial" w:asciiTheme="minorEastAsia" w:hAnsiTheme="minorEastAsia"/>
          <w:kern w:val="0"/>
          <w:sz w:val="28"/>
          <w:szCs w:val="28"/>
        </w:rPr>
        <w:t>2、每年消防设施第三方检测由贵单位负责</w:t>
      </w:r>
    </w:p>
    <w:p>
      <w:pPr>
        <w:spacing w:line="360" w:lineRule="auto"/>
        <w:ind w:firstLine="560" w:firstLineChars="200"/>
        <w:rPr>
          <w:rFonts w:cs="Arial" w:asciiTheme="minorEastAsia" w:hAnsiTheme="minorEastAsia"/>
          <w:kern w:val="0"/>
          <w:sz w:val="28"/>
          <w:szCs w:val="28"/>
        </w:rPr>
      </w:pPr>
      <w:r>
        <w:rPr>
          <w:rFonts w:hint="eastAsia" w:cs="Arial" w:asciiTheme="minorEastAsia" w:hAnsiTheme="minorEastAsia"/>
          <w:kern w:val="0"/>
          <w:sz w:val="28"/>
          <w:szCs w:val="28"/>
        </w:rPr>
        <w:t>3、由于医院属于特殊场所，系统检测和维修过程中贵单位应提供必要的工作环境及人员配合，否则出现不可预知的损失</w:t>
      </w:r>
      <w:r>
        <w:rPr>
          <w:rFonts w:hint="eastAsia" w:cs="Arial" w:asciiTheme="minorEastAsia" w:hAnsiTheme="minorEastAsia"/>
          <w:color w:val="000000"/>
          <w:kern w:val="0"/>
          <w:sz w:val="28"/>
          <w:szCs w:val="28"/>
        </w:rPr>
        <w:t>维保公司</w:t>
      </w:r>
      <w:r>
        <w:rPr>
          <w:rFonts w:hint="eastAsia" w:cs="Arial" w:asciiTheme="minorEastAsia" w:hAnsiTheme="minorEastAsia"/>
          <w:kern w:val="0"/>
          <w:sz w:val="28"/>
          <w:szCs w:val="28"/>
        </w:rPr>
        <w:t>有权拒绝赔付及提供以上服务。</w:t>
      </w:r>
    </w:p>
    <w:p>
      <w:pPr>
        <w:rPr>
          <w:rFonts w:cs="Arial" w:asciiTheme="minorEastAsia" w:hAnsiTheme="minorEastAsia"/>
          <w:color w:val="FF0000"/>
          <w:kern w:val="0"/>
          <w:sz w:val="28"/>
          <w:szCs w:val="28"/>
        </w:rPr>
      </w:pPr>
      <w:r>
        <w:rPr>
          <w:rFonts w:cs="Arial" w:asciiTheme="minorEastAsia" w:hAnsiTheme="minorEastAsia"/>
          <w:color w:val="FF0000"/>
          <w:kern w:val="0"/>
          <w:sz w:val="28"/>
          <w:szCs w:val="28"/>
        </w:rPr>
        <w:br w:type="page"/>
      </w:r>
    </w:p>
    <w:p>
      <w:pPr>
        <w:pStyle w:val="4"/>
        <w:spacing w:before="0" w:after="0" w:line="360" w:lineRule="auto"/>
        <w:rPr>
          <w:rFonts w:asciiTheme="minorEastAsia" w:hAnsiTheme="minorEastAsia"/>
        </w:rPr>
      </w:pPr>
      <w:bookmarkStart w:id="9" w:name="_Toc81553957"/>
      <w:r>
        <w:rPr>
          <w:rFonts w:hint="eastAsia" w:asciiTheme="minorEastAsia" w:hAnsiTheme="minorEastAsia"/>
        </w:rPr>
        <w:t>（二）</w:t>
      </w:r>
      <w:r>
        <w:rPr>
          <w:rFonts w:asciiTheme="minorEastAsia" w:hAnsiTheme="minorEastAsia"/>
        </w:rPr>
        <w:t>目</w:t>
      </w:r>
      <w:r>
        <w:rPr>
          <w:rFonts w:hint="eastAsia" w:asciiTheme="minorEastAsia" w:hAnsiTheme="minorEastAsia"/>
        </w:rPr>
        <w:t>的</w:t>
      </w:r>
      <w:bookmarkEnd w:id="9"/>
    </w:p>
    <w:p>
      <w:pPr>
        <w:widowControl/>
        <w:ind w:left="592"/>
        <w:jc w:val="left"/>
        <w:rPr>
          <w:rFonts w:cs="Arial" w:asciiTheme="minorEastAsia" w:hAnsiTheme="minorEastAsia"/>
          <w:color w:val="000000"/>
          <w:kern w:val="0"/>
          <w:sz w:val="28"/>
          <w:szCs w:val="28"/>
        </w:rPr>
      </w:pPr>
      <w:r>
        <w:rPr>
          <w:rFonts w:cs="Arial" w:asciiTheme="minorEastAsia" w:hAnsiTheme="minorEastAsia"/>
          <w:color w:val="000000"/>
          <w:kern w:val="0"/>
          <w:sz w:val="28"/>
          <w:szCs w:val="28"/>
        </w:rPr>
        <w:t>为能对</w:t>
      </w:r>
      <w:r>
        <w:rPr>
          <w:rFonts w:hint="eastAsia" w:cs="Arial" w:asciiTheme="minorEastAsia" w:hAnsiTheme="minorEastAsia"/>
          <w:color w:val="000000"/>
          <w:kern w:val="0"/>
          <w:sz w:val="28"/>
          <w:szCs w:val="28"/>
        </w:rPr>
        <w:t>本工程的</w:t>
      </w:r>
      <w:r>
        <w:rPr>
          <w:rFonts w:cs="Arial" w:asciiTheme="minorEastAsia" w:hAnsiTheme="minorEastAsia"/>
          <w:color w:val="000000"/>
          <w:kern w:val="0"/>
          <w:sz w:val="28"/>
          <w:szCs w:val="28"/>
        </w:rPr>
        <w:t>各类消防设施进行有效的维护及保养</w:t>
      </w:r>
      <w:r>
        <w:rPr>
          <w:rFonts w:hint="eastAsia" w:cs="Arial" w:asciiTheme="minorEastAsia" w:hAnsiTheme="minorEastAsia"/>
          <w:color w:val="000000"/>
          <w:kern w:val="0"/>
          <w:sz w:val="28"/>
          <w:szCs w:val="28"/>
        </w:rPr>
        <w:t>,</w:t>
      </w:r>
      <w:r>
        <w:rPr>
          <w:rFonts w:cs="Arial" w:asciiTheme="minorEastAsia" w:hAnsiTheme="minorEastAsia"/>
          <w:color w:val="000000"/>
          <w:kern w:val="0"/>
          <w:sz w:val="28"/>
          <w:szCs w:val="28"/>
        </w:rPr>
        <w:t>使其处于最佳工作状态。保证在发生意外状况时能立即发挥其作用,将人员及财产损失降至最低</w:t>
      </w:r>
      <w:r>
        <w:rPr>
          <w:rFonts w:hint="eastAsia" w:cs="Arial" w:asciiTheme="minorEastAsia" w:hAnsiTheme="minorEastAsia"/>
          <w:color w:val="000000"/>
          <w:kern w:val="0"/>
          <w:sz w:val="28"/>
          <w:szCs w:val="28"/>
        </w:rPr>
        <w:t>。</w:t>
      </w:r>
    </w:p>
    <w:p>
      <w:pPr>
        <w:widowControl/>
        <w:jc w:val="left"/>
        <w:rPr>
          <w:rFonts w:cs="Arial" w:asciiTheme="minorEastAsia" w:hAnsiTheme="minorEastAsia"/>
          <w:color w:val="000000"/>
          <w:kern w:val="0"/>
          <w:sz w:val="28"/>
          <w:szCs w:val="28"/>
        </w:rPr>
      </w:pPr>
      <w:r>
        <w:rPr>
          <w:rFonts w:cs="Arial" w:asciiTheme="minorEastAsia" w:hAnsiTheme="minorEastAsia"/>
          <w:color w:val="000000"/>
          <w:kern w:val="0"/>
          <w:sz w:val="28"/>
          <w:szCs w:val="28"/>
        </w:rPr>
        <w:br w:type="page"/>
      </w:r>
    </w:p>
    <w:p>
      <w:pPr>
        <w:pStyle w:val="3"/>
        <w:spacing w:before="0" w:after="0" w:line="360" w:lineRule="auto"/>
        <w:jc w:val="center"/>
        <w:rPr>
          <w:rFonts w:asciiTheme="minorEastAsia" w:hAnsiTheme="minorEastAsia" w:eastAsiaTheme="minorEastAsia"/>
        </w:rPr>
      </w:pPr>
      <w:bookmarkStart w:id="10" w:name="_Toc81553958"/>
      <w:r>
        <w:rPr>
          <w:rFonts w:hint="eastAsia" w:asciiTheme="minorEastAsia" w:hAnsiTheme="minorEastAsia" w:eastAsiaTheme="minorEastAsia"/>
        </w:rPr>
        <w:t>二、</w:t>
      </w:r>
      <w:r>
        <w:rPr>
          <w:rFonts w:asciiTheme="minorEastAsia" w:hAnsiTheme="minorEastAsia" w:eastAsiaTheme="minorEastAsia"/>
        </w:rPr>
        <w:t>参考资料：</w:t>
      </w:r>
      <w:bookmarkEnd w:id="10"/>
    </w:p>
    <w:p>
      <w:pPr>
        <w:pStyle w:val="4"/>
        <w:spacing w:before="0" w:after="0" w:line="360" w:lineRule="auto"/>
        <w:rPr>
          <w:rFonts w:asciiTheme="minorEastAsia" w:hAnsiTheme="minorEastAsia"/>
        </w:rPr>
      </w:pPr>
      <w:bookmarkStart w:id="11" w:name="_Toc81553959"/>
      <w:r>
        <w:rPr>
          <w:rFonts w:hint="eastAsia" w:asciiTheme="minorEastAsia" w:hAnsiTheme="minorEastAsia"/>
        </w:rPr>
        <w:t>（一）维修依据及标准</w:t>
      </w:r>
      <w:bookmarkEnd w:id="11"/>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jc w:val="left"/>
        <w:rPr>
          <w:rFonts w:cs="Arial" w:asciiTheme="minorEastAsia" w:hAnsiTheme="minorEastAsia"/>
          <w:kern w:val="0"/>
          <w:sz w:val="28"/>
          <w:szCs w:val="28"/>
        </w:rPr>
      </w:pPr>
      <w:r>
        <w:rPr>
          <w:rFonts w:hint="eastAsia" w:cs="Arial" w:asciiTheme="minorEastAsia" w:hAnsiTheme="minorEastAsia"/>
          <w:kern w:val="0"/>
          <w:sz w:val="28"/>
          <w:szCs w:val="28"/>
        </w:rPr>
        <w:t>（1）《建筑设计防火规范》GB50016-2014</w:t>
      </w:r>
    </w:p>
    <w:p>
      <w:pPr>
        <w:spacing w:line="360" w:lineRule="auto"/>
        <w:ind w:firstLine="560" w:firstLineChars="200"/>
        <w:rPr>
          <w:rFonts w:cs="Arial" w:asciiTheme="minorEastAsia" w:hAnsiTheme="minorEastAsia"/>
          <w:kern w:val="0"/>
          <w:sz w:val="28"/>
          <w:szCs w:val="28"/>
        </w:rPr>
      </w:pPr>
      <w:r>
        <w:rPr>
          <w:rFonts w:hint="eastAsia" w:cs="Arial" w:asciiTheme="minorEastAsia" w:hAnsiTheme="minorEastAsia"/>
          <w:kern w:val="0"/>
          <w:sz w:val="28"/>
          <w:szCs w:val="28"/>
        </w:rPr>
        <w:t>（2）《火灾自动报警系统施工及验收规范》GB50166-98</w:t>
      </w:r>
    </w:p>
    <w:p>
      <w:pPr>
        <w:spacing w:line="360" w:lineRule="auto"/>
        <w:ind w:firstLine="560" w:firstLineChars="200"/>
        <w:rPr>
          <w:rFonts w:cs="Arial" w:asciiTheme="minorEastAsia" w:hAnsiTheme="minorEastAsia"/>
          <w:kern w:val="0"/>
          <w:sz w:val="28"/>
          <w:szCs w:val="28"/>
        </w:rPr>
      </w:pPr>
      <w:r>
        <w:rPr>
          <w:rFonts w:hint="eastAsia" w:cs="Arial" w:asciiTheme="minorEastAsia" w:hAnsiTheme="minorEastAsia"/>
          <w:kern w:val="0"/>
          <w:sz w:val="28"/>
          <w:szCs w:val="28"/>
        </w:rPr>
        <w:t>（3）《自动喷水灭火系统施工及验收规范》GB50261-2005</w:t>
      </w:r>
    </w:p>
    <w:p>
      <w:pPr>
        <w:spacing w:line="360" w:lineRule="auto"/>
        <w:ind w:firstLine="560" w:firstLineChars="200"/>
        <w:rPr>
          <w:rFonts w:cs="Arial" w:asciiTheme="minorEastAsia" w:hAnsiTheme="minorEastAsia"/>
          <w:kern w:val="0"/>
          <w:sz w:val="28"/>
          <w:szCs w:val="28"/>
        </w:rPr>
      </w:pPr>
      <w:r>
        <w:rPr>
          <w:rFonts w:hint="eastAsia" w:cs="Arial" w:asciiTheme="minorEastAsia" w:hAnsiTheme="minorEastAsia"/>
          <w:kern w:val="0"/>
          <w:sz w:val="28"/>
          <w:szCs w:val="28"/>
        </w:rPr>
        <w:t>（4）《给排水管道工程施工及验收规范》GB50268-97</w:t>
      </w:r>
    </w:p>
    <w:p>
      <w:pPr>
        <w:spacing w:line="360" w:lineRule="auto"/>
        <w:ind w:firstLine="560" w:firstLineChars="200"/>
        <w:rPr>
          <w:rFonts w:cs="Arial" w:asciiTheme="minorEastAsia" w:hAnsiTheme="minorEastAsia"/>
          <w:kern w:val="0"/>
          <w:sz w:val="28"/>
          <w:szCs w:val="28"/>
        </w:rPr>
      </w:pPr>
      <w:r>
        <w:rPr>
          <w:rFonts w:hint="eastAsia" w:cs="Arial" w:asciiTheme="minorEastAsia" w:hAnsiTheme="minorEastAsia"/>
          <w:kern w:val="0"/>
          <w:sz w:val="28"/>
          <w:szCs w:val="28"/>
        </w:rPr>
        <w:t>（5）《电气装置安装工程施工及验收规范》GBJ232-82</w:t>
      </w:r>
    </w:p>
    <w:p>
      <w:pPr>
        <w:widowControl/>
        <w:jc w:val="left"/>
        <w:rPr>
          <w:rFonts w:cs="Arial" w:asciiTheme="minorEastAsia" w:hAnsiTheme="minorEastAsia"/>
          <w:color w:val="000000"/>
          <w:kern w:val="0"/>
          <w:sz w:val="28"/>
          <w:szCs w:val="28"/>
        </w:rPr>
      </w:pPr>
      <w:r>
        <w:rPr>
          <w:rFonts w:cs="Arial" w:asciiTheme="minorEastAsia" w:hAnsiTheme="minorEastAsia"/>
          <w:color w:val="000000"/>
          <w:kern w:val="0"/>
          <w:sz w:val="28"/>
          <w:szCs w:val="28"/>
        </w:rPr>
        <w:br w:type="page"/>
      </w:r>
    </w:p>
    <w:p>
      <w:pPr>
        <w:pStyle w:val="3"/>
        <w:spacing w:before="0" w:after="0" w:line="360" w:lineRule="auto"/>
        <w:jc w:val="center"/>
        <w:rPr>
          <w:rFonts w:asciiTheme="minorEastAsia" w:hAnsiTheme="minorEastAsia" w:eastAsiaTheme="minorEastAsia"/>
        </w:rPr>
      </w:pPr>
      <w:bookmarkStart w:id="12" w:name="_Toc81553960"/>
      <w:r>
        <w:rPr>
          <w:rFonts w:hint="eastAsia" w:asciiTheme="minorEastAsia" w:hAnsiTheme="minorEastAsia" w:eastAsiaTheme="minorEastAsia"/>
        </w:rPr>
        <w:t>三、</w:t>
      </w:r>
      <w:r>
        <w:rPr>
          <w:rFonts w:asciiTheme="minorEastAsia" w:hAnsiTheme="minorEastAsia" w:eastAsiaTheme="minorEastAsia"/>
        </w:rPr>
        <w:t>维护保养内容：</w:t>
      </w:r>
      <w:bookmarkEnd w:id="12"/>
    </w:p>
    <w:p>
      <w:pPr>
        <w:pStyle w:val="4"/>
        <w:spacing w:before="0" w:after="0" w:line="360" w:lineRule="auto"/>
        <w:rPr>
          <w:rFonts w:asciiTheme="minorEastAsia" w:hAnsiTheme="minorEastAsia"/>
        </w:rPr>
      </w:pPr>
      <w:bookmarkStart w:id="13" w:name="_Toc81553961"/>
      <w:r>
        <w:rPr>
          <w:rFonts w:hint="eastAsia" w:asciiTheme="minorEastAsia" w:hAnsiTheme="minorEastAsia"/>
        </w:rPr>
        <w:t>（一）</w:t>
      </w:r>
      <w:r>
        <w:rPr>
          <w:rFonts w:asciiTheme="minorEastAsia" w:hAnsiTheme="minorEastAsia"/>
        </w:rPr>
        <w:t>消防控制主机</w:t>
      </w:r>
      <w:bookmarkEnd w:id="13"/>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w:t>
      </w:r>
      <w:r>
        <w:rPr>
          <w:rFonts w:hint="eastAsia" w:cs="Arial" w:asciiTheme="minorEastAsia" w:hAnsiTheme="minorEastAsia"/>
          <w:color w:val="000000"/>
          <w:kern w:val="0"/>
          <w:sz w:val="28"/>
          <w:szCs w:val="28"/>
        </w:rPr>
        <w:t>1.</w:t>
      </w:r>
      <w:r>
        <w:rPr>
          <w:rFonts w:cs="Arial" w:asciiTheme="minorEastAsia" w:hAnsiTheme="minorEastAsia"/>
          <w:color w:val="000000"/>
          <w:kern w:val="0"/>
          <w:sz w:val="28"/>
          <w:szCs w:val="28"/>
        </w:rPr>
        <w:t>1每月消防控制主机电源检查项目</w:t>
      </w:r>
      <w:r>
        <w:rPr>
          <w:rFonts w:hint="eastAsia" w:cs="Arial" w:asciiTheme="minorEastAsia" w:hAnsiTheme="minorEastAsia"/>
          <w:color w:val="000000"/>
          <w:kern w:val="0"/>
          <w:sz w:val="28"/>
          <w:szCs w:val="28"/>
        </w:rPr>
        <w:t>:</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1)</w:t>
      </w:r>
      <w:r>
        <w:rPr>
          <w:rFonts w:cs="Arial" w:asciiTheme="minorEastAsia" w:hAnsiTheme="minorEastAsia"/>
          <w:color w:val="000000"/>
          <w:kern w:val="0"/>
          <w:sz w:val="28"/>
          <w:szCs w:val="28"/>
        </w:rPr>
        <w:t>检查系统电压偏移是否在允许范围内。系统电源标准﹕AC 197V~242V 50Hz 1Hz</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2)</w:t>
      </w:r>
      <w:r>
        <w:rPr>
          <w:rFonts w:cs="Arial" w:asciiTheme="minorEastAsia" w:hAnsiTheme="minorEastAsia"/>
          <w:color w:val="000000"/>
          <w:kern w:val="0"/>
          <w:sz w:val="28"/>
          <w:szCs w:val="28"/>
        </w:rPr>
        <w:t>查看消防控制配电箱的标志，以及仪表、指示灯、开关、控制按钮。</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检查主电源和备用电源之间的自动切换是否正常。</w:t>
      </w:r>
    </w:p>
    <w:p>
      <w:pPr>
        <w:widowControl/>
        <w:spacing w:line="360" w:lineRule="auto"/>
        <w:ind w:firstLine="560" w:firstLineChars="200"/>
        <w:jc w:val="left"/>
        <w:rPr>
          <w:rFonts w:cs="Arial" w:asciiTheme="minorEastAsia" w:hAnsiTheme="minorEastAsia"/>
          <w:color w:val="000000"/>
          <w:kern w:val="0"/>
          <w:sz w:val="28"/>
          <w:szCs w:val="28"/>
        </w:rPr>
      </w:pPr>
      <w:r>
        <w:rPr>
          <w:rFonts w:cs="Arial" w:asciiTheme="minorEastAsia" w:hAnsiTheme="minorEastAsia"/>
          <w:color w:val="000000"/>
          <w:kern w:val="0"/>
          <w:sz w:val="28"/>
          <w:szCs w:val="28"/>
        </w:rPr>
        <w:t>检查方式﹕</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a)</w:t>
      </w:r>
      <w:r>
        <w:rPr>
          <w:rFonts w:cs="Arial" w:asciiTheme="minorEastAsia" w:hAnsiTheme="minorEastAsia"/>
          <w:color w:val="000000"/>
          <w:kern w:val="0"/>
          <w:sz w:val="28"/>
          <w:szCs w:val="28"/>
        </w:rPr>
        <w:t>自动控制方式下,手动切断消防主电源,观察备用消防电源的投入以及指示灯的显示。</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b)</w:t>
      </w:r>
      <w:r>
        <w:rPr>
          <w:rFonts w:cs="Arial" w:asciiTheme="minorEastAsia" w:hAnsiTheme="minorEastAsia"/>
          <w:color w:val="000000"/>
          <w:kern w:val="0"/>
          <w:sz w:val="28"/>
          <w:szCs w:val="28"/>
        </w:rPr>
        <w:t>人为控制方式下,在低压配电室应先切断消防主电源,后闭合备用消防电源,观察备用消防电源的投入以及指示灯的显示。</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c)</w:t>
      </w:r>
      <w:r>
        <w:rPr>
          <w:rFonts w:cs="Arial" w:asciiTheme="minorEastAsia" w:hAnsiTheme="minorEastAsia"/>
          <w:color w:val="000000"/>
          <w:kern w:val="0"/>
          <w:sz w:val="28"/>
          <w:szCs w:val="28"/>
        </w:rPr>
        <w:t>每季度要对备用电源进行1~2次充放电实验,1~3次主电源和备用电源自动切换实验。</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w:t>
      </w:r>
      <w:r>
        <w:rPr>
          <w:rFonts w:hint="eastAsia" w:cs="Arial" w:asciiTheme="minorEastAsia" w:hAnsiTheme="minorEastAsia"/>
          <w:color w:val="000000"/>
          <w:kern w:val="0"/>
          <w:sz w:val="28"/>
          <w:szCs w:val="28"/>
        </w:rPr>
        <w:t xml:space="preserve"> 1.</w:t>
      </w:r>
      <w:r>
        <w:rPr>
          <w:rFonts w:cs="Arial" w:asciiTheme="minorEastAsia" w:hAnsiTheme="minorEastAsia"/>
          <w:color w:val="000000"/>
          <w:kern w:val="0"/>
          <w:sz w:val="28"/>
          <w:szCs w:val="28"/>
        </w:rPr>
        <w:t>2每月应对消防控制主机进行如下项目检查﹕</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1)</w:t>
      </w:r>
      <w:r>
        <w:rPr>
          <w:rFonts w:cs="Arial" w:asciiTheme="minorEastAsia" w:hAnsiTheme="minorEastAsia"/>
          <w:color w:val="000000"/>
          <w:kern w:val="0"/>
          <w:sz w:val="28"/>
          <w:szCs w:val="28"/>
        </w:rPr>
        <w:t>触发自检键，进行功能自检:</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2)</w:t>
      </w:r>
      <w:r>
        <w:rPr>
          <w:rFonts w:cs="Arial" w:asciiTheme="minorEastAsia" w:hAnsiTheme="minorEastAsia"/>
          <w:color w:val="000000"/>
          <w:kern w:val="0"/>
          <w:sz w:val="28"/>
          <w:szCs w:val="28"/>
        </w:rPr>
        <w:t>对控制器电源全部发光显示器进行检验,并循环三次。</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对</w:t>
      </w:r>
      <w:r>
        <w:rPr>
          <w:rFonts w:hint="eastAsia" w:cs="宋体" w:asciiTheme="minorEastAsia" w:hAnsiTheme="minorEastAsia"/>
          <w:color w:val="000000"/>
          <w:kern w:val="0"/>
          <w:sz w:val="28"/>
          <w:szCs w:val="28"/>
        </w:rPr>
        <w:t>Ⅱ</w:t>
      </w:r>
      <w:r>
        <w:rPr>
          <w:rFonts w:cs="Arial" w:asciiTheme="minorEastAsia" w:hAnsiTheme="minorEastAsia"/>
          <w:color w:val="000000"/>
          <w:kern w:val="0"/>
          <w:sz w:val="28"/>
          <w:szCs w:val="28"/>
        </w:rPr>
        <w:t>级编程继电器进行检验,检验期间继电器触点动作,但输出+24V撤消。</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4)</w:t>
      </w:r>
      <w:r>
        <w:rPr>
          <w:rFonts w:cs="Arial" w:asciiTheme="minorEastAsia" w:hAnsiTheme="minorEastAsia"/>
          <w:color w:val="000000"/>
          <w:kern w:val="0"/>
          <w:sz w:val="28"/>
          <w:szCs w:val="28"/>
        </w:rPr>
        <w:t>对打印机功能进行检验。</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5)</w:t>
      </w:r>
      <w:r>
        <w:rPr>
          <w:rFonts w:cs="Arial" w:asciiTheme="minorEastAsia" w:hAnsiTheme="minorEastAsia"/>
          <w:color w:val="000000"/>
          <w:kern w:val="0"/>
          <w:sz w:val="28"/>
          <w:szCs w:val="28"/>
        </w:rPr>
        <w:t>对控制器的主要硬件接口芯片,存储器芯片及各类插件的主要I芯片进行自动实时故障检测。</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w:t>
      </w:r>
      <w:r>
        <w:rPr>
          <w:rFonts w:hint="eastAsia" w:cs="Arial" w:asciiTheme="minorEastAsia" w:hAnsiTheme="minorEastAsia"/>
          <w:color w:val="000000"/>
          <w:kern w:val="0"/>
          <w:sz w:val="28"/>
          <w:szCs w:val="28"/>
        </w:rPr>
        <w:t xml:space="preserve"> 1.</w:t>
      </w:r>
      <w:r>
        <w:rPr>
          <w:rFonts w:cs="Arial" w:asciiTheme="minorEastAsia" w:hAnsiTheme="minorEastAsia"/>
          <w:color w:val="000000"/>
          <w:kern w:val="0"/>
          <w:sz w:val="28"/>
          <w:szCs w:val="28"/>
        </w:rPr>
        <w:t>3切断主电源，查看备用直流电源自动投入和主、备电源的状态显示情况。</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w:t>
      </w:r>
      <w:r>
        <w:rPr>
          <w:rFonts w:hint="eastAsia" w:cs="Arial" w:asciiTheme="minorEastAsia" w:hAnsiTheme="minorEastAsia"/>
          <w:color w:val="000000"/>
          <w:kern w:val="0"/>
          <w:sz w:val="28"/>
          <w:szCs w:val="28"/>
        </w:rPr>
        <w:t xml:space="preserve"> 1.</w:t>
      </w:r>
      <w:r>
        <w:rPr>
          <w:rFonts w:cs="Arial" w:asciiTheme="minorEastAsia" w:hAnsiTheme="minorEastAsia"/>
          <w:color w:val="000000"/>
          <w:kern w:val="0"/>
          <w:sz w:val="28"/>
          <w:szCs w:val="28"/>
        </w:rPr>
        <w:t>4在备用直流电源供电状态下，进行断路故障报警及火警优先功能</w:t>
      </w:r>
      <w:r>
        <w:rPr>
          <w:rFonts w:hint="eastAsia" w:cs="Arial" w:asciiTheme="minorEastAsia" w:hAnsiTheme="minorEastAsia"/>
          <w:color w:val="000000"/>
          <w:kern w:val="0"/>
          <w:sz w:val="28"/>
          <w:szCs w:val="28"/>
        </w:rPr>
        <w:t>。</w:t>
      </w:r>
    </w:p>
    <w:p>
      <w:pPr>
        <w:widowControl/>
        <w:spacing w:line="360" w:lineRule="auto"/>
        <w:ind w:firstLine="560" w:firstLineChars="200"/>
        <w:jc w:val="left"/>
        <w:rPr>
          <w:rFonts w:cs="Arial" w:asciiTheme="minorEastAsia" w:hAnsiTheme="minorEastAsia"/>
          <w:color w:val="000000"/>
          <w:kern w:val="0"/>
          <w:sz w:val="28"/>
          <w:szCs w:val="28"/>
        </w:rPr>
      </w:pPr>
      <w:r>
        <w:rPr>
          <w:rFonts w:cs="Arial" w:asciiTheme="minorEastAsia" w:hAnsiTheme="minorEastAsia"/>
          <w:color w:val="000000"/>
          <w:kern w:val="0"/>
          <w:sz w:val="28"/>
          <w:szCs w:val="28"/>
        </w:rPr>
        <w:t>报警功能检测：</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1)</w:t>
      </w:r>
      <w:r>
        <w:rPr>
          <w:rFonts w:cs="Arial" w:asciiTheme="minorEastAsia" w:hAnsiTheme="minorEastAsia"/>
          <w:color w:val="000000"/>
          <w:kern w:val="0"/>
          <w:sz w:val="28"/>
          <w:szCs w:val="28"/>
        </w:rPr>
        <w:t>类比探测器、手动报警按钮断路故障，查看故障显示。</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2)</w:t>
      </w:r>
      <w:r>
        <w:rPr>
          <w:rFonts w:cs="Arial" w:asciiTheme="minorEastAsia" w:hAnsiTheme="minorEastAsia"/>
          <w:color w:val="000000"/>
          <w:kern w:val="0"/>
          <w:sz w:val="28"/>
          <w:szCs w:val="28"/>
        </w:rPr>
        <w:t>断路故障报警期间，采用发烟装置或温度不低于54</w:t>
      </w:r>
      <w:r>
        <w:rPr>
          <w:rFonts w:hint="eastAsia" w:cs="宋体" w:asciiTheme="minorEastAsia" w:hAnsiTheme="minorEastAsia"/>
          <w:color w:val="000000"/>
          <w:kern w:val="0"/>
          <w:sz w:val="28"/>
          <w:szCs w:val="28"/>
        </w:rPr>
        <w:t>℃</w:t>
      </w:r>
      <w:r>
        <w:rPr>
          <w:rFonts w:cs="Arial" w:asciiTheme="minorEastAsia" w:hAnsiTheme="minorEastAsia"/>
          <w:color w:val="000000"/>
          <w:kern w:val="0"/>
          <w:sz w:val="28"/>
          <w:szCs w:val="28"/>
        </w:rPr>
        <w:t>的热源先后向同一回路中两个探测器施放烟气或加热，查看火灾报警控制器的火警信号、报警部位显示及记录。每个探测器检测后，只消音，不重定。</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w:t>
      </w:r>
      <w:r>
        <w:rPr>
          <w:rFonts w:hint="eastAsia" w:cs="Arial" w:asciiTheme="minorEastAsia" w:hAnsiTheme="minorEastAsia"/>
          <w:color w:val="000000"/>
          <w:kern w:val="0"/>
          <w:sz w:val="28"/>
          <w:szCs w:val="28"/>
        </w:rPr>
        <w:t xml:space="preserve"> 1.</w:t>
      </w:r>
      <w:r>
        <w:rPr>
          <w:rFonts w:cs="Arial" w:asciiTheme="minorEastAsia" w:hAnsiTheme="minorEastAsia"/>
          <w:color w:val="000000"/>
          <w:kern w:val="0"/>
          <w:sz w:val="28"/>
          <w:szCs w:val="28"/>
        </w:rPr>
        <w:t>5用万用表测量火灾报警控制器的联动输出信号。</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w:t>
      </w:r>
      <w:r>
        <w:rPr>
          <w:rFonts w:hint="eastAsia" w:cs="Arial" w:asciiTheme="minorEastAsia" w:hAnsiTheme="minorEastAsia"/>
          <w:color w:val="000000"/>
          <w:kern w:val="0"/>
          <w:sz w:val="28"/>
          <w:szCs w:val="28"/>
        </w:rPr>
        <w:t xml:space="preserve"> 1.</w:t>
      </w:r>
      <w:r>
        <w:rPr>
          <w:rFonts w:cs="Arial" w:asciiTheme="minorEastAsia" w:hAnsiTheme="minorEastAsia"/>
          <w:color w:val="000000"/>
          <w:kern w:val="0"/>
          <w:sz w:val="28"/>
          <w:szCs w:val="28"/>
        </w:rPr>
        <w:t>6系统重定，恢复到正常警戒状态。</w:t>
      </w:r>
    </w:p>
    <w:p>
      <w:pPr>
        <w:widowControl/>
        <w:jc w:val="left"/>
        <w:rPr>
          <w:rFonts w:cs="Arial" w:asciiTheme="minorEastAsia" w:hAnsiTheme="minorEastAsia"/>
          <w:color w:val="000000"/>
          <w:kern w:val="0"/>
          <w:sz w:val="28"/>
          <w:szCs w:val="28"/>
        </w:rPr>
      </w:pPr>
      <w:r>
        <w:rPr>
          <w:rFonts w:cs="Arial" w:asciiTheme="minorEastAsia" w:hAnsiTheme="minorEastAsia"/>
          <w:color w:val="000000"/>
          <w:kern w:val="0"/>
          <w:sz w:val="28"/>
          <w:szCs w:val="28"/>
        </w:rPr>
        <w:br w:type="page"/>
      </w:r>
    </w:p>
    <w:p>
      <w:pPr>
        <w:pStyle w:val="4"/>
        <w:spacing w:before="0" w:after="0" w:line="360" w:lineRule="auto"/>
        <w:rPr>
          <w:rFonts w:asciiTheme="minorEastAsia" w:hAnsiTheme="minorEastAsia"/>
        </w:rPr>
      </w:pPr>
      <w:bookmarkStart w:id="14" w:name="_Toc81553962"/>
      <w:r>
        <w:rPr>
          <w:rFonts w:hint="eastAsia" w:asciiTheme="minorEastAsia" w:hAnsiTheme="minorEastAsia"/>
        </w:rPr>
        <w:t>（二）</w:t>
      </w:r>
      <w:r>
        <w:rPr>
          <w:rFonts w:asciiTheme="minorEastAsia" w:hAnsiTheme="minorEastAsia"/>
        </w:rPr>
        <w:t>火灾自动报警系统</w:t>
      </w:r>
      <w:bookmarkEnd w:id="14"/>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3.1.1</w:t>
      </w:r>
      <w:r>
        <w:rPr>
          <w:rFonts w:cs="Arial" w:asciiTheme="minorEastAsia" w:hAnsiTheme="minorEastAsia"/>
          <w:color w:val="000000"/>
          <w:kern w:val="0"/>
          <w:sz w:val="28"/>
          <w:szCs w:val="28"/>
        </w:rPr>
        <w:t>点型感烟探测器</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1)</w:t>
      </w:r>
      <w:r>
        <w:rPr>
          <w:rFonts w:cs="Arial" w:asciiTheme="minorEastAsia" w:hAnsiTheme="minorEastAsia"/>
          <w:color w:val="000000"/>
          <w:kern w:val="0"/>
          <w:sz w:val="28"/>
          <w:szCs w:val="28"/>
        </w:rPr>
        <w:t>采用发烟装置向探测器施放烟气，查看探测器报警确认灯、以及火灾报警控制器的火警信号显示。</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2)</w:t>
      </w:r>
      <w:r>
        <w:rPr>
          <w:rFonts w:cs="Arial" w:asciiTheme="minorEastAsia" w:hAnsiTheme="minorEastAsia"/>
          <w:color w:val="000000"/>
          <w:kern w:val="0"/>
          <w:sz w:val="28"/>
          <w:szCs w:val="28"/>
        </w:rPr>
        <w:t>消除探测器内及周围烟雾，报警控制器手动重定，观察探测器报警确认灯在重定前后的变化情况。</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3.1.2</w:t>
      </w:r>
      <w:r>
        <w:rPr>
          <w:rFonts w:cs="Arial" w:asciiTheme="minorEastAsia" w:hAnsiTheme="minorEastAsia"/>
          <w:color w:val="000000"/>
          <w:kern w:val="0"/>
          <w:sz w:val="28"/>
          <w:szCs w:val="28"/>
        </w:rPr>
        <w:t>点型感温探测器</w:t>
      </w:r>
    </w:p>
    <w:p>
      <w:pPr>
        <w:widowControl/>
        <w:spacing w:line="360" w:lineRule="auto"/>
        <w:ind w:firstLine="560" w:firstLineChars="200"/>
        <w:jc w:val="left"/>
        <w:rPr>
          <w:rFonts w:cs="Arial" w:asciiTheme="minorEastAsia" w:hAnsiTheme="minorEastAsia"/>
          <w:color w:val="000000"/>
          <w:kern w:val="0"/>
          <w:sz w:val="28"/>
          <w:szCs w:val="28"/>
        </w:rPr>
      </w:pPr>
      <w:r>
        <w:rPr>
          <w:rFonts w:cs="Arial" w:asciiTheme="minorEastAsia" w:hAnsiTheme="minorEastAsia"/>
          <w:color w:val="000000"/>
          <w:kern w:val="0"/>
          <w:sz w:val="28"/>
          <w:szCs w:val="28"/>
        </w:rPr>
        <w:t>可重定点型感温探测器，使用温度不低于54</w:t>
      </w:r>
      <w:r>
        <w:rPr>
          <w:rFonts w:hint="eastAsia" w:cs="宋体" w:asciiTheme="minorEastAsia" w:hAnsiTheme="minorEastAsia"/>
          <w:color w:val="000000"/>
          <w:kern w:val="0"/>
          <w:sz w:val="28"/>
          <w:szCs w:val="28"/>
        </w:rPr>
        <w:t>℃</w:t>
      </w:r>
      <w:r>
        <w:rPr>
          <w:rFonts w:cs="Arial" w:asciiTheme="minorEastAsia" w:hAnsiTheme="minorEastAsia"/>
          <w:color w:val="000000"/>
          <w:kern w:val="0"/>
          <w:sz w:val="28"/>
          <w:szCs w:val="28"/>
        </w:rPr>
        <w:t>的热源加热，查看探测器报警确认灯和火灾报警控制器火警信号显示；移开加热源，手动重定火灾报警控制器，查看探测器报警确认灯在重定前后的变化情况。</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1)</w:t>
      </w:r>
      <w:r>
        <w:rPr>
          <w:rFonts w:cs="Arial" w:asciiTheme="minorEastAsia" w:hAnsiTheme="minorEastAsia"/>
          <w:color w:val="000000"/>
          <w:kern w:val="0"/>
          <w:sz w:val="28"/>
          <w:szCs w:val="28"/>
        </w:rPr>
        <w:t>对测试过的火灾探测器做地址记录,以免在下期测试中重复测试同一个点。在一年内通过定期测试后将所有火灾探测器测试一遍。</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2)</w:t>
      </w:r>
      <w:r>
        <w:rPr>
          <w:rFonts w:cs="Arial" w:asciiTheme="minorEastAsia" w:hAnsiTheme="minorEastAsia"/>
          <w:color w:val="000000"/>
          <w:kern w:val="0"/>
          <w:sz w:val="28"/>
          <w:szCs w:val="28"/>
        </w:rPr>
        <w:t>测试中应核对火灾探测器的地址是否正确。</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在测试过程中,应对火灾探测器报警的迟缓程度做记录,通过汇总,对其工作状态有一个大致的了解,为是否对火灾探测器进行清洗提供佐证。</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4)</w:t>
      </w:r>
      <w:r>
        <w:rPr>
          <w:rFonts w:cs="Arial" w:asciiTheme="minorEastAsia" w:hAnsiTheme="minorEastAsia"/>
          <w:color w:val="000000"/>
          <w:kern w:val="0"/>
          <w:sz w:val="28"/>
          <w:szCs w:val="28"/>
        </w:rPr>
        <w:t>对于探测装置因环境条件的改变，而不能适用时，应通过设计、施工部门及时更换。</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5)</w:t>
      </w:r>
      <w:r>
        <w:rPr>
          <w:rFonts w:cs="Arial" w:asciiTheme="minorEastAsia" w:hAnsiTheme="minorEastAsia"/>
          <w:color w:val="000000"/>
          <w:kern w:val="0"/>
          <w:sz w:val="28"/>
          <w:szCs w:val="28"/>
        </w:rPr>
        <w:t>要防止外部干扰或意外损坏。对于探测器不仅要防止烟、灰尘及类似的气溶胶、小动物的侵入、水蒸汽凝结、结冰等外部自然因素的影响而且还要防止人为的因素如书架、贮藏架的摆放或设备、隔断等分隔对探测器和手动报警按钮的影响。</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w:t>
      </w:r>
      <w:r>
        <w:rPr>
          <w:rFonts w:hint="eastAsia" w:cs="Arial" w:asciiTheme="minorEastAsia" w:hAnsiTheme="minorEastAsia"/>
          <w:color w:val="000000"/>
          <w:kern w:val="0"/>
          <w:sz w:val="28"/>
          <w:szCs w:val="28"/>
        </w:rPr>
        <w:t>1.3</w:t>
      </w:r>
      <w:r>
        <w:rPr>
          <w:rFonts w:cs="Arial" w:asciiTheme="minorEastAsia" w:hAnsiTheme="minorEastAsia"/>
          <w:color w:val="000000"/>
          <w:kern w:val="0"/>
          <w:sz w:val="28"/>
          <w:szCs w:val="28"/>
        </w:rPr>
        <w:t>手动报警按钮</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1)</w:t>
      </w:r>
      <w:r>
        <w:rPr>
          <w:rFonts w:cs="Arial" w:asciiTheme="minorEastAsia" w:hAnsiTheme="minorEastAsia"/>
          <w:color w:val="000000"/>
          <w:kern w:val="0"/>
          <w:sz w:val="28"/>
          <w:szCs w:val="28"/>
        </w:rPr>
        <w:t>每月巡检手动报警按钮装置,检查外罩玻璃是否有破损。如有损坏应及时更换,以免发生误报。</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2)</w:t>
      </w:r>
      <w:r>
        <w:rPr>
          <w:rFonts w:cs="Arial" w:asciiTheme="minorEastAsia" w:hAnsiTheme="minorEastAsia"/>
          <w:color w:val="000000"/>
          <w:kern w:val="0"/>
          <w:sz w:val="28"/>
          <w:szCs w:val="28"/>
        </w:rPr>
        <w:t>每季度巡检时,触发按钮查看火灾报警控制器信号和按钮的报警确认灯是否准确。</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每季度对警铃及广播测试一遍，发现故障及时维修。</w:t>
      </w:r>
    </w:p>
    <w:p>
      <w:pPr>
        <w:widowControl/>
        <w:jc w:val="left"/>
        <w:rPr>
          <w:rFonts w:cs="Arial" w:asciiTheme="minorEastAsia" w:hAnsiTheme="minorEastAsia"/>
          <w:color w:val="000000"/>
          <w:kern w:val="0"/>
          <w:sz w:val="28"/>
          <w:szCs w:val="28"/>
        </w:rPr>
      </w:pPr>
      <w:r>
        <w:rPr>
          <w:rFonts w:cs="Arial" w:asciiTheme="minorEastAsia" w:hAnsiTheme="minorEastAsia"/>
          <w:color w:val="000000"/>
          <w:kern w:val="0"/>
          <w:sz w:val="28"/>
          <w:szCs w:val="28"/>
        </w:rPr>
        <w:br w:type="page"/>
      </w:r>
    </w:p>
    <w:p>
      <w:pPr>
        <w:pStyle w:val="4"/>
        <w:spacing w:before="0" w:after="0" w:line="360" w:lineRule="auto"/>
        <w:rPr>
          <w:rFonts w:asciiTheme="minorEastAsia" w:hAnsiTheme="minorEastAsia"/>
        </w:rPr>
      </w:pPr>
      <w:bookmarkStart w:id="15" w:name="_Toc81553963"/>
      <w:r>
        <w:rPr>
          <w:rFonts w:hint="eastAsia" w:asciiTheme="minorEastAsia" w:hAnsiTheme="minorEastAsia"/>
        </w:rPr>
        <w:t>（三）</w:t>
      </w:r>
      <w:r>
        <w:rPr>
          <w:rFonts w:asciiTheme="minorEastAsia" w:hAnsiTheme="minorEastAsia"/>
        </w:rPr>
        <w:t>消防给水系统</w:t>
      </w:r>
      <w:bookmarkEnd w:id="15"/>
    </w:p>
    <w:p>
      <w:pPr>
        <w:widowControl/>
        <w:spacing w:line="360" w:lineRule="auto"/>
        <w:ind w:firstLine="560" w:firstLineChars="200"/>
        <w:jc w:val="left"/>
        <w:rPr>
          <w:rFonts w:cs="Arial" w:asciiTheme="minorEastAsia" w:hAnsiTheme="minorEastAsia"/>
          <w:b/>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w:t>
      </w: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.1消防水池</w:t>
      </w:r>
    </w:p>
    <w:p>
      <w:pPr>
        <w:widowControl/>
        <w:spacing w:line="360" w:lineRule="auto"/>
        <w:ind w:firstLine="560" w:firstLineChars="200"/>
        <w:jc w:val="left"/>
        <w:rPr>
          <w:rFonts w:cs="Arial" w:asciiTheme="minorEastAsia" w:hAnsiTheme="minorEastAsia"/>
          <w:b/>
          <w:color w:val="000000"/>
          <w:kern w:val="0"/>
          <w:sz w:val="28"/>
          <w:szCs w:val="28"/>
        </w:rPr>
      </w:pPr>
      <w:r>
        <w:rPr>
          <w:rFonts w:hint="eastAsia" w:cs="Arial" w:asciiTheme="minorEastAsia" w:hAnsiTheme="minorEastAsia"/>
          <w:color w:val="000000"/>
          <w:kern w:val="0"/>
          <w:sz w:val="28"/>
          <w:szCs w:val="28"/>
        </w:rPr>
        <w:t>1)</w:t>
      </w:r>
      <w:r>
        <w:rPr>
          <w:rFonts w:cs="Arial" w:asciiTheme="minorEastAsia" w:hAnsiTheme="minorEastAsia"/>
          <w:color w:val="000000"/>
          <w:kern w:val="0"/>
          <w:sz w:val="28"/>
          <w:szCs w:val="28"/>
        </w:rPr>
        <w:t>每月查看消防水池水位及消防用水不被他用的状况。</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2)</w:t>
      </w:r>
      <w:r>
        <w:rPr>
          <w:rFonts w:cs="Arial" w:asciiTheme="minorEastAsia" w:hAnsiTheme="minorEastAsia"/>
          <w:color w:val="000000"/>
          <w:kern w:val="0"/>
          <w:sz w:val="28"/>
          <w:szCs w:val="28"/>
        </w:rPr>
        <w:t xml:space="preserve">每月查看补水设施。 </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每</w:t>
      </w:r>
      <w:r>
        <w:rPr>
          <w:rFonts w:hint="eastAsia" w:cs="Arial" w:asciiTheme="minorEastAsia" w:hAnsiTheme="minorEastAsia"/>
          <w:color w:val="000000"/>
          <w:kern w:val="0"/>
          <w:sz w:val="28"/>
          <w:szCs w:val="28"/>
        </w:rPr>
        <w:t>半</w:t>
      </w:r>
      <w:r>
        <w:rPr>
          <w:rFonts w:cs="Arial" w:asciiTheme="minorEastAsia" w:hAnsiTheme="minorEastAsia"/>
          <w:color w:val="000000"/>
          <w:kern w:val="0"/>
          <w:sz w:val="28"/>
          <w:szCs w:val="28"/>
        </w:rPr>
        <w:t>年对水源的供水能力进行一次测定。</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4)</w:t>
      </w:r>
      <w:r>
        <w:rPr>
          <w:rFonts w:cs="Arial" w:asciiTheme="minorEastAsia" w:hAnsiTheme="minorEastAsia"/>
          <w:color w:val="000000"/>
          <w:kern w:val="0"/>
          <w:sz w:val="28"/>
          <w:szCs w:val="28"/>
        </w:rPr>
        <w:t>每年应不少于两次对消防水池进行清洗、排污。</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w:t>
      </w: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.2消防管路系统</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1)</w:t>
      </w:r>
      <w:r>
        <w:rPr>
          <w:rFonts w:cs="Arial" w:asciiTheme="minorEastAsia" w:hAnsiTheme="minorEastAsia"/>
          <w:color w:val="000000"/>
          <w:kern w:val="0"/>
          <w:sz w:val="28"/>
          <w:szCs w:val="28"/>
        </w:rPr>
        <w:t>观察稳压泵的启动频率，确定管网有无渗漏现象。</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2)</w:t>
      </w:r>
      <w:r>
        <w:rPr>
          <w:rFonts w:cs="Arial" w:asciiTheme="minorEastAsia" w:hAnsiTheme="minorEastAsia"/>
          <w:color w:val="000000"/>
          <w:kern w:val="0"/>
          <w:sz w:val="28"/>
          <w:szCs w:val="28"/>
        </w:rPr>
        <w:t>外观检查：检查管道有无机械损伤、油漆脱落、锈蚀等，管道固定是否牢固，发现问题应及时处理。</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清除堵塞：系统管道中,可能因施工疏忽残留有砂、石、木屑或水源带来的垃圾、铁锈等，这样会造成喷头堵塞、报警阀关闭不严、水力警铃输水管堵塞等。</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4)</w:t>
      </w:r>
      <w:r>
        <w:rPr>
          <w:rFonts w:cs="Arial" w:asciiTheme="minorEastAsia" w:hAnsiTheme="minorEastAsia"/>
          <w:color w:val="000000"/>
          <w:kern w:val="0"/>
          <w:sz w:val="28"/>
          <w:szCs w:val="28"/>
        </w:rPr>
        <w:t>每季度需对不少于20%的管道末端进行放水，确保管道内的水质良好，并对水流指示器的报警功能进行检查。</w:t>
      </w:r>
      <w:r>
        <w:rPr>
          <w:rFonts w:hint="eastAsia" w:cs="Arial" w:asciiTheme="minorEastAsia" w:hAnsiTheme="minorEastAsia"/>
          <w:color w:val="000000"/>
          <w:kern w:val="0"/>
          <w:sz w:val="28"/>
          <w:szCs w:val="28"/>
        </w:rPr>
        <w:t xml:space="preserve">    </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w:t>
      </w: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w:t>
      </w: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稳压泵及气压水罐</w:t>
      </w:r>
    </w:p>
    <w:p>
      <w:pPr>
        <w:widowControl/>
        <w:spacing w:line="360" w:lineRule="auto"/>
        <w:ind w:firstLine="560" w:firstLineChars="200"/>
        <w:jc w:val="left"/>
        <w:rPr>
          <w:rFonts w:cs="Arial" w:asciiTheme="minorEastAsia" w:hAnsiTheme="minorEastAsia"/>
          <w:color w:val="000000"/>
          <w:kern w:val="0"/>
          <w:sz w:val="28"/>
          <w:szCs w:val="28"/>
        </w:rPr>
      </w:pPr>
      <w:r>
        <w:rPr>
          <w:rFonts w:cs="Arial" w:asciiTheme="minorEastAsia" w:hAnsiTheme="minorEastAsia"/>
          <w:color w:val="000000"/>
          <w:kern w:val="0"/>
          <w:sz w:val="28"/>
          <w:szCs w:val="28"/>
        </w:rPr>
        <w:t>每月检查应依据如下步骤进行﹕</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1)</w:t>
      </w:r>
      <w:r>
        <w:rPr>
          <w:rFonts w:cs="Arial" w:asciiTheme="minorEastAsia" w:hAnsiTheme="minorEastAsia"/>
          <w:color w:val="000000"/>
          <w:kern w:val="0"/>
          <w:sz w:val="28"/>
          <w:szCs w:val="28"/>
        </w:rPr>
        <w:t>打开排气阀，检查是否能够自动加压。</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2)</w:t>
      </w:r>
      <w:r>
        <w:rPr>
          <w:rFonts w:cs="Arial" w:asciiTheme="minorEastAsia" w:hAnsiTheme="minorEastAsia"/>
          <w:color w:val="000000"/>
          <w:kern w:val="0"/>
          <w:sz w:val="28"/>
          <w:szCs w:val="28"/>
        </w:rPr>
        <w:t>打开试验排水阀，检查减水时能否自动供水，加压装置及供水装置压力表是否显示正常</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 xml:space="preserve">打开排气阀或试验排水阀时，为防止气压水罐内的压力较高造成危险应慢慢将阀门打开。 </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w:t>
      </w: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w:t>
      </w:r>
      <w:r>
        <w:rPr>
          <w:rFonts w:hint="eastAsia" w:cs="Arial" w:asciiTheme="minorEastAsia" w:hAnsiTheme="minorEastAsia"/>
          <w:color w:val="000000"/>
          <w:kern w:val="0"/>
          <w:sz w:val="28"/>
          <w:szCs w:val="28"/>
        </w:rPr>
        <w:t>4</w:t>
      </w:r>
      <w:r>
        <w:rPr>
          <w:rFonts w:cs="Arial" w:asciiTheme="minorEastAsia" w:hAnsiTheme="minorEastAsia"/>
          <w:color w:val="000000"/>
          <w:kern w:val="0"/>
          <w:sz w:val="28"/>
          <w:szCs w:val="28"/>
        </w:rPr>
        <w:t>消防水泵</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1)</w:t>
      </w:r>
      <w:r>
        <w:rPr>
          <w:rFonts w:cs="Arial" w:asciiTheme="minorEastAsia" w:hAnsiTheme="minorEastAsia"/>
          <w:color w:val="000000"/>
          <w:kern w:val="0"/>
          <w:sz w:val="28"/>
          <w:szCs w:val="28"/>
        </w:rPr>
        <w:t>每</w:t>
      </w:r>
      <w:r>
        <w:rPr>
          <w:rFonts w:hint="eastAsia" w:cs="Arial" w:asciiTheme="minorEastAsia" w:hAnsiTheme="minorEastAsia"/>
          <w:color w:val="000000"/>
          <w:kern w:val="0"/>
          <w:sz w:val="28"/>
          <w:szCs w:val="28"/>
        </w:rPr>
        <w:t>月</w:t>
      </w:r>
      <w:r>
        <w:rPr>
          <w:rFonts w:cs="Arial" w:asciiTheme="minorEastAsia" w:hAnsiTheme="minorEastAsia"/>
          <w:color w:val="000000"/>
          <w:kern w:val="0"/>
          <w:sz w:val="28"/>
          <w:szCs w:val="28"/>
        </w:rPr>
        <w:t>查看水泵和阀门的标志；转动阀门手轮，检查阀门状态；观察阀杆及手轮位置；阀杆是否需要加注润滑油。</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2)</w:t>
      </w:r>
      <w:r>
        <w:rPr>
          <w:rFonts w:cs="Arial" w:asciiTheme="minorEastAsia" w:hAnsiTheme="minorEastAsia"/>
          <w:color w:val="000000"/>
          <w:kern w:val="0"/>
          <w:sz w:val="28"/>
          <w:szCs w:val="28"/>
        </w:rPr>
        <w:t>每月在泵房控制柜处启动水泵，查看运行情况。消防水泵应每月启动运转1～3次；当消防水泵为自动控制启动时，应每月类比自动控制的条件启动运转1～3次。手动、自动控制启水泵1～3次，查信号有否返馈，水压是否上升，电机转动是否正常。有无变形、发热等状况。轴与电机、连接部件是否有松动、锈蚀、变形、发热，是否要加油。运行时间一般不少于5分钟。</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每月在消防主机控制室启动水泵，查看运行及反馈信号。</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4)</w:t>
      </w:r>
      <w:r>
        <w:rPr>
          <w:rFonts w:cs="Arial" w:asciiTheme="minorEastAsia" w:hAnsiTheme="minorEastAsia"/>
          <w:color w:val="000000"/>
          <w:kern w:val="0"/>
          <w:sz w:val="28"/>
          <w:szCs w:val="28"/>
        </w:rPr>
        <w:t>每月检查消防水泵动力运行是否可靠，水泵能否正常运转，流量和压力能否保证；电力上有无保证不间断供电设施，其性能是否良好。</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5)</w:t>
      </w:r>
      <w:r>
        <w:rPr>
          <w:rFonts w:cs="Arial" w:asciiTheme="minorEastAsia" w:hAnsiTheme="minorEastAsia"/>
          <w:color w:val="000000"/>
          <w:kern w:val="0"/>
          <w:sz w:val="28"/>
          <w:szCs w:val="28"/>
        </w:rPr>
        <w:t>每月检查主、备泵能否自动切换</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6)</w:t>
      </w:r>
      <w:r>
        <w:rPr>
          <w:rFonts w:cs="Arial" w:asciiTheme="minorEastAsia" w:hAnsiTheme="minorEastAsia"/>
          <w:color w:val="000000"/>
          <w:kern w:val="0"/>
          <w:sz w:val="28"/>
          <w:szCs w:val="28"/>
        </w:rPr>
        <w:t>每月检查压力表是否变形、水泵启动后动作是否正常。</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7)</w:t>
      </w:r>
      <w:r>
        <w:rPr>
          <w:rFonts w:cs="Arial" w:asciiTheme="minorEastAsia" w:hAnsiTheme="minorEastAsia"/>
          <w:color w:val="000000"/>
          <w:kern w:val="0"/>
          <w:sz w:val="28"/>
          <w:szCs w:val="28"/>
        </w:rPr>
        <w:t>每月启动水泵后，打开试验阀，观察压力保持情况。</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8)</w:t>
      </w:r>
      <w:r>
        <w:rPr>
          <w:rFonts w:cs="Arial" w:asciiTheme="minorEastAsia" w:hAnsiTheme="minorEastAsia"/>
          <w:color w:val="000000"/>
          <w:kern w:val="0"/>
          <w:sz w:val="28"/>
          <w:szCs w:val="28"/>
        </w:rPr>
        <w:t>每</w:t>
      </w:r>
      <w:r>
        <w:rPr>
          <w:rFonts w:hint="eastAsia" w:cs="Arial" w:asciiTheme="minorEastAsia" w:hAnsiTheme="minorEastAsia"/>
          <w:color w:val="000000"/>
          <w:kern w:val="0"/>
          <w:sz w:val="28"/>
          <w:szCs w:val="28"/>
        </w:rPr>
        <w:t>半年</w:t>
      </w:r>
      <w:r>
        <w:rPr>
          <w:rFonts w:cs="Arial" w:asciiTheme="minorEastAsia" w:hAnsiTheme="minorEastAsia"/>
          <w:color w:val="000000"/>
          <w:kern w:val="0"/>
          <w:sz w:val="28"/>
          <w:szCs w:val="28"/>
        </w:rPr>
        <w:t>对消防水泵大修一次，添加润滑油，清洗内部杂质。</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9)</w:t>
      </w:r>
      <w:r>
        <w:rPr>
          <w:rFonts w:cs="Arial" w:asciiTheme="minorEastAsia" w:hAnsiTheme="minorEastAsia"/>
          <w:color w:val="000000"/>
          <w:kern w:val="0"/>
          <w:sz w:val="28"/>
          <w:szCs w:val="28"/>
        </w:rPr>
        <w:t>每年度对水泵电动机的维护保养：</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（a）</w:t>
      </w:r>
      <w:r>
        <w:rPr>
          <w:rFonts w:cs="Arial" w:asciiTheme="minorEastAsia" w:hAnsiTheme="minorEastAsia"/>
          <w:color w:val="000000"/>
          <w:kern w:val="0"/>
          <w:sz w:val="28"/>
          <w:szCs w:val="28"/>
        </w:rPr>
        <w:t>电动机轴承润滑油是否加足，有无严重脏污、变质现象。转动转轴，检查旋转是否正常。</w:t>
      </w:r>
    </w:p>
    <w:p>
      <w:pPr>
        <w:widowControl/>
        <w:spacing w:line="360" w:lineRule="auto"/>
        <w:ind w:firstLine="560" w:firstLineChars="200"/>
        <w:jc w:val="left"/>
        <w:rPr>
          <w:rFonts w:cs="Arial" w:asciiTheme="minorEastAsia" w:hAnsiTheme="minorEastAsia"/>
          <w:color w:val="000000"/>
          <w:kern w:val="0"/>
          <w:sz w:val="28"/>
          <w:szCs w:val="28"/>
        </w:rPr>
      </w:pPr>
      <w:r>
        <w:rPr>
          <w:rFonts w:cs="Arial" w:asciiTheme="minorEastAsia" w:hAnsiTheme="minorEastAsia"/>
          <w:color w:val="000000"/>
          <w:kern w:val="0"/>
          <w:sz w:val="28"/>
          <w:szCs w:val="28"/>
        </w:rPr>
        <w:t>（</w:t>
      </w:r>
      <w:r>
        <w:rPr>
          <w:rFonts w:hint="eastAsia" w:cs="Arial" w:asciiTheme="minorEastAsia" w:hAnsiTheme="minorEastAsia"/>
          <w:color w:val="000000"/>
          <w:kern w:val="0"/>
          <w:sz w:val="28"/>
          <w:szCs w:val="28"/>
        </w:rPr>
        <w:t>b</w:t>
      </w:r>
      <w:r>
        <w:rPr>
          <w:rFonts w:cs="Arial" w:asciiTheme="minorEastAsia" w:hAnsiTheme="minorEastAsia"/>
          <w:color w:val="000000"/>
          <w:kern w:val="0"/>
          <w:sz w:val="28"/>
          <w:szCs w:val="28"/>
        </w:rPr>
        <w:t>）电动机是否变形、损伤、锈蚀，机械性能是否良好（电动机在运行时应不发热、无异常振动及杂音）。</w:t>
      </w:r>
    </w:p>
    <w:p>
      <w:pPr>
        <w:widowControl/>
        <w:spacing w:line="360" w:lineRule="auto"/>
        <w:ind w:firstLine="560" w:firstLineChars="200"/>
        <w:jc w:val="left"/>
        <w:rPr>
          <w:rFonts w:cs="Arial" w:asciiTheme="minorEastAsia" w:hAnsiTheme="minorEastAsia"/>
          <w:color w:val="000000"/>
          <w:kern w:val="0"/>
          <w:sz w:val="28"/>
          <w:szCs w:val="28"/>
        </w:rPr>
      </w:pPr>
      <w:r>
        <w:rPr>
          <w:rFonts w:cs="Arial" w:asciiTheme="minorEastAsia" w:hAnsiTheme="minorEastAsia"/>
          <w:color w:val="000000"/>
          <w:kern w:val="0"/>
          <w:sz w:val="28"/>
          <w:szCs w:val="28"/>
        </w:rPr>
        <w:t>（</w:t>
      </w:r>
      <w:r>
        <w:rPr>
          <w:rFonts w:hint="eastAsia" w:cs="Arial" w:asciiTheme="minorEastAsia" w:hAnsiTheme="minorEastAsia"/>
          <w:color w:val="000000"/>
          <w:kern w:val="0"/>
          <w:sz w:val="28"/>
          <w:szCs w:val="28"/>
        </w:rPr>
        <w:t>c</w:t>
      </w:r>
      <w:r>
        <w:rPr>
          <w:rFonts w:cs="Arial" w:asciiTheme="minorEastAsia" w:hAnsiTheme="minorEastAsia"/>
          <w:color w:val="000000"/>
          <w:kern w:val="0"/>
          <w:sz w:val="28"/>
          <w:szCs w:val="28"/>
        </w:rPr>
        <w:t>）水泵轴与电动机的连接部位是否松动、变形、损伤和严重锈蚀。</w:t>
      </w:r>
    </w:p>
    <w:p>
      <w:pPr>
        <w:widowControl/>
        <w:spacing w:line="360" w:lineRule="auto"/>
        <w:ind w:firstLine="560" w:firstLineChars="200"/>
        <w:jc w:val="left"/>
        <w:rPr>
          <w:rFonts w:cs="Arial" w:asciiTheme="minorEastAsia" w:hAnsiTheme="minorEastAsia"/>
          <w:color w:val="000000"/>
          <w:kern w:val="0"/>
          <w:sz w:val="28"/>
          <w:szCs w:val="28"/>
        </w:rPr>
      </w:pPr>
      <w:r>
        <w:rPr>
          <w:rFonts w:cs="Arial" w:asciiTheme="minorEastAsia" w:hAnsiTheme="minorEastAsia"/>
          <w:color w:val="000000"/>
          <w:kern w:val="0"/>
          <w:sz w:val="28"/>
          <w:szCs w:val="28"/>
        </w:rPr>
        <w:t>（</w:t>
      </w:r>
      <w:r>
        <w:rPr>
          <w:rFonts w:hint="eastAsia" w:cs="Arial" w:asciiTheme="minorEastAsia" w:hAnsiTheme="minorEastAsia"/>
          <w:color w:val="000000"/>
          <w:kern w:val="0"/>
          <w:sz w:val="28"/>
          <w:szCs w:val="28"/>
        </w:rPr>
        <w:t>d</w:t>
      </w:r>
      <w:r>
        <w:rPr>
          <w:rFonts w:cs="Arial" w:asciiTheme="minorEastAsia" w:hAnsiTheme="minorEastAsia"/>
          <w:color w:val="000000"/>
          <w:kern w:val="0"/>
          <w:sz w:val="28"/>
          <w:szCs w:val="28"/>
        </w:rPr>
        <w:t>）填料是否明显漏水，有无变形损伤，螺栓螺母是否松动。</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w:t>
      </w: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w:t>
      </w:r>
      <w:r>
        <w:rPr>
          <w:rFonts w:hint="eastAsia" w:cs="Arial" w:asciiTheme="minorEastAsia" w:hAnsiTheme="minorEastAsia"/>
          <w:color w:val="000000"/>
          <w:kern w:val="0"/>
          <w:sz w:val="28"/>
          <w:szCs w:val="28"/>
        </w:rPr>
        <w:t>4</w:t>
      </w:r>
      <w:r>
        <w:rPr>
          <w:rFonts w:cs="Arial" w:asciiTheme="minorEastAsia" w:hAnsiTheme="minorEastAsia"/>
          <w:color w:val="000000"/>
          <w:kern w:val="0"/>
          <w:sz w:val="28"/>
          <w:szCs w:val="28"/>
        </w:rPr>
        <w:t>电控柜的维护保养</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1)</w:t>
      </w:r>
      <w:r>
        <w:rPr>
          <w:rFonts w:cs="Arial" w:asciiTheme="minorEastAsia" w:hAnsiTheme="minorEastAsia"/>
          <w:color w:val="000000"/>
          <w:kern w:val="0"/>
          <w:sz w:val="28"/>
          <w:szCs w:val="28"/>
        </w:rPr>
        <w:t>每月检查控制柜有无变形、损伤、腐蚀。</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2)</w:t>
      </w:r>
      <w:r>
        <w:rPr>
          <w:rFonts w:cs="Arial" w:asciiTheme="minorEastAsia" w:hAnsiTheme="minorEastAsia"/>
          <w:color w:val="000000"/>
          <w:kern w:val="0"/>
          <w:sz w:val="28"/>
          <w:szCs w:val="28"/>
        </w:rPr>
        <w:t>每月检查线路图及操作说明是否齐全。</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每月检查电压、电流表的指标是否在规定的范围内。开关是否有变形、损伤、标志脱落、处于正常状态。控制盘的指示灯是否正常。</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4)</w:t>
      </w:r>
      <w:r>
        <w:rPr>
          <w:rFonts w:cs="Arial" w:asciiTheme="minorEastAsia" w:hAnsiTheme="minorEastAsia"/>
          <w:color w:val="000000"/>
          <w:kern w:val="0"/>
          <w:sz w:val="28"/>
          <w:szCs w:val="28"/>
        </w:rPr>
        <w:t>每月检查电控柜内继电器是否脱落、松动，接点是否烧损，转换开关应处于自动状态。各导线连接处是否松脱，绝缘是否损伤。</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5)</w:t>
      </w:r>
      <w:r>
        <w:rPr>
          <w:rFonts w:cs="Arial" w:asciiTheme="minorEastAsia" w:hAnsiTheme="minorEastAsia"/>
          <w:color w:val="000000"/>
          <w:kern w:val="0"/>
          <w:sz w:val="28"/>
          <w:szCs w:val="28"/>
        </w:rPr>
        <w:t>类比主泵故障，查看自动切换启动备用泵情况，同时查看仪表及指示灯显示。</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w:t>
      </w: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w:t>
      </w:r>
      <w:r>
        <w:rPr>
          <w:rFonts w:hint="eastAsia" w:cs="Arial" w:asciiTheme="minorEastAsia" w:hAnsiTheme="minorEastAsia"/>
          <w:color w:val="000000"/>
          <w:kern w:val="0"/>
          <w:sz w:val="28"/>
          <w:szCs w:val="28"/>
        </w:rPr>
        <w:t>5</w:t>
      </w:r>
      <w:r>
        <w:rPr>
          <w:rFonts w:cs="Arial" w:asciiTheme="minorEastAsia" w:hAnsiTheme="minorEastAsia"/>
          <w:color w:val="000000"/>
          <w:kern w:val="0"/>
          <w:sz w:val="28"/>
          <w:szCs w:val="28"/>
        </w:rPr>
        <w:t xml:space="preserve">水泵接合器每月查看标志牌、止回阀。 </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w:t>
      </w: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w:t>
      </w:r>
      <w:r>
        <w:rPr>
          <w:rFonts w:hint="eastAsia" w:cs="Arial" w:asciiTheme="minorEastAsia" w:hAnsiTheme="minorEastAsia"/>
          <w:color w:val="000000"/>
          <w:kern w:val="0"/>
          <w:sz w:val="28"/>
          <w:szCs w:val="28"/>
        </w:rPr>
        <w:t>6</w:t>
      </w:r>
      <w:r>
        <w:rPr>
          <w:rFonts w:cs="Arial" w:asciiTheme="minorEastAsia" w:hAnsiTheme="minorEastAsia"/>
          <w:color w:val="000000"/>
          <w:kern w:val="0"/>
          <w:sz w:val="28"/>
          <w:szCs w:val="28"/>
        </w:rPr>
        <w:t>室内消火栓</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1)</w:t>
      </w:r>
      <w:r>
        <w:rPr>
          <w:rFonts w:cs="Arial" w:asciiTheme="minorEastAsia" w:hAnsiTheme="minorEastAsia"/>
          <w:color w:val="000000"/>
          <w:kern w:val="0"/>
          <w:sz w:val="28"/>
          <w:szCs w:val="28"/>
        </w:rPr>
        <w:t>每月对消火栓进行如下检查﹕</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2)</w:t>
      </w:r>
      <w:r>
        <w:rPr>
          <w:rFonts w:cs="Arial" w:asciiTheme="minorEastAsia" w:hAnsiTheme="minorEastAsia"/>
          <w:color w:val="000000"/>
          <w:kern w:val="0"/>
          <w:sz w:val="28"/>
          <w:szCs w:val="28"/>
        </w:rPr>
        <w:t>确保消火栓周围没有障碍物阻挡,取用方便。</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确保消火栓外观整洁、标示清晰、无机械损伤及严重腐蚀。</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4)</w:t>
      </w:r>
      <w:r>
        <w:rPr>
          <w:rFonts w:cs="Arial" w:asciiTheme="minorEastAsia" w:hAnsiTheme="minorEastAsia"/>
          <w:color w:val="000000"/>
          <w:kern w:val="0"/>
          <w:sz w:val="28"/>
          <w:szCs w:val="28"/>
        </w:rPr>
        <w:t>检查消火栓有无生锈漏水现象</w:t>
      </w:r>
      <w:r>
        <w:rPr>
          <w:rFonts w:hint="eastAsia" w:cs="Arial" w:asciiTheme="minorEastAsia" w:hAnsiTheme="minorEastAsia"/>
          <w:color w:val="000000"/>
          <w:kern w:val="0"/>
          <w:sz w:val="28"/>
          <w:szCs w:val="28"/>
        </w:rPr>
        <w:t>;</w:t>
      </w:r>
      <w:r>
        <w:rPr>
          <w:rFonts w:cs="Arial" w:asciiTheme="minorEastAsia" w:hAnsiTheme="minorEastAsia"/>
          <w:color w:val="000000"/>
          <w:kern w:val="0"/>
          <w:sz w:val="28"/>
          <w:szCs w:val="28"/>
        </w:rPr>
        <w:t>栓口的橡胶垫圈等密封件有无损坏或丢失</w:t>
      </w:r>
      <w:r>
        <w:rPr>
          <w:rFonts w:hint="eastAsia" w:cs="Arial" w:asciiTheme="minorEastAsia" w:hAnsiTheme="minorEastAsia"/>
          <w:color w:val="000000"/>
          <w:kern w:val="0"/>
          <w:sz w:val="28"/>
          <w:szCs w:val="28"/>
        </w:rPr>
        <w:t>;</w:t>
      </w:r>
      <w:r>
        <w:rPr>
          <w:rFonts w:cs="Arial" w:asciiTheme="minorEastAsia" w:hAnsiTheme="minorEastAsia"/>
          <w:color w:val="000000"/>
          <w:kern w:val="0"/>
          <w:sz w:val="28"/>
          <w:szCs w:val="28"/>
        </w:rPr>
        <w:t>消火栓的闸阀开启是否灵活，必要时应对阀杆加润滑油。</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5)</w:t>
      </w:r>
      <w:r>
        <w:rPr>
          <w:rFonts w:cs="Arial" w:asciiTheme="minorEastAsia" w:hAnsiTheme="minorEastAsia"/>
          <w:color w:val="000000"/>
          <w:kern w:val="0"/>
          <w:sz w:val="28"/>
          <w:szCs w:val="28"/>
        </w:rPr>
        <w:t>对室内消火栓还应检查消火栓箱内的水枪、水带等设备是否完备配套，水龙带有无霉腐﹔破玻按钮工作状态正常。</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6)</w:t>
      </w:r>
      <w:r>
        <w:rPr>
          <w:rFonts w:cs="Arial" w:asciiTheme="minorEastAsia" w:hAnsiTheme="minorEastAsia"/>
          <w:color w:val="000000"/>
          <w:kern w:val="0"/>
          <w:sz w:val="28"/>
          <w:szCs w:val="28"/>
        </w:rPr>
        <w:t>随时抽查消火栓的出水情况。对重点部位的消火栓每年应逐个进行出水检查；对非重点部位的消火栓可按消火栓总数的10％～20％进行出水抽测实验。连接水带、水枪，触发启泵按钮，查看消防泵启动和信号显示。</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7)</w:t>
      </w:r>
      <w:r>
        <w:rPr>
          <w:rFonts w:cs="Arial" w:asciiTheme="minorEastAsia" w:hAnsiTheme="minorEastAsia"/>
          <w:color w:val="000000"/>
          <w:kern w:val="0"/>
          <w:sz w:val="28"/>
          <w:szCs w:val="28"/>
        </w:rPr>
        <w:t>室内消火栓系统还应随时观察消防水池、水箱的水位情况，发现不足应及时补充。</w:t>
      </w:r>
    </w:p>
    <w:p>
      <w:pPr>
        <w:widowControl/>
        <w:spacing w:line="360" w:lineRule="auto"/>
        <w:ind w:firstLine="560" w:firstLineChars="200"/>
        <w:jc w:val="left"/>
        <w:rPr>
          <w:rFonts w:cs="Arial" w:asciiTheme="minorEastAsia" w:hAnsiTheme="minorEastAsia"/>
          <w:color w:val="000000"/>
          <w:kern w:val="0"/>
          <w:sz w:val="28"/>
          <w:szCs w:val="28"/>
        </w:rPr>
      </w:pPr>
      <w:r>
        <w:rPr>
          <w:rFonts w:cs="Arial" w:asciiTheme="minorEastAsia" w:hAnsiTheme="minorEastAsia"/>
          <w:color w:val="000000"/>
          <w:kern w:val="0"/>
          <w:sz w:val="28"/>
          <w:szCs w:val="28"/>
        </w:rPr>
        <w:t>4.</w:t>
      </w: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w:t>
      </w:r>
      <w:r>
        <w:rPr>
          <w:rFonts w:hint="eastAsia" w:cs="Arial" w:asciiTheme="minorEastAsia" w:hAnsiTheme="minorEastAsia"/>
          <w:color w:val="000000"/>
          <w:kern w:val="0"/>
          <w:sz w:val="28"/>
          <w:szCs w:val="28"/>
        </w:rPr>
        <w:t>7</w:t>
      </w:r>
      <w:r>
        <w:rPr>
          <w:rFonts w:cs="Arial" w:asciiTheme="minorEastAsia" w:hAnsiTheme="minorEastAsia"/>
          <w:color w:val="000000"/>
          <w:kern w:val="0"/>
          <w:sz w:val="28"/>
          <w:szCs w:val="28"/>
        </w:rPr>
        <w:t>室外消火栓</w:t>
      </w:r>
    </w:p>
    <w:p>
      <w:pPr>
        <w:widowControl/>
        <w:spacing w:line="360" w:lineRule="auto"/>
        <w:ind w:firstLine="560" w:firstLineChars="200"/>
        <w:jc w:val="left"/>
        <w:rPr>
          <w:rFonts w:cs="Arial" w:asciiTheme="minorEastAsia" w:hAnsiTheme="minorEastAsia"/>
          <w:color w:val="000000"/>
          <w:kern w:val="0"/>
          <w:sz w:val="28"/>
          <w:szCs w:val="28"/>
        </w:rPr>
      </w:pPr>
      <w:r>
        <w:rPr>
          <w:rFonts w:cs="Arial" w:asciiTheme="minorEastAsia" w:hAnsiTheme="minorEastAsia"/>
          <w:color w:val="000000"/>
          <w:kern w:val="0"/>
          <w:sz w:val="28"/>
          <w:szCs w:val="28"/>
        </w:rPr>
        <w:t>室外消火栓应每季度进行一次检查保养，其内容主要包括：</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1)</w:t>
      </w:r>
      <w:r>
        <w:rPr>
          <w:rFonts w:cs="Arial" w:asciiTheme="minorEastAsia" w:hAnsiTheme="minorEastAsia"/>
          <w:color w:val="000000"/>
          <w:kern w:val="0"/>
          <w:sz w:val="28"/>
          <w:szCs w:val="28"/>
        </w:rPr>
        <w:t>用专用扳手转动消火栓启闭杆，观察其灵活性。必要时加注润滑油。</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2)</w:t>
      </w:r>
      <w:r>
        <w:rPr>
          <w:rFonts w:cs="Arial" w:asciiTheme="minorEastAsia" w:hAnsiTheme="minorEastAsia"/>
          <w:color w:val="000000"/>
          <w:kern w:val="0"/>
          <w:sz w:val="28"/>
          <w:szCs w:val="28"/>
        </w:rPr>
        <w:t>检查出水口闷盖是否密封，有无缺损。</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检查栓体外表油漆有无剥落，有无锈蚀，如有应及时修补。</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4)</w:t>
      </w:r>
      <w:r>
        <w:rPr>
          <w:rFonts w:cs="Arial" w:asciiTheme="minorEastAsia" w:hAnsiTheme="minorEastAsia"/>
          <w:color w:val="000000"/>
          <w:kern w:val="0"/>
          <w:sz w:val="28"/>
          <w:szCs w:val="28"/>
        </w:rPr>
        <w:t>每年开春后入冬前对地上消火栓逐一进行出水试验。</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5)</w:t>
      </w:r>
      <w:r>
        <w:rPr>
          <w:rFonts w:cs="Arial" w:asciiTheme="minorEastAsia" w:hAnsiTheme="minorEastAsia"/>
          <w:color w:val="000000"/>
          <w:kern w:val="0"/>
          <w:sz w:val="28"/>
          <w:szCs w:val="28"/>
        </w:rPr>
        <w:t>定期检查消火栓前端阀门井。</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6)</w:t>
      </w:r>
      <w:r>
        <w:rPr>
          <w:rFonts w:cs="Arial" w:asciiTheme="minorEastAsia" w:hAnsiTheme="minorEastAsia"/>
          <w:color w:val="000000"/>
          <w:kern w:val="0"/>
          <w:sz w:val="28"/>
          <w:szCs w:val="28"/>
        </w:rPr>
        <w:t>保持配套器材的完备有效。</w:t>
      </w:r>
    </w:p>
    <w:p>
      <w:pPr>
        <w:widowControl/>
        <w:jc w:val="left"/>
        <w:rPr>
          <w:rFonts w:cs="Arial" w:asciiTheme="minorEastAsia" w:hAnsiTheme="minorEastAsia"/>
          <w:color w:val="000000"/>
          <w:kern w:val="0"/>
          <w:sz w:val="28"/>
          <w:szCs w:val="28"/>
        </w:rPr>
      </w:pPr>
      <w:r>
        <w:rPr>
          <w:rFonts w:cs="Arial" w:asciiTheme="minorEastAsia" w:hAnsiTheme="minorEastAsia"/>
          <w:color w:val="000000"/>
          <w:kern w:val="0"/>
          <w:sz w:val="28"/>
          <w:szCs w:val="28"/>
        </w:rPr>
        <w:br w:type="page"/>
      </w:r>
    </w:p>
    <w:p>
      <w:pPr>
        <w:pStyle w:val="4"/>
        <w:spacing w:before="0" w:after="0" w:line="360" w:lineRule="auto"/>
        <w:rPr>
          <w:rFonts w:asciiTheme="minorEastAsia" w:hAnsiTheme="minorEastAsia"/>
        </w:rPr>
      </w:pPr>
      <w:bookmarkStart w:id="16" w:name="_Toc81553964"/>
      <w:r>
        <w:rPr>
          <w:rFonts w:hint="eastAsia" w:asciiTheme="minorEastAsia" w:hAnsiTheme="minorEastAsia"/>
        </w:rPr>
        <w:t>（四）</w:t>
      </w:r>
      <w:r>
        <w:rPr>
          <w:rFonts w:asciiTheme="minorEastAsia" w:hAnsiTheme="minorEastAsia"/>
        </w:rPr>
        <w:t>自动喷淋灭火系统</w:t>
      </w:r>
      <w:bookmarkEnd w:id="16"/>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3.4.1</w:t>
      </w:r>
      <w:r>
        <w:rPr>
          <w:rFonts w:cs="Arial" w:asciiTheme="minorEastAsia" w:hAnsiTheme="minorEastAsia"/>
          <w:color w:val="000000"/>
          <w:kern w:val="0"/>
          <w:sz w:val="28"/>
          <w:szCs w:val="28"/>
        </w:rPr>
        <w:t>报警阀组</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1)</w:t>
      </w:r>
      <w:r>
        <w:rPr>
          <w:rFonts w:cs="Arial" w:asciiTheme="minorEastAsia" w:hAnsiTheme="minorEastAsia"/>
          <w:color w:val="000000"/>
          <w:kern w:val="0"/>
          <w:sz w:val="28"/>
          <w:szCs w:val="28"/>
        </w:rPr>
        <w:t>每月检查报警阀组外观、标志牌、压力表是否完整。</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2)</w:t>
      </w:r>
      <w:r>
        <w:rPr>
          <w:rFonts w:cs="Arial" w:asciiTheme="minorEastAsia" w:hAnsiTheme="minorEastAsia"/>
          <w:color w:val="000000"/>
          <w:kern w:val="0"/>
          <w:sz w:val="28"/>
          <w:szCs w:val="28"/>
        </w:rPr>
        <w:t>每月对报警阀的压力表进行检查,检查报警前、后压力表指示是否正常。阀的前后压力应基本相当，或阀后压力稍高于阀前。</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每季度对报警阀应进行开阀试验，观察阀门开启性能和密封性能，以及报警阀各部件的工作状态是否正常。每季度应对报警阀旁的放水试验阀进行一次放水试验，验证系统的供水能力，压力开关的报警功能是否正常。</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4.4.2</w:t>
      </w:r>
      <w:r>
        <w:rPr>
          <w:rFonts w:cs="Arial" w:asciiTheme="minorEastAsia" w:hAnsiTheme="minorEastAsia"/>
          <w:color w:val="000000"/>
          <w:kern w:val="0"/>
          <w:sz w:val="28"/>
          <w:szCs w:val="28"/>
        </w:rPr>
        <w:t>自动喷淋头及管道</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1)</w:t>
      </w:r>
      <w:r>
        <w:rPr>
          <w:rFonts w:cs="Arial" w:asciiTheme="minorEastAsia" w:hAnsiTheme="minorEastAsia"/>
          <w:color w:val="000000"/>
          <w:kern w:val="0"/>
          <w:sz w:val="28"/>
          <w:szCs w:val="28"/>
        </w:rPr>
        <w:t>每月应对喷头进行一次外观检查，检查喷头无有损坏、锈蚀、漏水现象，发现有不正常的喷头应及时更换；应保证喷头外表清洁，当喷头上有异物时应及时清除,特别是感温元件应无污垢，必要时进行清洗或更换。更换或安装喷头均应使用专用扳手。</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2)</w:t>
      </w:r>
      <w:r>
        <w:rPr>
          <w:rFonts w:cs="Arial" w:asciiTheme="minorEastAsia" w:hAnsiTheme="minorEastAsia"/>
          <w:color w:val="000000"/>
          <w:kern w:val="0"/>
          <w:sz w:val="28"/>
          <w:szCs w:val="28"/>
        </w:rPr>
        <w:t>各种不同规格的喷头均应有一定数量的备用品，其数量不应小于安装总数的1％，且每种备用喷头不应少于10个。</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检查管无机械损伤和锈蚀，油漆是否脱落，管道固定是否牢固，</w:t>
      </w:r>
      <w:r>
        <w:rPr>
          <w:rFonts w:hint="eastAsia" w:cs="Arial" w:asciiTheme="minorEastAsia" w:hAnsiTheme="minorEastAsia"/>
          <w:color w:val="000000"/>
          <w:kern w:val="0"/>
          <w:sz w:val="28"/>
          <w:szCs w:val="28"/>
        </w:rPr>
        <w:t>管内有无堵塞。</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4)</w:t>
      </w:r>
      <w:r>
        <w:rPr>
          <w:rFonts w:cs="Arial" w:asciiTheme="minorEastAsia" w:hAnsiTheme="minorEastAsia"/>
          <w:color w:val="000000"/>
          <w:kern w:val="0"/>
          <w:sz w:val="28"/>
          <w:szCs w:val="28"/>
        </w:rPr>
        <w:t>每两个月应利用末端试水装置放水，进行水流指示器工作测试，同时排除管网内的铁锈及杂质。</w:t>
      </w:r>
    </w:p>
    <w:p>
      <w:pPr>
        <w:widowControl/>
        <w:jc w:val="left"/>
        <w:rPr>
          <w:rFonts w:cs="Arial" w:asciiTheme="minorEastAsia" w:hAnsiTheme="minorEastAsia"/>
          <w:color w:val="000000"/>
          <w:kern w:val="0"/>
          <w:sz w:val="28"/>
          <w:szCs w:val="28"/>
        </w:rPr>
      </w:pPr>
      <w:r>
        <w:rPr>
          <w:rFonts w:cs="Arial" w:asciiTheme="minorEastAsia" w:hAnsiTheme="minorEastAsia"/>
          <w:color w:val="000000"/>
          <w:kern w:val="0"/>
          <w:sz w:val="28"/>
          <w:szCs w:val="28"/>
        </w:rPr>
        <w:br w:type="page"/>
      </w:r>
    </w:p>
    <w:p>
      <w:pPr>
        <w:pStyle w:val="4"/>
        <w:spacing w:before="0" w:after="0" w:line="360" w:lineRule="auto"/>
        <w:rPr>
          <w:rFonts w:asciiTheme="minorEastAsia" w:hAnsiTheme="minorEastAsia"/>
        </w:rPr>
      </w:pPr>
      <w:bookmarkStart w:id="17" w:name="_Toc81553965"/>
      <w:r>
        <w:rPr>
          <w:rFonts w:hint="eastAsia" w:asciiTheme="minorEastAsia" w:hAnsiTheme="minorEastAsia"/>
        </w:rPr>
        <w:t>（五）</w:t>
      </w:r>
      <w:r>
        <w:rPr>
          <w:rFonts w:asciiTheme="minorEastAsia" w:hAnsiTheme="minorEastAsia"/>
        </w:rPr>
        <w:t>应急照明和疏散指示标志</w:t>
      </w:r>
      <w:bookmarkEnd w:id="17"/>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.5.1每月应查看应急照明外观是否有损坏、电源插头是否插在电源插座上、灯管是否工作正常。</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3.5.2</w:t>
      </w:r>
      <w:r>
        <w:rPr>
          <w:rFonts w:cs="Arial" w:asciiTheme="minorEastAsia" w:hAnsiTheme="minorEastAsia"/>
          <w:color w:val="000000"/>
          <w:kern w:val="0"/>
          <w:sz w:val="28"/>
          <w:szCs w:val="28"/>
        </w:rPr>
        <w:t>每季度对应急照明进行一次功能性测试,按下列方法切断正常供电电源，用秒表测量应急工作状态的持续时间：</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1)</w:t>
      </w:r>
      <w:r>
        <w:rPr>
          <w:rFonts w:cs="Arial" w:asciiTheme="minorEastAsia" w:hAnsiTheme="minorEastAsia"/>
          <w:color w:val="000000"/>
          <w:kern w:val="0"/>
          <w:sz w:val="28"/>
          <w:szCs w:val="28"/>
        </w:rPr>
        <w:t>自带电源型和子母电源型切断其主供电电源。</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2)</w:t>
      </w:r>
      <w:r>
        <w:rPr>
          <w:rFonts w:cs="Arial" w:asciiTheme="minorEastAsia" w:hAnsiTheme="minorEastAsia"/>
          <w:color w:val="000000"/>
          <w:kern w:val="0"/>
          <w:sz w:val="28"/>
          <w:szCs w:val="28"/>
        </w:rPr>
        <w:t>集中电源型切断其控制器主电源。</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接在消防配电线路上的应急照明灯具，切断非消防电源。</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3.5.3</w:t>
      </w:r>
      <w:r>
        <w:rPr>
          <w:rFonts w:cs="Arial" w:asciiTheme="minorEastAsia" w:hAnsiTheme="minorEastAsia"/>
          <w:color w:val="000000"/>
          <w:kern w:val="0"/>
          <w:sz w:val="28"/>
          <w:szCs w:val="28"/>
        </w:rPr>
        <w:t>使用照度计，测量两个应急照明灯之间地面中心的照度；应符合建筑规的范疏散照度要求；达到规定的应急工作状态持续时间时，重复测量上述测点的照度。</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3.5.4</w:t>
      </w:r>
      <w:r>
        <w:rPr>
          <w:rFonts w:cs="Arial" w:asciiTheme="minorEastAsia" w:hAnsiTheme="minorEastAsia"/>
          <w:color w:val="000000"/>
          <w:kern w:val="0"/>
          <w:sz w:val="28"/>
          <w:szCs w:val="28"/>
        </w:rPr>
        <w:t>配电室、消防控制室、消防水泵房、供消防用电的蓄电池室、自备发电机房、电话总机房以及发生火灾时仍需坚持工作的其他房间，使用照度计测量正常照明时的工作面照度；切断正常照明后，测量应急照明时工作面的最低照度。</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.5.</w:t>
      </w:r>
      <w:r>
        <w:rPr>
          <w:rFonts w:hint="eastAsia" w:cs="Arial" w:asciiTheme="minorEastAsia" w:hAnsiTheme="minorEastAsia"/>
          <w:color w:val="000000"/>
          <w:kern w:val="0"/>
          <w:sz w:val="28"/>
          <w:szCs w:val="28"/>
        </w:rPr>
        <w:t>5</w:t>
      </w:r>
      <w:r>
        <w:rPr>
          <w:rFonts w:cs="Arial" w:asciiTheme="minorEastAsia" w:hAnsiTheme="minorEastAsia"/>
          <w:color w:val="000000"/>
          <w:kern w:val="0"/>
          <w:sz w:val="28"/>
          <w:szCs w:val="28"/>
        </w:rPr>
        <w:t>疏散指示标志</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1)</w:t>
      </w:r>
      <w:r>
        <w:rPr>
          <w:rFonts w:cs="Arial" w:asciiTheme="minorEastAsia" w:hAnsiTheme="minorEastAsia"/>
          <w:color w:val="000000"/>
          <w:kern w:val="0"/>
          <w:sz w:val="28"/>
          <w:szCs w:val="28"/>
        </w:rPr>
        <w:t>每月查看外观，核对位置及完好情况。</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2)</w:t>
      </w:r>
      <w:r>
        <w:rPr>
          <w:rFonts w:cs="Arial" w:asciiTheme="minorEastAsia" w:hAnsiTheme="minorEastAsia"/>
          <w:color w:val="000000"/>
          <w:kern w:val="0"/>
          <w:sz w:val="28"/>
          <w:szCs w:val="28"/>
        </w:rPr>
        <w:t>每季度对疏散指示标志进行一次功能性测试﹕</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a)</w:t>
      </w:r>
      <w:r>
        <w:rPr>
          <w:rFonts w:cs="Arial" w:asciiTheme="minorEastAsia" w:hAnsiTheme="minorEastAsia"/>
          <w:color w:val="000000"/>
          <w:kern w:val="0"/>
          <w:sz w:val="28"/>
          <w:szCs w:val="28"/>
        </w:rPr>
        <w:t>关闭正常照明，查看发光疏散指示标志的自发光情况。</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b)</w:t>
      </w:r>
      <w:r>
        <w:rPr>
          <w:rFonts w:cs="Arial" w:asciiTheme="minorEastAsia" w:hAnsiTheme="minorEastAsia"/>
          <w:color w:val="000000"/>
          <w:kern w:val="0"/>
          <w:sz w:val="28"/>
          <w:szCs w:val="28"/>
        </w:rPr>
        <w:t>切断正常供电电源，在灯光疏散指示标志前通道中心处，用照度计测量地面照度；达到规定的应急工作状态持续时间时，重复测量上述测点的照度。</w:t>
      </w:r>
    </w:p>
    <w:p>
      <w:pPr>
        <w:pStyle w:val="4"/>
        <w:spacing w:before="0" w:after="0" w:line="360" w:lineRule="auto"/>
        <w:rPr>
          <w:rFonts w:asciiTheme="minorEastAsia" w:hAnsiTheme="minorEastAsia"/>
        </w:rPr>
      </w:pPr>
      <w:bookmarkStart w:id="18" w:name="_Toc81553966"/>
      <w:r>
        <w:rPr>
          <w:rFonts w:hint="eastAsia" w:asciiTheme="minorEastAsia" w:hAnsiTheme="minorEastAsia"/>
        </w:rPr>
        <w:t>（六）</w:t>
      </w:r>
      <w:r>
        <w:rPr>
          <w:rFonts w:asciiTheme="minorEastAsia" w:hAnsiTheme="minorEastAsia"/>
        </w:rPr>
        <w:t>应急广播系统</w:t>
      </w:r>
      <w:bookmarkEnd w:id="18"/>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3.6.1</w:t>
      </w:r>
      <w:r>
        <w:rPr>
          <w:rFonts w:cs="Arial" w:asciiTheme="minorEastAsia" w:hAnsiTheme="minorEastAsia"/>
          <w:color w:val="000000"/>
          <w:kern w:val="0"/>
          <w:sz w:val="28"/>
          <w:szCs w:val="28"/>
        </w:rPr>
        <w:t>每月在消防控制室用话筒对所选区域播音，检查音响效果。</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3.6.2</w:t>
      </w:r>
      <w:r>
        <w:rPr>
          <w:rFonts w:cs="Arial" w:asciiTheme="minorEastAsia" w:hAnsiTheme="minorEastAsia"/>
          <w:color w:val="000000"/>
          <w:kern w:val="0"/>
          <w:sz w:val="28"/>
          <w:szCs w:val="28"/>
        </w:rPr>
        <w:t>每季度自动控制方式下，分别触发两个相关的火灾探测器或触发手动报警按钮后，核对启动火灾应急广播的区域、检查音响效果。</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3.6.3</w:t>
      </w:r>
      <w:r>
        <w:rPr>
          <w:rFonts w:cs="Arial" w:asciiTheme="minorEastAsia" w:hAnsiTheme="minorEastAsia"/>
          <w:color w:val="000000"/>
          <w:kern w:val="0"/>
          <w:sz w:val="28"/>
          <w:szCs w:val="28"/>
        </w:rPr>
        <w:t>每月在公共广播扩音机处于关闭和播放状态下，自动和手动强制切换火灾应急广播。</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3.6.4</w:t>
      </w:r>
      <w:r>
        <w:rPr>
          <w:rFonts w:cs="Arial" w:asciiTheme="minorEastAsia" w:hAnsiTheme="minorEastAsia"/>
          <w:color w:val="000000"/>
          <w:kern w:val="0"/>
          <w:sz w:val="28"/>
          <w:szCs w:val="28"/>
        </w:rPr>
        <w:t>每季度用声级计测试启动火灾应急广播前的环境噪音，当大于60dB时，重复测量启动火灾应急广播后扬声器播音范围内最远点的声压级，并与环境噪音对比。</w:t>
      </w:r>
    </w:p>
    <w:p>
      <w:pPr>
        <w:pStyle w:val="4"/>
        <w:spacing w:before="0" w:after="0" w:line="360" w:lineRule="auto"/>
        <w:rPr>
          <w:rFonts w:asciiTheme="minorEastAsia" w:hAnsiTheme="minorEastAsia"/>
        </w:rPr>
      </w:pPr>
      <w:bookmarkStart w:id="19" w:name="_Toc81553967"/>
      <w:r>
        <w:rPr>
          <w:rFonts w:hint="eastAsia" w:asciiTheme="minorEastAsia" w:hAnsiTheme="minorEastAsia"/>
        </w:rPr>
        <w:t>（七）防火分隔设施</w:t>
      </w:r>
      <w:bookmarkEnd w:id="19"/>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.7.1防火门</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1)</w:t>
      </w:r>
      <w:r>
        <w:rPr>
          <w:rFonts w:cs="Arial" w:asciiTheme="minorEastAsia" w:hAnsiTheme="minorEastAsia"/>
          <w:color w:val="000000"/>
          <w:kern w:val="0"/>
          <w:sz w:val="28"/>
          <w:szCs w:val="28"/>
        </w:rPr>
        <w:t>每月查看外观、关闭效果，双扇门的关闭顺序。</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2)</w:t>
      </w:r>
      <w:r>
        <w:rPr>
          <w:rFonts w:cs="Arial" w:asciiTheme="minorEastAsia" w:hAnsiTheme="minorEastAsia"/>
          <w:color w:val="000000"/>
          <w:kern w:val="0"/>
          <w:sz w:val="28"/>
          <w:szCs w:val="28"/>
        </w:rPr>
        <w:t>每季度对于疏散通道上设有出入口控制系统的防火门，自动或远端手动输出控制信号，查看出入口控制系统的解除情况及反馈信号。</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.7.2防火卷帘</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1)</w:t>
      </w:r>
      <w:r>
        <w:rPr>
          <w:rFonts w:cs="Arial" w:asciiTheme="minorEastAsia" w:hAnsiTheme="minorEastAsia"/>
          <w:color w:val="000000"/>
          <w:kern w:val="0"/>
          <w:sz w:val="28"/>
          <w:szCs w:val="28"/>
        </w:rPr>
        <w:t>每月查看外观。</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2)</w:t>
      </w:r>
      <w:r>
        <w:rPr>
          <w:rFonts w:cs="Arial" w:asciiTheme="minorEastAsia" w:hAnsiTheme="minorEastAsia"/>
          <w:color w:val="000000"/>
          <w:kern w:val="0"/>
          <w:sz w:val="28"/>
          <w:szCs w:val="28"/>
        </w:rPr>
        <w:t>每季度进行下列方式操作，查看卷帘运行情况反馈信号后重定。机械操作卷帘升降。</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触发手动控制按钮。</w:t>
      </w:r>
    </w:p>
    <w:p>
      <w:pPr>
        <w:widowControl/>
        <w:ind w:firstLine="840" w:firstLineChars="300"/>
        <w:jc w:val="left"/>
        <w:rPr>
          <w:rFonts w:cs="Arial" w:asciiTheme="minorEastAsia" w:hAnsiTheme="minorEastAsia"/>
          <w:b/>
          <w:color w:val="000000"/>
          <w:kern w:val="0"/>
          <w:sz w:val="28"/>
          <w:szCs w:val="28"/>
        </w:rPr>
      </w:pPr>
      <w:r>
        <w:rPr>
          <w:rFonts w:cs="Arial" w:asciiTheme="minorEastAsia" w:hAnsiTheme="minorEastAsia"/>
          <w:color w:val="000000"/>
          <w:kern w:val="0"/>
          <w:sz w:val="28"/>
          <w:szCs w:val="28"/>
        </w:rPr>
        <w:br w:type="page"/>
      </w:r>
    </w:p>
    <w:p>
      <w:pPr>
        <w:pStyle w:val="4"/>
        <w:spacing w:before="0" w:after="0" w:line="360" w:lineRule="auto"/>
        <w:rPr>
          <w:rFonts w:asciiTheme="minorEastAsia" w:hAnsiTheme="minorEastAsia"/>
        </w:rPr>
      </w:pPr>
      <w:bookmarkStart w:id="20" w:name="_Toc81553968"/>
      <w:r>
        <w:rPr>
          <w:rFonts w:hint="eastAsia" w:asciiTheme="minorEastAsia" w:hAnsiTheme="minorEastAsia"/>
        </w:rPr>
        <w:t>（八）</w:t>
      </w:r>
      <w:r>
        <w:rPr>
          <w:rFonts w:asciiTheme="minorEastAsia" w:hAnsiTheme="minorEastAsia"/>
        </w:rPr>
        <w:t>灭火器维护管理</w:t>
      </w:r>
      <w:bookmarkEnd w:id="20"/>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.8.1各放火小组必须加强对本区灭火器的日常管理和维护。要建立“消防器材检查表(灭火器)”，登记类型、配置数量、设置部位和维护管理的责任人；明确维护管理责任人的职责；并张贴在灭火器放置处。</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.8.2管理责任人必须依照“消防器材检查表(灭火器)”之内容每月检查一次。</w:t>
      </w:r>
    </w:p>
    <w:p>
      <w:pPr>
        <w:widowControl/>
        <w:spacing w:line="360" w:lineRule="auto"/>
        <w:ind w:firstLine="560" w:firstLineChars="200"/>
        <w:jc w:val="left"/>
        <w:rPr>
          <w:rFonts w:cs="Arial" w:asciiTheme="minorEastAsia" w:hAnsiTheme="minorEastAsia"/>
          <w:color w:val="000000"/>
          <w:kern w:val="0"/>
          <w:sz w:val="28"/>
          <w:szCs w:val="28"/>
        </w:rPr>
      </w:pPr>
      <w:r>
        <w:rPr>
          <w:rFonts w:cs="Arial" w:asciiTheme="minorEastAsia" w:hAnsiTheme="minorEastAsia"/>
          <w:color w:val="000000"/>
          <w:kern w:val="0"/>
          <w:sz w:val="28"/>
          <w:szCs w:val="28"/>
        </w:rPr>
        <w:t>检查的内容﹕</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1)</w:t>
      </w:r>
      <w:r>
        <w:rPr>
          <w:rFonts w:cs="Arial" w:asciiTheme="minorEastAsia" w:hAnsiTheme="minorEastAsia"/>
          <w:color w:val="000000"/>
          <w:kern w:val="0"/>
          <w:sz w:val="28"/>
          <w:szCs w:val="28"/>
        </w:rPr>
        <w:t>灭火器位置应按管理单位之最新规划位置进行摆放,不得随意挪作它用,摆放稳固,没有埋压,灭火器箱不得上锁,避免日光曝晒和强辐射热。</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2)</w:t>
      </w:r>
      <w:r>
        <w:rPr>
          <w:rFonts w:cs="Arial" w:asciiTheme="minorEastAsia" w:hAnsiTheme="minorEastAsia"/>
          <w:color w:val="000000"/>
          <w:kern w:val="0"/>
          <w:sz w:val="28"/>
          <w:szCs w:val="28"/>
        </w:rPr>
        <w:t>铅封及插销均完好无损,未曾动用。</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灭火器压力表的外表面是否变形、损伤；压力表指针应指向红区或红﹑绿区之间。</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4)</w:t>
      </w:r>
      <w:r>
        <w:rPr>
          <w:rFonts w:cs="Arial" w:asciiTheme="minorEastAsia" w:hAnsiTheme="minorEastAsia"/>
          <w:color w:val="000000"/>
          <w:kern w:val="0"/>
          <w:sz w:val="28"/>
          <w:szCs w:val="28"/>
        </w:rPr>
        <w:t>灭火器是否在有效期内。</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5)</w:t>
      </w:r>
      <w:r>
        <w:rPr>
          <w:rFonts w:cs="Arial" w:asciiTheme="minorEastAsia" w:hAnsiTheme="minorEastAsia"/>
          <w:color w:val="000000"/>
          <w:kern w:val="0"/>
          <w:sz w:val="28"/>
          <w:szCs w:val="28"/>
        </w:rPr>
        <w:t>一旦发现灭火器失效或曾动用过应马上通知安全管理部门更换。</w:t>
      </w:r>
    </w:p>
    <w:p>
      <w:pPr>
        <w:widowControl/>
        <w:spacing w:line="360" w:lineRule="auto"/>
        <w:ind w:firstLine="560" w:firstLineChars="200"/>
        <w:jc w:val="left"/>
        <w:rPr>
          <w:rFonts w:cs="Arial" w:asciiTheme="minorEastAsia" w:hAnsiTheme="minorEastAsia"/>
          <w:color w:val="000000"/>
          <w:kern w:val="0"/>
          <w:sz w:val="28"/>
          <w:szCs w:val="28"/>
        </w:rPr>
      </w:pP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.8.</w:t>
      </w:r>
      <w:r>
        <w:rPr>
          <w:rFonts w:hint="eastAsia" w:cs="Arial" w:asciiTheme="minorEastAsia" w:hAnsiTheme="minorEastAsia"/>
          <w:color w:val="000000"/>
          <w:kern w:val="0"/>
          <w:sz w:val="28"/>
          <w:szCs w:val="28"/>
        </w:rPr>
        <w:t>3</w:t>
      </w:r>
      <w:r>
        <w:rPr>
          <w:rFonts w:cs="Arial" w:asciiTheme="minorEastAsia" w:hAnsiTheme="minorEastAsia"/>
          <w:color w:val="000000"/>
          <w:kern w:val="0"/>
          <w:sz w:val="28"/>
          <w:szCs w:val="28"/>
        </w:rPr>
        <w:t>管理责任人至少每十二个</w:t>
      </w:r>
      <w:r>
        <w:rPr>
          <w:rFonts w:hint="eastAsia" w:cs="Arial" w:asciiTheme="minorEastAsia" w:hAnsiTheme="minorEastAsia"/>
          <w:color w:val="000000"/>
          <w:kern w:val="0"/>
          <w:sz w:val="28"/>
          <w:szCs w:val="28"/>
        </w:rPr>
        <w:t>月</w:t>
      </w:r>
      <w:r>
        <w:rPr>
          <w:rFonts w:cs="Arial" w:asciiTheme="minorEastAsia" w:hAnsiTheme="minorEastAsia"/>
          <w:color w:val="000000"/>
          <w:kern w:val="0"/>
          <w:sz w:val="28"/>
          <w:szCs w:val="28"/>
        </w:rPr>
        <w:t xml:space="preserve">委托专业从事消防设施的单位对所有灭火器进行一次功能性检查。性检查发现存在问题的必须委托有维修资质的维修单位进行维修，更换已损件、筒体按规定年限进行水压试验、重新充装灭火剂和驱动气体。 </w:t>
      </w:r>
    </w:p>
    <w:p>
      <w:pPr>
        <w:widowControl/>
        <w:spacing w:line="360" w:lineRule="auto"/>
        <w:ind w:firstLine="560" w:firstLineChars="200"/>
        <w:jc w:val="left"/>
        <w:rPr>
          <w:rFonts w:cs="Arial" w:asciiTheme="minorEastAsia" w:hAnsiTheme="minorEastAsia"/>
          <w:color w:val="000000"/>
          <w:kern w:val="0"/>
          <w:sz w:val="28"/>
          <w:szCs w:val="28"/>
        </w:rPr>
      </w:pPr>
      <w:r>
        <w:rPr>
          <w:rFonts w:cs="Arial" w:asciiTheme="minorEastAsia" w:hAnsiTheme="minorEastAsia"/>
          <w:color w:val="000000"/>
          <w:kern w:val="0"/>
          <w:sz w:val="28"/>
          <w:szCs w:val="28"/>
        </w:rPr>
        <w:t>检查的内容﹕</w:t>
      </w:r>
    </w:p>
    <w:p>
      <w:pPr>
        <w:widowControl/>
        <w:spacing w:line="360" w:lineRule="auto"/>
        <w:ind w:firstLine="560" w:firstLineChars="200"/>
        <w:jc w:val="left"/>
        <w:rPr>
          <w:rFonts w:cs="Arial" w:asciiTheme="minorEastAsia" w:hAnsiTheme="minorEastAsia"/>
          <w:color w:val="000000"/>
          <w:kern w:val="0"/>
          <w:sz w:val="28"/>
          <w:szCs w:val="28"/>
        </w:rPr>
      </w:pPr>
      <w:r>
        <w:rPr>
          <w:rFonts w:cs="Arial" w:asciiTheme="minorEastAsia" w:hAnsiTheme="minorEastAsia"/>
          <w:color w:val="000000"/>
          <w:kern w:val="0"/>
          <w:sz w:val="28"/>
          <w:szCs w:val="28"/>
        </w:rPr>
        <w:t>1</w:t>
      </w:r>
      <w:r>
        <w:rPr>
          <w:rFonts w:hint="eastAsia" w:cs="Arial" w:asciiTheme="minorEastAsia" w:hAnsiTheme="minorEastAsia"/>
          <w:color w:val="000000"/>
          <w:kern w:val="0"/>
          <w:sz w:val="28"/>
          <w:szCs w:val="28"/>
        </w:rPr>
        <w:t>)</w:t>
      </w:r>
      <w:r>
        <w:rPr>
          <w:rFonts w:cs="Arial" w:asciiTheme="minorEastAsia" w:hAnsiTheme="minorEastAsia"/>
          <w:color w:val="000000"/>
          <w:kern w:val="0"/>
          <w:sz w:val="28"/>
          <w:szCs w:val="28"/>
        </w:rPr>
        <w:t>灭火器筒体是否有锈蚀、变形现象、铭牌是否完整清晰。</w:t>
      </w:r>
    </w:p>
    <w:p>
      <w:pPr>
        <w:widowControl/>
        <w:spacing w:line="360" w:lineRule="auto"/>
        <w:ind w:firstLine="560" w:firstLineChars="200"/>
        <w:jc w:val="left"/>
        <w:rPr>
          <w:rFonts w:cs="Arial" w:asciiTheme="minorEastAsia" w:hAnsiTheme="minorEastAsia"/>
          <w:color w:val="000000"/>
          <w:kern w:val="0"/>
          <w:sz w:val="28"/>
          <w:szCs w:val="28"/>
        </w:rPr>
      </w:pPr>
      <w:r>
        <w:rPr>
          <w:rFonts w:cs="Arial" w:asciiTheme="minorEastAsia" w:hAnsiTheme="minorEastAsia"/>
          <w:color w:val="000000"/>
          <w:kern w:val="0"/>
          <w:sz w:val="28"/>
          <w:szCs w:val="28"/>
        </w:rPr>
        <w:t>2</w:t>
      </w:r>
      <w:r>
        <w:rPr>
          <w:rFonts w:hint="eastAsia" w:cs="Arial" w:asciiTheme="minorEastAsia" w:hAnsiTheme="minorEastAsia"/>
          <w:color w:val="000000"/>
          <w:kern w:val="0"/>
          <w:sz w:val="28"/>
          <w:szCs w:val="28"/>
        </w:rPr>
        <w:t>)</w:t>
      </w:r>
      <w:r>
        <w:rPr>
          <w:rFonts w:cs="Arial" w:asciiTheme="minorEastAsia" w:hAnsiTheme="minorEastAsia"/>
          <w:color w:val="000000"/>
          <w:kern w:val="0"/>
          <w:sz w:val="28"/>
          <w:szCs w:val="28"/>
        </w:rPr>
        <w:t>喷嘴是否有变形、开裂、损伤；喷射软管是否畅通、是否有变形和损伤。</w:t>
      </w:r>
    </w:p>
    <w:p>
      <w:pPr>
        <w:widowControl/>
        <w:spacing w:line="360" w:lineRule="auto"/>
        <w:ind w:firstLine="560" w:firstLineChars="200"/>
        <w:jc w:val="left"/>
        <w:rPr>
          <w:rFonts w:cs="Arial" w:asciiTheme="minorEastAsia" w:hAnsiTheme="minorEastAsia"/>
          <w:color w:val="000000"/>
          <w:kern w:val="0"/>
          <w:sz w:val="28"/>
          <w:szCs w:val="28"/>
        </w:rPr>
      </w:pPr>
      <w:r>
        <w:rPr>
          <w:rFonts w:cs="Arial" w:asciiTheme="minorEastAsia" w:hAnsiTheme="minorEastAsia"/>
          <w:color w:val="000000"/>
          <w:kern w:val="0"/>
          <w:sz w:val="28"/>
          <w:szCs w:val="28"/>
        </w:rPr>
        <w:t>3</w:t>
      </w:r>
      <w:r>
        <w:rPr>
          <w:rFonts w:hint="eastAsia" w:cs="Arial" w:asciiTheme="minorEastAsia" w:hAnsiTheme="minorEastAsia"/>
          <w:color w:val="000000"/>
          <w:kern w:val="0"/>
          <w:sz w:val="28"/>
          <w:szCs w:val="28"/>
        </w:rPr>
        <w:t>)</w:t>
      </w:r>
      <w:r>
        <w:rPr>
          <w:rFonts w:cs="Arial" w:asciiTheme="minorEastAsia" w:hAnsiTheme="minorEastAsia"/>
          <w:color w:val="000000"/>
          <w:kern w:val="0"/>
          <w:sz w:val="28"/>
          <w:szCs w:val="28"/>
        </w:rPr>
        <w:t>灭火器压力表的外表面是否变形、损伤，指标是否指在绿区。</w:t>
      </w:r>
    </w:p>
    <w:p>
      <w:pPr>
        <w:widowControl/>
        <w:spacing w:line="360" w:lineRule="auto"/>
        <w:ind w:firstLine="560" w:firstLineChars="200"/>
        <w:jc w:val="left"/>
        <w:rPr>
          <w:rFonts w:cs="Arial" w:asciiTheme="minorEastAsia" w:hAnsiTheme="minorEastAsia"/>
          <w:color w:val="000000"/>
          <w:kern w:val="0"/>
          <w:sz w:val="28"/>
          <w:szCs w:val="28"/>
        </w:rPr>
      </w:pPr>
      <w:r>
        <w:rPr>
          <w:rFonts w:cs="Arial" w:asciiTheme="minorEastAsia" w:hAnsiTheme="minorEastAsia"/>
          <w:color w:val="000000"/>
          <w:kern w:val="0"/>
          <w:sz w:val="28"/>
          <w:szCs w:val="28"/>
        </w:rPr>
        <w:t>4</w:t>
      </w:r>
      <w:r>
        <w:rPr>
          <w:rFonts w:hint="eastAsia" w:cs="Arial" w:asciiTheme="minorEastAsia" w:hAnsiTheme="minorEastAsia"/>
          <w:color w:val="000000"/>
          <w:kern w:val="0"/>
          <w:sz w:val="28"/>
          <w:szCs w:val="28"/>
        </w:rPr>
        <w:t>)</w:t>
      </w:r>
      <w:r>
        <w:rPr>
          <w:rFonts w:cs="Arial" w:asciiTheme="minorEastAsia" w:hAnsiTheme="minorEastAsia"/>
          <w:color w:val="000000"/>
          <w:kern w:val="0"/>
          <w:sz w:val="28"/>
          <w:szCs w:val="28"/>
        </w:rPr>
        <w:t>灭火器压把、阀体等金属件是否有严重损伤、变形、锈蚀等影响使用的缺陷。</w:t>
      </w:r>
    </w:p>
    <w:p>
      <w:pPr>
        <w:widowControl/>
        <w:spacing w:line="360" w:lineRule="auto"/>
        <w:ind w:firstLine="560" w:firstLineChars="200"/>
        <w:jc w:val="left"/>
        <w:rPr>
          <w:rFonts w:cs="Arial" w:asciiTheme="minorEastAsia" w:hAnsiTheme="minorEastAsia"/>
          <w:color w:val="000000"/>
          <w:kern w:val="0"/>
          <w:sz w:val="28"/>
          <w:szCs w:val="28"/>
        </w:rPr>
      </w:pPr>
      <w:r>
        <w:rPr>
          <w:rFonts w:cs="Arial" w:asciiTheme="minorEastAsia" w:hAnsiTheme="minorEastAsia"/>
          <w:color w:val="000000"/>
          <w:kern w:val="0"/>
          <w:sz w:val="28"/>
          <w:szCs w:val="28"/>
        </w:rPr>
        <w:t>5</w:t>
      </w:r>
      <w:r>
        <w:rPr>
          <w:rFonts w:hint="eastAsia" w:cs="Arial" w:asciiTheme="minorEastAsia" w:hAnsiTheme="minorEastAsia"/>
          <w:color w:val="000000"/>
          <w:kern w:val="0"/>
          <w:sz w:val="28"/>
          <w:szCs w:val="28"/>
        </w:rPr>
        <w:t>)</w:t>
      </w:r>
      <w:r>
        <w:rPr>
          <w:rFonts w:cs="Arial" w:asciiTheme="minorEastAsia" w:hAnsiTheme="minorEastAsia"/>
          <w:color w:val="000000"/>
          <w:kern w:val="0"/>
          <w:sz w:val="28"/>
          <w:szCs w:val="28"/>
        </w:rPr>
        <w:t>在相同批次的灭火器中抽取一具灭火器进行灭火性能测试。</w:t>
      </w:r>
    </w:p>
    <w:p>
      <w:pPr>
        <w:pStyle w:val="4"/>
        <w:spacing w:before="0" w:after="0" w:line="360" w:lineRule="auto"/>
        <w:rPr>
          <w:rFonts w:asciiTheme="minorEastAsia" w:hAnsiTheme="minorEastAsia"/>
        </w:rPr>
      </w:pPr>
    </w:p>
    <w:p>
      <w:pPr>
        <w:pStyle w:val="4"/>
        <w:spacing w:before="0" w:after="0" w:line="360" w:lineRule="auto"/>
        <w:rPr>
          <w:rFonts w:asciiTheme="minorEastAsia" w:hAnsiTheme="minorEastAsia"/>
        </w:rPr>
      </w:pPr>
      <w:bookmarkStart w:id="21" w:name="_Toc81553969"/>
      <w:r>
        <w:rPr>
          <w:rFonts w:hint="eastAsia" w:asciiTheme="minorEastAsia" w:hAnsiTheme="minorEastAsia"/>
        </w:rPr>
        <w:t>（九）防排烟系统</w:t>
      </w:r>
      <w:bookmarkEnd w:id="21"/>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jc w:val="left"/>
        <w:rPr>
          <w:rFonts w:cs="Arial" w:asciiTheme="minorEastAsia" w:hAnsiTheme="minorEastAsia"/>
          <w:kern w:val="0"/>
          <w:sz w:val="28"/>
          <w:szCs w:val="28"/>
        </w:rPr>
      </w:pPr>
      <w:r>
        <w:rPr>
          <w:rFonts w:hint="eastAsia" w:cs="Arial" w:asciiTheme="minorEastAsia" w:hAnsiTheme="minorEastAsia"/>
          <w:kern w:val="0"/>
          <w:sz w:val="28"/>
          <w:szCs w:val="28"/>
        </w:rPr>
        <w:t>1）</w:t>
      </w:r>
      <w:r>
        <w:rPr>
          <w:rFonts w:cs="Arial" w:asciiTheme="minorEastAsia" w:hAnsiTheme="minorEastAsia"/>
          <w:kern w:val="0"/>
          <w:sz w:val="28"/>
          <w:szCs w:val="28"/>
        </w:rPr>
        <w:t>每</w:t>
      </w:r>
      <w:r>
        <w:rPr>
          <w:rFonts w:hint="eastAsia" w:cs="Arial" w:asciiTheme="minorEastAsia" w:hAnsiTheme="minorEastAsia"/>
          <w:kern w:val="0"/>
          <w:sz w:val="28"/>
          <w:szCs w:val="28"/>
        </w:rPr>
        <w:t>半年</w:t>
      </w:r>
      <w:r>
        <w:rPr>
          <w:rFonts w:cs="Arial" w:asciiTheme="minorEastAsia" w:hAnsiTheme="minorEastAsia"/>
          <w:kern w:val="0"/>
          <w:sz w:val="28"/>
          <w:szCs w:val="28"/>
        </w:rPr>
        <w:t>检查送风、排烟机房工作环境</w:t>
      </w:r>
      <w:r>
        <w:rPr>
          <w:rFonts w:hint="eastAsia" w:cs="Arial" w:asciiTheme="minorEastAsia" w:hAnsiTheme="minorEastAsia"/>
          <w:kern w:val="0"/>
          <w:sz w:val="28"/>
          <w:szCs w:val="28"/>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jc w:val="left"/>
        <w:rPr>
          <w:rFonts w:cs="Arial" w:asciiTheme="minorEastAsia" w:hAnsiTheme="minorEastAsia"/>
          <w:kern w:val="0"/>
          <w:sz w:val="28"/>
          <w:szCs w:val="28"/>
        </w:rPr>
      </w:pPr>
      <w:r>
        <w:rPr>
          <w:rFonts w:hint="eastAsia" w:cs="Arial" w:asciiTheme="minorEastAsia" w:hAnsiTheme="minorEastAsia"/>
          <w:kern w:val="0"/>
          <w:sz w:val="28"/>
          <w:szCs w:val="28"/>
        </w:rPr>
        <w:t>2）每半年检查</w:t>
      </w:r>
      <w:r>
        <w:rPr>
          <w:rFonts w:cs="Arial" w:asciiTheme="minorEastAsia" w:hAnsiTheme="minorEastAsia"/>
          <w:kern w:val="0"/>
          <w:sz w:val="28"/>
          <w:szCs w:val="28"/>
        </w:rPr>
        <w:t>风机电源控制柜、送风阀、排烟阀等是否处于正常完好状态</w:t>
      </w:r>
      <w:r>
        <w:rPr>
          <w:rFonts w:hint="eastAsia" w:cs="Arial" w:asciiTheme="minorEastAsia" w:hAnsiTheme="minorEastAsia"/>
          <w:kern w:val="0"/>
          <w:sz w:val="28"/>
          <w:szCs w:val="28"/>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jc w:val="left"/>
        <w:rPr>
          <w:rFonts w:cs="Arial" w:asciiTheme="minorEastAsia" w:hAnsiTheme="minorEastAsia"/>
          <w:kern w:val="0"/>
          <w:sz w:val="28"/>
          <w:szCs w:val="28"/>
        </w:rPr>
      </w:pPr>
      <w:r>
        <w:rPr>
          <w:rFonts w:hint="eastAsia" w:cs="Arial" w:asciiTheme="minorEastAsia" w:hAnsiTheme="minorEastAsia"/>
          <w:kern w:val="0"/>
          <w:sz w:val="28"/>
          <w:szCs w:val="28"/>
        </w:rPr>
        <w:t>3）</w:t>
      </w:r>
      <w:r>
        <w:rPr>
          <w:rFonts w:cs="Arial" w:asciiTheme="minorEastAsia" w:hAnsiTheme="minorEastAsia"/>
          <w:kern w:val="0"/>
          <w:sz w:val="28"/>
          <w:szCs w:val="28"/>
        </w:rPr>
        <w:t>每</w:t>
      </w:r>
      <w:r>
        <w:rPr>
          <w:rFonts w:hint="eastAsia" w:cs="Arial" w:asciiTheme="minorEastAsia" w:hAnsiTheme="minorEastAsia"/>
          <w:kern w:val="0"/>
          <w:sz w:val="28"/>
          <w:szCs w:val="28"/>
        </w:rPr>
        <w:t>半年</w:t>
      </w:r>
      <w:r>
        <w:rPr>
          <w:rFonts w:cs="Arial" w:asciiTheme="minorEastAsia" w:hAnsiTheme="minorEastAsia"/>
          <w:kern w:val="0"/>
          <w:sz w:val="28"/>
          <w:szCs w:val="28"/>
        </w:rPr>
        <w:t>手动或自动打开排烟阀、启/停送风机、排烟机查看其性能</w:t>
      </w:r>
      <w:r>
        <w:rPr>
          <w:rFonts w:hint="eastAsia" w:cs="Arial" w:asciiTheme="minorEastAsia" w:hAnsiTheme="minorEastAsia"/>
          <w:kern w:val="0"/>
          <w:sz w:val="28"/>
          <w:szCs w:val="28"/>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jc w:val="left"/>
        <w:rPr>
          <w:rFonts w:cs="Arial" w:asciiTheme="minorEastAsia" w:hAnsiTheme="minorEastAsia"/>
          <w:kern w:val="0"/>
          <w:sz w:val="28"/>
          <w:szCs w:val="28"/>
        </w:rPr>
      </w:pPr>
      <w:r>
        <w:rPr>
          <w:rFonts w:hint="eastAsia" w:cs="Arial" w:asciiTheme="minorEastAsia" w:hAnsiTheme="minorEastAsia"/>
          <w:kern w:val="0"/>
          <w:sz w:val="28"/>
          <w:szCs w:val="28"/>
        </w:rPr>
        <w:t>4）</w:t>
      </w:r>
      <w:r>
        <w:rPr>
          <w:rFonts w:cs="Arial" w:asciiTheme="minorEastAsia" w:hAnsiTheme="minorEastAsia"/>
          <w:kern w:val="0"/>
          <w:sz w:val="28"/>
          <w:szCs w:val="28"/>
        </w:rPr>
        <w:t>每半年手动或自动方式关闭空调通风系统、电动防火阀试验，检查其性能</w:t>
      </w:r>
      <w:r>
        <w:rPr>
          <w:rFonts w:hint="eastAsia" w:cs="Arial" w:asciiTheme="minorEastAsia" w:hAnsiTheme="minorEastAsia"/>
          <w:kern w:val="0"/>
          <w:sz w:val="28"/>
          <w:szCs w:val="28"/>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jc w:val="left"/>
        <w:rPr>
          <w:rFonts w:cs="Arial" w:asciiTheme="minorEastAsia" w:hAnsiTheme="minorEastAsia"/>
          <w:kern w:val="0"/>
          <w:sz w:val="28"/>
          <w:szCs w:val="28"/>
        </w:rPr>
      </w:pPr>
      <w:r>
        <w:rPr>
          <w:rFonts w:hint="eastAsia" w:cs="Arial" w:asciiTheme="minorEastAsia" w:hAnsiTheme="minorEastAsia"/>
          <w:kern w:val="0"/>
          <w:sz w:val="28"/>
          <w:szCs w:val="28"/>
        </w:rPr>
        <w:t>5）</w:t>
      </w:r>
      <w:r>
        <w:rPr>
          <w:rFonts w:cs="Arial" w:asciiTheme="minorEastAsia" w:hAnsiTheme="minorEastAsia"/>
          <w:kern w:val="0"/>
          <w:sz w:val="28"/>
          <w:szCs w:val="28"/>
        </w:rPr>
        <w:t>每</w:t>
      </w:r>
      <w:r>
        <w:rPr>
          <w:rFonts w:hint="eastAsia" w:cs="Arial" w:asciiTheme="minorEastAsia" w:hAnsiTheme="minorEastAsia"/>
          <w:kern w:val="0"/>
          <w:sz w:val="28"/>
          <w:szCs w:val="28"/>
        </w:rPr>
        <w:t>半</w:t>
      </w:r>
      <w:r>
        <w:rPr>
          <w:rFonts w:cs="Arial" w:asciiTheme="minorEastAsia" w:hAnsiTheme="minorEastAsia"/>
          <w:kern w:val="0"/>
          <w:sz w:val="28"/>
          <w:szCs w:val="28"/>
        </w:rPr>
        <w:t>年对防排烟控制设备做消防联动试验</w:t>
      </w:r>
      <w:r>
        <w:rPr>
          <w:rFonts w:hint="eastAsia" w:cs="Arial" w:asciiTheme="minorEastAsia" w:hAnsiTheme="minorEastAsia"/>
          <w:kern w:val="0"/>
          <w:sz w:val="28"/>
          <w:szCs w:val="28"/>
        </w:rPr>
        <w:t>一</w:t>
      </w:r>
      <w:r>
        <w:rPr>
          <w:rFonts w:cs="Arial" w:asciiTheme="minorEastAsia" w:hAnsiTheme="minorEastAsia"/>
          <w:kern w:val="0"/>
          <w:sz w:val="28"/>
          <w:szCs w:val="28"/>
        </w:rPr>
        <w:t>次。</w:t>
      </w:r>
    </w:p>
    <w:p>
      <w:pPr>
        <w:widowControl/>
        <w:jc w:val="left"/>
        <w:rPr>
          <w:rFonts w:cs="Arial" w:asciiTheme="minorEastAsia" w:hAnsiTheme="minorEastAsia"/>
          <w:kern w:val="0"/>
          <w:sz w:val="28"/>
          <w:szCs w:val="28"/>
        </w:rPr>
      </w:pPr>
      <w:r>
        <w:rPr>
          <w:rFonts w:cs="Arial" w:asciiTheme="minorEastAsia" w:hAnsiTheme="minorEastAsia"/>
          <w:kern w:val="0"/>
          <w:sz w:val="28"/>
          <w:szCs w:val="28"/>
        </w:rPr>
        <w:br w:type="page"/>
      </w:r>
    </w:p>
    <w:p>
      <w:pPr>
        <w:pStyle w:val="4"/>
        <w:spacing w:before="0" w:after="0" w:line="360" w:lineRule="auto"/>
        <w:rPr>
          <w:rFonts w:asciiTheme="minorEastAsia" w:hAnsiTheme="minorEastAsia"/>
        </w:rPr>
      </w:pPr>
      <w:bookmarkStart w:id="22" w:name="_Toc81553970"/>
      <w:r>
        <w:rPr>
          <w:rFonts w:hint="eastAsia" w:asciiTheme="minorEastAsia" w:hAnsiTheme="minorEastAsia"/>
        </w:rPr>
        <w:t>（十）</w:t>
      </w:r>
      <w:r>
        <w:rPr>
          <w:rFonts w:asciiTheme="minorEastAsia" w:hAnsiTheme="minorEastAsia"/>
        </w:rPr>
        <w:t>维护标准</w:t>
      </w:r>
      <w:bookmarkEnd w:id="22"/>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jc w:val="left"/>
        <w:rPr>
          <w:rFonts w:cs="Arial" w:asciiTheme="minorEastAsia" w:hAnsiTheme="minorEastAsia"/>
          <w:kern w:val="0"/>
          <w:sz w:val="28"/>
          <w:szCs w:val="28"/>
        </w:rPr>
      </w:pPr>
      <w:r>
        <w:rPr>
          <w:rFonts w:hint="eastAsia" w:cs="Arial" w:asciiTheme="minorEastAsia" w:hAnsiTheme="minorEastAsia"/>
          <w:kern w:val="0"/>
          <w:sz w:val="28"/>
          <w:szCs w:val="28"/>
        </w:rPr>
        <w:t>1、</w:t>
      </w:r>
      <w:r>
        <w:rPr>
          <w:rFonts w:cs="Arial" w:asciiTheme="minorEastAsia" w:hAnsiTheme="minorEastAsia"/>
          <w:kern w:val="0"/>
          <w:sz w:val="28"/>
          <w:szCs w:val="28"/>
        </w:rPr>
        <w:t>保证系统正常工作。</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jc w:val="left"/>
        <w:rPr>
          <w:rFonts w:cs="Arial" w:asciiTheme="minorEastAsia" w:hAnsiTheme="minorEastAsia"/>
          <w:kern w:val="0"/>
          <w:sz w:val="28"/>
          <w:szCs w:val="28"/>
        </w:rPr>
      </w:pPr>
      <w:r>
        <w:rPr>
          <w:rFonts w:hint="eastAsia" w:cs="Arial" w:asciiTheme="minorEastAsia" w:hAnsiTheme="minorEastAsia"/>
          <w:kern w:val="0"/>
          <w:sz w:val="28"/>
          <w:szCs w:val="28"/>
        </w:rPr>
        <w:t>2、</w:t>
      </w:r>
      <w:r>
        <w:rPr>
          <w:rFonts w:cs="Arial" w:asciiTheme="minorEastAsia" w:hAnsiTheme="minorEastAsia"/>
          <w:kern w:val="0"/>
          <w:sz w:val="28"/>
          <w:szCs w:val="28"/>
        </w:rPr>
        <w:t>维护质量必须符合经双方核定的竣工图纸的要求，并且满足现行消防规范的要求。</w:t>
      </w:r>
    </w:p>
    <w:p>
      <w:pPr>
        <w:spacing w:line="360" w:lineRule="auto"/>
        <w:ind w:firstLine="560" w:firstLineChars="200"/>
        <w:rPr>
          <w:rFonts w:cs="仿宋_GB2312" w:asciiTheme="minorEastAsia" w:hAnsiTheme="minorEastAsia"/>
          <w:color w:val="000000"/>
          <w:sz w:val="28"/>
          <w:szCs w:val="28"/>
        </w:rPr>
      </w:pPr>
      <w:r>
        <w:rPr>
          <w:rFonts w:hint="eastAsia" w:cs="Arial" w:asciiTheme="minorEastAsia" w:hAnsiTheme="minorEastAsia"/>
          <w:kern w:val="0"/>
          <w:sz w:val="28"/>
          <w:szCs w:val="28"/>
        </w:rPr>
        <w:t>3、</w:t>
      </w:r>
      <w:r>
        <w:rPr>
          <w:rFonts w:hint="eastAsia" w:cs="仿宋_GB2312" w:asciiTheme="minorEastAsia" w:hAnsiTheme="minorEastAsia"/>
          <w:color w:val="000000"/>
          <w:sz w:val="28"/>
          <w:szCs w:val="28"/>
        </w:rPr>
        <w:t xml:space="preserve">应提供消防设施检测、维护保养等必备的工具及备品备件，建立巡检维修工作档案，落实“日检”、“周检”、“月检”、“季检”、“年检”、“随时维修”、 “应急维修”等运维保障工作制度，并随时做好记录； </w:t>
      </w:r>
    </w:p>
    <w:p>
      <w:pPr>
        <w:spacing w:line="360" w:lineRule="auto"/>
        <w:ind w:firstLine="560" w:firstLineChars="200"/>
        <w:rPr>
          <w:rFonts w:cs="仿宋_GB2312" w:asciiTheme="minorEastAsia" w:hAnsiTheme="minorEastAsia"/>
          <w:color w:val="000000"/>
          <w:sz w:val="28"/>
          <w:szCs w:val="28"/>
        </w:rPr>
      </w:pPr>
      <w:r>
        <w:rPr>
          <w:rFonts w:cs="仿宋_GB2312" w:asciiTheme="minorEastAsia" w:hAnsiTheme="minorEastAsia"/>
          <w:color w:val="000000"/>
          <w:sz w:val="28"/>
          <w:szCs w:val="28"/>
        </w:rPr>
        <w:t>4</w:t>
      </w:r>
      <w:r>
        <w:rPr>
          <w:rFonts w:hint="eastAsia" w:cs="仿宋_GB2312" w:asciiTheme="minorEastAsia" w:hAnsiTheme="minorEastAsia"/>
          <w:color w:val="000000"/>
          <w:sz w:val="28"/>
          <w:szCs w:val="28"/>
        </w:rPr>
        <w:t xml:space="preserve">、每月组织一次全面排查、检修和设备维护工作，形成每月消防维保报告。针对排查中发现的隐患、故障或设备损坏的问题，及时修复，保持消防系统、设备运行正常。 </w:t>
      </w:r>
    </w:p>
    <w:p>
      <w:pPr>
        <w:spacing w:line="360" w:lineRule="auto"/>
        <w:ind w:firstLine="560" w:firstLineChars="200"/>
        <w:rPr>
          <w:rFonts w:cs="仿宋_GB2312" w:asciiTheme="minorEastAsia" w:hAnsiTheme="minorEastAsia"/>
          <w:color w:val="000000"/>
          <w:sz w:val="28"/>
          <w:szCs w:val="28"/>
        </w:rPr>
      </w:pPr>
      <w:r>
        <w:rPr>
          <w:rFonts w:cs="仿宋_GB2312" w:asciiTheme="minorEastAsia" w:hAnsiTheme="minorEastAsia"/>
          <w:color w:val="000000"/>
          <w:sz w:val="28"/>
          <w:szCs w:val="28"/>
        </w:rPr>
        <w:t>5</w:t>
      </w:r>
      <w:r>
        <w:rPr>
          <w:rFonts w:hint="eastAsia" w:cs="仿宋_GB2312" w:asciiTheme="minorEastAsia" w:hAnsiTheme="minorEastAsia"/>
          <w:color w:val="000000"/>
          <w:sz w:val="28"/>
          <w:szCs w:val="28"/>
        </w:rPr>
        <w:t>、服务费用采取含税总价包干的形式。包括：人工费、员工社保费（包括养老保险、失业保险、工伤保险、医疗保险等）、耗材及零配件费、工具购置及折旧费、机械费、运输费、管理费、利润、税金等全部费用。如需更换消防设备零配件材料费单件超过200元以上的，设备材料由医院采购，维保公司免费安装。</w:t>
      </w:r>
    </w:p>
    <w:p>
      <w:pPr>
        <w:spacing w:line="360" w:lineRule="auto"/>
        <w:ind w:firstLine="560" w:firstLineChars="200"/>
        <w:rPr>
          <w:rFonts w:asciiTheme="minorEastAsia" w:hAnsiTheme="minorEastAsia"/>
          <w:lang w:val="en-GB"/>
        </w:rPr>
      </w:pPr>
      <w:r>
        <w:rPr>
          <w:rFonts w:cs="仿宋_GB2312" w:asciiTheme="minorEastAsia" w:hAnsiTheme="minorEastAsia"/>
          <w:color w:val="000000"/>
          <w:sz w:val="28"/>
          <w:szCs w:val="28"/>
        </w:rPr>
        <w:t>6</w:t>
      </w:r>
      <w:r>
        <w:rPr>
          <w:rFonts w:hint="eastAsia" w:cs="仿宋_GB2312" w:asciiTheme="minorEastAsia" w:hAnsiTheme="minorEastAsia"/>
          <w:color w:val="000000"/>
          <w:sz w:val="28"/>
          <w:szCs w:val="28"/>
        </w:rPr>
        <w:t>、接到医院报修后，维保人员应在15分钟内达到现场（含非工作时间，应在30分钟内到达现场），一般性故障应在8小时内完成，需更换部件的应在24小时内排除故障，确实因客观原因无法完成的应及时报告采购人。供应商应在医院周边提供住宿，确保可以提供应急抢修服务。</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jc w:val="left"/>
        <w:rPr>
          <w:rFonts w:cs="Arial" w:asciiTheme="minorEastAsia" w:hAnsiTheme="minorEastAsia"/>
          <w:kern w:val="0"/>
          <w:sz w:val="28"/>
          <w:szCs w:val="28"/>
        </w:rPr>
      </w:pPr>
      <w:r>
        <w:rPr>
          <w:rFonts w:cs="Arial" w:asciiTheme="minorEastAsia" w:hAnsiTheme="minorEastAsia"/>
          <w:kern w:val="0"/>
          <w:sz w:val="28"/>
          <w:szCs w:val="28"/>
        </w:rPr>
        <w:t>7</w:t>
      </w:r>
      <w:r>
        <w:rPr>
          <w:rFonts w:hint="eastAsia" w:cs="Arial" w:asciiTheme="minorEastAsia" w:hAnsiTheme="minorEastAsia"/>
          <w:kern w:val="0"/>
          <w:sz w:val="28"/>
          <w:szCs w:val="28"/>
        </w:rPr>
        <w:t>、每月25日为定期检查日，检查结果填写维保记录表，</w:t>
      </w:r>
      <w:r>
        <w:rPr>
          <w:rFonts w:cs="Arial" w:asciiTheme="minorEastAsia" w:hAnsiTheme="minorEastAsia"/>
          <w:kern w:val="0"/>
          <w:sz w:val="28"/>
          <w:szCs w:val="28"/>
        </w:rPr>
        <w:t>提供详细的月检、季检及年度试验报告，以方便贵单位备案。</w:t>
      </w:r>
    </w:p>
    <w:p>
      <w:pPr>
        <w:widowControl/>
        <w:spacing w:line="360" w:lineRule="auto"/>
        <w:ind w:firstLine="560" w:firstLineChars="200"/>
        <w:jc w:val="left"/>
        <w:rPr>
          <w:rFonts w:cs="Arial" w:asciiTheme="minorEastAsia" w:hAnsiTheme="minorEastAsia"/>
          <w:kern w:val="0"/>
          <w:sz w:val="28"/>
          <w:szCs w:val="28"/>
        </w:rPr>
      </w:pPr>
      <w:r>
        <w:rPr>
          <w:rFonts w:hint="eastAsia" w:cs="仿宋_GB2312" w:asciiTheme="minorEastAsia" w:hAnsiTheme="minorEastAsia"/>
          <w:color w:val="000000"/>
          <w:sz w:val="28"/>
          <w:szCs w:val="28"/>
        </w:rPr>
        <w:t>8、驻点维保要求：</w:t>
      </w:r>
      <w:r>
        <w:rPr>
          <w:rFonts w:hint="eastAsia" w:cs="Arial" w:asciiTheme="minorEastAsia" w:hAnsiTheme="minorEastAsia"/>
          <w:kern w:val="0"/>
          <w:sz w:val="28"/>
          <w:szCs w:val="28"/>
        </w:rPr>
        <w:t>南方医科大学中西医结合医院执行每日12小时工作制驻场值班（工作日），白天班保证2人驻点。周六日实行白天8小时工作制值班。重大节假日或特殊时期需24小时驻场值班服务费用</w:t>
      </w:r>
    </w:p>
    <w:p>
      <w:pPr>
        <w:pStyle w:val="4"/>
        <w:spacing w:before="0" w:after="0" w:line="360" w:lineRule="auto"/>
        <w:rPr>
          <w:rFonts w:asciiTheme="minorEastAsia" w:hAnsiTheme="minorEastAsia"/>
        </w:rPr>
      </w:pPr>
      <w:bookmarkStart w:id="23" w:name="_Toc81553971"/>
      <w:r>
        <w:rPr>
          <w:rFonts w:hint="eastAsia" w:asciiTheme="minorEastAsia" w:hAnsiTheme="minorEastAsia"/>
        </w:rPr>
        <w:t>（十一）其它</w:t>
      </w:r>
      <w:bookmarkEnd w:id="23"/>
    </w:p>
    <w:p>
      <w:pPr>
        <w:spacing w:line="360" w:lineRule="auto"/>
        <w:ind w:firstLine="560" w:firstLineChars="200"/>
        <w:rPr>
          <w:rFonts w:cs="宋体" w:asciiTheme="minorEastAsia" w:hAnsiTheme="minorEastAsia"/>
          <w:kern w:val="0"/>
          <w:sz w:val="28"/>
          <w:szCs w:val="28"/>
        </w:rPr>
      </w:pPr>
      <w:r>
        <w:rPr>
          <w:rFonts w:cs="宋体" w:asciiTheme="minorEastAsia" w:hAnsiTheme="minorEastAsia"/>
          <w:kern w:val="0"/>
          <w:sz w:val="28"/>
          <w:szCs w:val="28"/>
        </w:rPr>
        <w:t>在维保期内，对双方共同确认的维保范围内设备统一由维保公司根据要求进行检查、维修、保养。在维护保养期间所更换的材料、元器件、配件由贵单位</w:t>
      </w:r>
      <w:r>
        <w:rPr>
          <w:rFonts w:hint="eastAsia" w:cs="宋体" w:asciiTheme="minorEastAsia" w:hAnsiTheme="minorEastAsia"/>
          <w:kern w:val="0"/>
          <w:sz w:val="28"/>
          <w:szCs w:val="28"/>
        </w:rPr>
        <w:t>负责购买，维保单位负责安装</w:t>
      </w:r>
      <w:r>
        <w:rPr>
          <w:rFonts w:cs="宋体" w:asciiTheme="minorEastAsia" w:hAnsiTheme="minorEastAsia"/>
          <w:kern w:val="0"/>
          <w:sz w:val="28"/>
          <w:szCs w:val="28"/>
        </w:rPr>
        <w:t>。</w:t>
      </w:r>
      <w:r>
        <w:rPr>
          <w:rFonts w:hint="eastAsia" w:cs="宋体" w:asciiTheme="minorEastAsia" w:hAnsiTheme="minorEastAsia"/>
          <w:kern w:val="0"/>
          <w:sz w:val="28"/>
          <w:szCs w:val="28"/>
        </w:rPr>
        <w:t>在维护保养医院建筑内涉及</w:t>
      </w:r>
      <w:r>
        <w:rPr>
          <w:rFonts w:hint="eastAsia" w:cs="宋体" w:asciiTheme="minorEastAsia" w:hAnsiTheme="minorEastAsia"/>
          <w:kern w:val="0"/>
          <w:sz w:val="28"/>
          <w:szCs w:val="28"/>
          <w:lang w:val="zh-CN"/>
        </w:rPr>
        <w:t>改建、装饰装修、改变用途、建筑保温</w:t>
      </w:r>
      <w:r>
        <w:rPr>
          <w:rFonts w:hint="eastAsia" w:cs="宋体" w:asciiTheme="minorEastAsia" w:hAnsiTheme="minorEastAsia"/>
          <w:kern w:val="0"/>
          <w:sz w:val="28"/>
          <w:szCs w:val="28"/>
        </w:rPr>
        <w:t>需要贵单位告知维保单位驻场人员。</w:t>
      </w:r>
    </w:p>
    <w:p>
      <w:pPr>
        <w:ind w:firstLine="560" w:firstLineChars="200"/>
        <w:rPr>
          <w:rFonts w:asciiTheme="minorEastAsia" w:hAnsiTheme="minorEastAsia"/>
          <w:sz w:val="28"/>
          <w:szCs w:val="28"/>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r>
        <w:rPr>
          <w:rFonts w:asciiTheme="minorEastAsia" w:hAnsiTheme="minorEastAsia"/>
        </w:rPr>
        <w:br w:type="page"/>
      </w:r>
    </w:p>
    <w:p>
      <w:pPr>
        <w:pStyle w:val="5"/>
        <w:numPr>
          <w:ilvl w:val="0"/>
          <w:numId w:val="0"/>
        </w:numPr>
        <w:spacing w:before="0" w:after="0"/>
        <w:ind w:right="0" w:rightChars="0"/>
        <w:rPr>
          <w:rFonts w:asciiTheme="minorEastAsia" w:hAnsiTheme="minorEastAsia" w:eastAsiaTheme="minorEastAsia"/>
          <w:sz w:val="30"/>
          <w:szCs w:val="30"/>
        </w:rPr>
      </w:pPr>
      <w:bookmarkStart w:id="24" w:name="_Toc227920798"/>
      <w:r>
        <w:rPr>
          <w:rFonts w:asciiTheme="minorEastAsia" w:hAnsiTheme="minorEastAsia" w:eastAsiaTheme="minorEastAsia"/>
          <w:sz w:val="30"/>
          <w:szCs w:val="30"/>
        </w:rPr>
        <w:t>1</w:t>
      </w:r>
      <w:r>
        <w:rPr>
          <w:rFonts w:hint="eastAsia" w:asciiTheme="minorEastAsia" w:hAnsiTheme="minorEastAsia" w:eastAsiaTheme="minorEastAsia"/>
          <w:sz w:val="30"/>
          <w:szCs w:val="30"/>
        </w:rPr>
        <w:t>、月巡检细则</w:t>
      </w:r>
      <w:bookmarkEnd w:id="24"/>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2136"/>
        <w:gridCol w:w="3062"/>
        <w:gridCol w:w="3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28" w:type="dxa"/>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序号</w:t>
            </w:r>
          </w:p>
        </w:tc>
        <w:tc>
          <w:tcPr>
            <w:tcW w:w="2136" w:type="dxa"/>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内容</w:t>
            </w:r>
          </w:p>
        </w:tc>
        <w:tc>
          <w:tcPr>
            <w:tcW w:w="3062" w:type="dxa"/>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标准</w:t>
            </w:r>
          </w:p>
        </w:tc>
        <w:tc>
          <w:tcPr>
            <w:tcW w:w="3064" w:type="dxa"/>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1</w:t>
            </w: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消防控制室</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设备无异常</w:t>
            </w:r>
          </w:p>
          <w:p>
            <w:pPr>
              <w:spacing w:line="360" w:lineRule="auto"/>
              <w:rPr>
                <w:rFonts w:asciiTheme="minorEastAsia" w:hAnsiTheme="minorEastAsia"/>
                <w:spacing w:val="20"/>
                <w:szCs w:val="21"/>
              </w:rPr>
            </w:pPr>
            <w:r>
              <w:rPr>
                <w:rFonts w:hint="eastAsia" w:asciiTheme="minorEastAsia" w:hAnsiTheme="minorEastAsia"/>
                <w:spacing w:val="20"/>
                <w:szCs w:val="21"/>
              </w:rPr>
              <w:t>各类显示灯正常</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观察显示灯   确认设备有无故障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restart"/>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2</w:t>
            </w:r>
          </w:p>
        </w:tc>
        <w:tc>
          <w:tcPr>
            <w:tcW w:w="8262" w:type="dxa"/>
            <w:gridSpan w:val="3"/>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vAlign w:val="center"/>
          </w:tcPr>
          <w:p>
            <w:pPr>
              <w:spacing w:line="360" w:lineRule="auto"/>
              <w:jc w:val="center"/>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探测器</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正常工作无故障</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模拟、仪器检查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928" w:type="dxa"/>
            <w:vMerge w:val="continue"/>
            <w:vAlign w:val="center"/>
          </w:tcPr>
          <w:p>
            <w:pPr>
              <w:spacing w:line="360" w:lineRule="auto"/>
              <w:jc w:val="center"/>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水流指示器、压力开关等</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正常工作</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放末端，开试铃阀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vAlign w:val="center"/>
          </w:tcPr>
          <w:p>
            <w:pPr>
              <w:spacing w:line="360" w:lineRule="auto"/>
              <w:jc w:val="center"/>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电源</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使系统正常运行</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对备电进行1-2次充放电试验，1-3次主电源和备用电源自动切换试验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restart"/>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3</w:t>
            </w:r>
          </w:p>
        </w:tc>
        <w:tc>
          <w:tcPr>
            <w:tcW w:w="8262" w:type="dxa"/>
            <w:gridSpan w:val="3"/>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自动喷淋系统及消火栓系统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vAlign w:val="center"/>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1、水源控制阀、报警控制装置</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状况完好</w:t>
            </w:r>
          </w:p>
          <w:p>
            <w:pPr>
              <w:spacing w:line="360" w:lineRule="auto"/>
              <w:rPr>
                <w:rFonts w:asciiTheme="minorEastAsia" w:hAnsiTheme="minorEastAsia"/>
                <w:spacing w:val="20"/>
                <w:szCs w:val="21"/>
              </w:rPr>
            </w:pPr>
            <w:r>
              <w:rPr>
                <w:rFonts w:hint="eastAsia" w:asciiTheme="minorEastAsia" w:hAnsiTheme="minorEastAsia"/>
                <w:spacing w:val="20"/>
                <w:szCs w:val="21"/>
              </w:rPr>
              <w:t>开闭位置正常</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目测巡检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vAlign w:val="center"/>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2、设置储水设备的房间</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寒冷季节测定室温</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vAlign w:val="center"/>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3、水泵房</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温度、压力、位置响声处于正常状态</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观察仪表读数</w:t>
            </w:r>
          </w:p>
          <w:p>
            <w:pPr>
              <w:spacing w:line="360" w:lineRule="auto"/>
              <w:rPr>
                <w:rFonts w:asciiTheme="minorEastAsia" w:hAnsiTheme="minorEastAsia"/>
                <w:spacing w:val="20"/>
                <w:szCs w:val="21"/>
              </w:rPr>
            </w:pPr>
            <w:r>
              <w:rPr>
                <w:rFonts w:hint="eastAsia" w:asciiTheme="minorEastAsia" w:hAnsiTheme="minorEastAsia"/>
                <w:spacing w:val="20"/>
                <w:szCs w:val="21"/>
              </w:rPr>
              <w:t>临场判断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vAlign w:val="center"/>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4、管网系统</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无跑、冒、滴、漏现象，无使用故障</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观察系统压力是否恒定</w:t>
            </w:r>
          </w:p>
          <w:p>
            <w:pPr>
              <w:spacing w:line="360" w:lineRule="auto"/>
              <w:rPr>
                <w:rFonts w:asciiTheme="minorEastAsia" w:hAnsiTheme="minorEastAsia"/>
                <w:spacing w:val="20"/>
                <w:szCs w:val="21"/>
              </w:rPr>
            </w:pPr>
            <w:r>
              <w:rPr>
                <w:rFonts w:hint="eastAsia" w:asciiTheme="minorEastAsia" w:hAnsiTheme="minorEastAsia"/>
                <w:spacing w:val="20"/>
                <w:szCs w:val="21"/>
              </w:rPr>
              <w:t>目测管网外观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restart"/>
            <w:vAlign w:val="center"/>
          </w:tcPr>
          <w:p>
            <w:pPr>
              <w:spacing w:line="360" w:lineRule="auto"/>
              <w:jc w:val="left"/>
              <w:rPr>
                <w:rFonts w:asciiTheme="minorEastAsia" w:hAnsiTheme="minorEastAsia"/>
                <w:spacing w:val="20"/>
                <w:szCs w:val="21"/>
              </w:rPr>
            </w:pPr>
            <w:r>
              <w:rPr>
                <w:rFonts w:hint="eastAsia" w:asciiTheme="minorEastAsia" w:hAnsiTheme="minorEastAsia"/>
                <w:spacing w:val="20"/>
                <w:szCs w:val="21"/>
              </w:rPr>
              <w:t>4</w:t>
            </w:r>
          </w:p>
        </w:tc>
        <w:tc>
          <w:tcPr>
            <w:tcW w:w="8262" w:type="dxa"/>
            <w:gridSpan w:val="3"/>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联动系统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vAlign w:val="center"/>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1、消防广播</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功能正常</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播放、强制转换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restart"/>
            <w:vAlign w:val="center"/>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2、消防通讯</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功能正常</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通话试验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vAlign w:val="center"/>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3、排烟系统</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排烟风机手、自动启动正常；防火阀、排烟阀动作灵敏，无滞碍</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手、自动启动风机试验排烟阀、防火阀是否正常工作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vAlign w:val="center"/>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4、防火分隔系统</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处于待用状态无障、碍物</w:t>
            </w:r>
          </w:p>
        </w:tc>
        <w:tc>
          <w:tcPr>
            <w:tcW w:w="3064" w:type="dxa"/>
            <w:vAlign w:val="center"/>
          </w:tcPr>
          <w:p>
            <w:pPr>
              <w:spacing w:line="360" w:lineRule="auto"/>
              <w:rPr>
                <w:rFonts w:asciiTheme="minorEastAsia" w:hAnsiTheme="minorEastAsia"/>
                <w:spacing w:val="20"/>
                <w:szCs w:val="21"/>
              </w:rPr>
            </w:pPr>
          </w:p>
        </w:tc>
      </w:tr>
    </w:tbl>
    <w:p>
      <w:pPr>
        <w:spacing w:line="480" w:lineRule="auto"/>
        <w:jc w:val="center"/>
        <w:rPr>
          <w:rFonts w:asciiTheme="minorEastAsia" w:hAnsiTheme="minorEastAsia"/>
          <w:b/>
          <w:spacing w:val="28"/>
          <w:sz w:val="36"/>
          <w:szCs w:val="36"/>
        </w:rPr>
      </w:pPr>
      <w:bookmarkStart w:id="25" w:name="_Toc227920799"/>
    </w:p>
    <w:p>
      <w:pPr>
        <w:pStyle w:val="5"/>
        <w:numPr>
          <w:ilvl w:val="0"/>
          <w:numId w:val="0"/>
        </w:numPr>
        <w:spacing w:before="0" w:after="0"/>
        <w:ind w:right="0" w:rightChars="0"/>
        <w:rPr>
          <w:rFonts w:asciiTheme="minorEastAsia" w:hAnsiTheme="minorEastAsia" w:eastAsiaTheme="minorEastAsia"/>
          <w:sz w:val="30"/>
          <w:szCs w:val="30"/>
        </w:rPr>
      </w:pPr>
      <w:r>
        <w:rPr>
          <w:rFonts w:asciiTheme="minorEastAsia" w:hAnsiTheme="minorEastAsia" w:eastAsiaTheme="minorEastAsia"/>
          <w:sz w:val="30"/>
          <w:szCs w:val="30"/>
        </w:rPr>
        <w:t>2</w:t>
      </w:r>
      <w:r>
        <w:rPr>
          <w:rFonts w:hint="eastAsia" w:asciiTheme="minorEastAsia" w:hAnsiTheme="minorEastAsia" w:eastAsiaTheme="minorEastAsia"/>
          <w:sz w:val="30"/>
          <w:szCs w:val="30"/>
        </w:rPr>
        <w:t>、季巡检细则</w:t>
      </w:r>
      <w:bookmarkEnd w:id="25"/>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2136"/>
        <w:gridCol w:w="3062"/>
        <w:gridCol w:w="3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vAlign w:val="center"/>
          </w:tcPr>
          <w:p>
            <w:pPr>
              <w:spacing w:line="360" w:lineRule="auto"/>
              <w:jc w:val="center"/>
              <w:rPr>
                <w:rFonts w:asciiTheme="minorEastAsia" w:hAnsiTheme="minorEastAsia"/>
                <w:spacing w:val="20"/>
                <w:sz w:val="24"/>
              </w:rPr>
            </w:pPr>
            <w:r>
              <w:rPr>
                <w:rFonts w:hint="eastAsia" w:asciiTheme="minorEastAsia" w:hAnsiTheme="minorEastAsia"/>
                <w:spacing w:val="20"/>
                <w:sz w:val="24"/>
              </w:rPr>
              <w:t>序号</w:t>
            </w:r>
          </w:p>
        </w:tc>
        <w:tc>
          <w:tcPr>
            <w:tcW w:w="2136" w:type="dxa"/>
            <w:vAlign w:val="center"/>
          </w:tcPr>
          <w:p>
            <w:pPr>
              <w:spacing w:line="360" w:lineRule="auto"/>
              <w:jc w:val="center"/>
              <w:rPr>
                <w:rFonts w:asciiTheme="minorEastAsia" w:hAnsiTheme="minorEastAsia"/>
                <w:spacing w:val="20"/>
                <w:sz w:val="24"/>
              </w:rPr>
            </w:pPr>
            <w:r>
              <w:rPr>
                <w:rFonts w:hint="eastAsia" w:asciiTheme="minorEastAsia" w:hAnsiTheme="minorEastAsia"/>
                <w:spacing w:val="20"/>
                <w:sz w:val="24"/>
              </w:rPr>
              <w:t>内容</w:t>
            </w:r>
          </w:p>
        </w:tc>
        <w:tc>
          <w:tcPr>
            <w:tcW w:w="3062" w:type="dxa"/>
            <w:vAlign w:val="center"/>
          </w:tcPr>
          <w:p>
            <w:pPr>
              <w:spacing w:line="360" w:lineRule="auto"/>
              <w:jc w:val="center"/>
              <w:rPr>
                <w:rFonts w:asciiTheme="minorEastAsia" w:hAnsiTheme="minorEastAsia"/>
                <w:spacing w:val="20"/>
                <w:sz w:val="24"/>
              </w:rPr>
            </w:pPr>
            <w:r>
              <w:rPr>
                <w:rFonts w:hint="eastAsia" w:asciiTheme="minorEastAsia" w:hAnsiTheme="minorEastAsia"/>
                <w:spacing w:val="20"/>
                <w:sz w:val="24"/>
              </w:rPr>
              <w:t>标准</w:t>
            </w:r>
          </w:p>
        </w:tc>
        <w:tc>
          <w:tcPr>
            <w:tcW w:w="3064" w:type="dxa"/>
            <w:vAlign w:val="center"/>
          </w:tcPr>
          <w:p>
            <w:pPr>
              <w:spacing w:line="360" w:lineRule="auto"/>
              <w:jc w:val="center"/>
              <w:rPr>
                <w:rFonts w:asciiTheme="minorEastAsia" w:hAnsiTheme="minorEastAsia"/>
                <w:spacing w:val="20"/>
                <w:sz w:val="24"/>
              </w:rPr>
            </w:pPr>
            <w:r>
              <w:rPr>
                <w:rFonts w:hint="eastAsia" w:asciiTheme="minorEastAsia" w:hAnsiTheme="minorEastAsia"/>
                <w:spacing w:val="20"/>
                <w:sz w:val="24"/>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vAlign w:val="center"/>
          </w:tcPr>
          <w:p>
            <w:pPr>
              <w:spacing w:line="360" w:lineRule="auto"/>
              <w:jc w:val="center"/>
              <w:rPr>
                <w:rFonts w:asciiTheme="minorEastAsia" w:hAnsiTheme="minorEastAsia"/>
                <w:spacing w:val="20"/>
                <w:sz w:val="24"/>
              </w:rPr>
            </w:pPr>
            <w:r>
              <w:rPr>
                <w:rFonts w:hint="eastAsia" w:asciiTheme="minorEastAsia" w:hAnsiTheme="minorEastAsia"/>
                <w:spacing w:val="20"/>
                <w:sz w:val="24"/>
              </w:rPr>
              <w:t>1</w:t>
            </w:r>
          </w:p>
        </w:tc>
        <w:tc>
          <w:tcPr>
            <w:tcW w:w="2136"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消防控制室</w:t>
            </w:r>
          </w:p>
        </w:tc>
        <w:tc>
          <w:tcPr>
            <w:tcW w:w="3062"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设备无异常</w:t>
            </w:r>
          </w:p>
          <w:p>
            <w:pPr>
              <w:spacing w:line="360" w:lineRule="auto"/>
              <w:rPr>
                <w:rFonts w:asciiTheme="minorEastAsia" w:hAnsiTheme="minorEastAsia"/>
                <w:spacing w:val="20"/>
                <w:sz w:val="24"/>
              </w:rPr>
            </w:pPr>
            <w:r>
              <w:rPr>
                <w:rFonts w:hint="eastAsia" w:asciiTheme="minorEastAsia" w:hAnsiTheme="minorEastAsia"/>
                <w:spacing w:val="20"/>
                <w:sz w:val="24"/>
              </w:rPr>
              <w:t>各类显示灯正常</w:t>
            </w:r>
          </w:p>
        </w:tc>
        <w:tc>
          <w:tcPr>
            <w:tcW w:w="3064"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观察显示灯   确认设备有无故障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28" w:type="dxa"/>
            <w:vMerge w:val="restart"/>
            <w:vAlign w:val="center"/>
          </w:tcPr>
          <w:p>
            <w:pPr>
              <w:spacing w:line="360" w:lineRule="auto"/>
              <w:jc w:val="center"/>
              <w:rPr>
                <w:rFonts w:asciiTheme="minorEastAsia" w:hAnsiTheme="minorEastAsia"/>
                <w:spacing w:val="20"/>
                <w:sz w:val="24"/>
              </w:rPr>
            </w:pPr>
            <w:r>
              <w:rPr>
                <w:rFonts w:hint="eastAsia" w:asciiTheme="minorEastAsia" w:hAnsiTheme="minorEastAsia"/>
                <w:spacing w:val="20"/>
                <w:sz w:val="24"/>
              </w:rPr>
              <w:t>2</w:t>
            </w:r>
          </w:p>
        </w:tc>
        <w:tc>
          <w:tcPr>
            <w:tcW w:w="8262" w:type="dxa"/>
            <w:gridSpan w:val="3"/>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28" w:type="dxa"/>
            <w:vMerge w:val="continue"/>
            <w:vAlign w:val="center"/>
          </w:tcPr>
          <w:p>
            <w:pPr>
              <w:spacing w:line="360" w:lineRule="auto"/>
              <w:jc w:val="center"/>
              <w:rPr>
                <w:rFonts w:asciiTheme="minorEastAsia" w:hAnsiTheme="minorEastAsia"/>
                <w:spacing w:val="20"/>
                <w:sz w:val="24"/>
              </w:rPr>
            </w:pPr>
          </w:p>
        </w:tc>
        <w:tc>
          <w:tcPr>
            <w:tcW w:w="2136"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探测器</w:t>
            </w:r>
          </w:p>
        </w:tc>
        <w:tc>
          <w:tcPr>
            <w:tcW w:w="3062"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正常工作无故障</w:t>
            </w:r>
          </w:p>
        </w:tc>
        <w:tc>
          <w:tcPr>
            <w:tcW w:w="3064"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模拟、仪器检查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28" w:type="dxa"/>
            <w:vMerge w:val="continue"/>
            <w:vAlign w:val="center"/>
          </w:tcPr>
          <w:p>
            <w:pPr>
              <w:spacing w:line="360" w:lineRule="auto"/>
              <w:jc w:val="center"/>
              <w:rPr>
                <w:rFonts w:asciiTheme="minorEastAsia" w:hAnsiTheme="minorEastAsia"/>
                <w:spacing w:val="20"/>
                <w:sz w:val="24"/>
              </w:rPr>
            </w:pPr>
          </w:p>
        </w:tc>
        <w:tc>
          <w:tcPr>
            <w:tcW w:w="2136"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水流指示器、压力开关等</w:t>
            </w:r>
          </w:p>
        </w:tc>
        <w:tc>
          <w:tcPr>
            <w:tcW w:w="3062"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正常工作</w:t>
            </w:r>
          </w:p>
        </w:tc>
        <w:tc>
          <w:tcPr>
            <w:tcW w:w="3064"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放末端，开试铃阀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28" w:type="dxa"/>
            <w:vMerge w:val="continue"/>
            <w:vAlign w:val="center"/>
          </w:tcPr>
          <w:p>
            <w:pPr>
              <w:spacing w:line="360" w:lineRule="auto"/>
              <w:jc w:val="center"/>
              <w:rPr>
                <w:rFonts w:asciiTheme="minorEastAsia" w:hAnsiTheme="minorEastAsia"/>
                <w:spacing w:val="20"/>
                <w:sz w:val="24"/>
              </w:rPr>
            </w:pPr>
          </w:p>
        </w:tc>
        <w:tc>
          <w:tcPr>
            <w:tcW w:w="2136"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电源</w:t>
            </w:r>
          </w:p>
        </w:tc>
        <w:tc>
          <w:tcPr>
            <w:tcW w:w="3062"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使系统正常运行</w:t>
            </w:r>
          </w:p>
        </w:tc>
        <w:tc>
          <w:tcPr>
            <w:tcW w:w="3064"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对备电进行1-2次充放电试验，1-3次主电源和备用电源自动切换试验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28" w:type="dxa"/>
            <w:vMerge w:val="restart"/>
            <w:vAlign w:val="center"/>
          </w:tcPr>
          <w:p>
            <w:pPr>
              <w:spacing w:line="360" w:lineRule="auto"/>
              <w:jc w:val="center"/>
              <w:rPr>
                <w:rFonts w:asciiTheme="minorEastAsia" w:hAnsiTheme="minorEastAsia"/>
                <w:spacing w:val="20"/>
                <w:sz w:val="24"/>
              </w:rPr>
            </w:pPr>
            <w:r>
              <w:rPr>
                <w:rFonts w:hint="eastAsia" w:asciiTheme="minorEastAsia" w:hAnsiTheme="minorEastAsia"/>
                <w:spacing w:val="20"/>
                <w:sz w:val="24"/>
              </w:rPr>
              <w:t>3</w:t>
            </w:r>
          </w:p>
        </w:tc>
        <w:tc>
          <w:tcPr>
            <w:tcW w:w="8262" w:type="dxa"/>
            <w:gridSpan w:val="3"/>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自动喷淋系统及消火栓系统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28" w:type="dxa"/>
            <w:vMerge w:val="continue"/>
          </w:tcPr>
          <w:p>
            <w:pPr>
              <w:spacing w:line="360" w:lineRule="auto"/>
              <w:jc w:val="left"/>
              <w:rPr>
                <w:rFonts w:asciiTheme="minorEastAsia" w:hAnsiTheme="minorEastAsia"/>
                <w:spacing w:val="20"/>
                <w:sz w:val="24"/>
              </w:rPr>
            </w:pPr>
          </w:p>
        </w:tc>
        <w:tc>
          <w:tcPr>
            <w:tcW w:w="2136"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控制阀门电磁等</w:t>
            </w:r>
          </w:p>
        </w:tc>
        <w:tc>
          <w:tcPr>
            <w:tcW w:w="3062"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状况完好</w:t>
            </w:r>
          </w:p>
        </w:tc>
        <w:tc>
          <w:tcPr>
            <w:tcW w:w="3064"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目测巡检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28" w:type="dxa"/>
            <w:vMerge w:val="continue"/>
          </w:tcPr>
          <w:p>
            <w:pPr>
              <w:spacing w:line="360" w:lineRule="auto"/>
              <w:jc w:val="left"/>
              <w:rPr>
                <w:rFonts w:asciiTheme="minorEastAsia" w:hAnsiTheme="minorEastAsia"/>
                <w:spacing w:val="20"/>
                <w:sz w:val="24"/>
              </w:rPr>
            </w:pPr>
          </w:p>
        </w:tc>
        <w:tc>
          <w:tcPr>
            <w:tcW w:w="2136"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报警阀</w:t>
            </w:r>
          </w:p>
        </w:tc>
        <w:tc>
          <w:tcPr>
            <w:tcW w:w="3062"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保持正常工作状态</w:t>
            </w:r>
          </w:p>
        </w:tc>
        <w:tc>
          <w:tcPr>
            <w:tcW w:w="3064"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放水试验，启泵性能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28" w:type="dxa"/>
            <w:vMerge w:val="continue"/>
          </w:tcPr>
          <w:p>
            <w:pPr>
              <w:spacing w:line="360" w:lineRule="auto"/>
              <w:jc w:val="left"/>
              <w:rPr>
                <w:rFonts w:asciiTheme="minorEastAsia" w:hAnsiTheme="minorEastAsia"/>
                <w:spacing w:val="20"/>
                <w:sz w:val="24"/>
              </w:rPr>
            </w:pPr>
          </w:p>
        </w:tc>
        <w:tc>
          <w:tcPr>
            <w:tcW w:w="2136"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2、设置储水设备的房间</w:t>
            </w:r>
          </w:p>
        </w:tc>
        <w:tc>
          <w:tcPr>
            <w:tcW w:w="3062"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寒冷季节测定室温</w:t>
            </w:r>
          </w:p>
        </w:tc>
        <w:tc>
          <w:tcPr>
            <w:tcW w:w="3064"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28" w:type="dxa"/>
            <w:vMerge w:val="continue"/>
          </w:tcPr>
          <w:p>
            <w:pPr>
              <w:spacing w:line="360" w:lineRule="auto"/>
              <w:jc w:val="left"/>
              <w:rPr>
                <w:rFonts w:asciiTheme="minorEastAsia" w:hAnsiTheme="minorEastAsia"/>
                <w:spacing w:val="20"/>
                <w:sz w:val="24"/>
              </w:rPr>
            </w:pPr>
          </w:p>
        </w:tc>
        <w:tc>
          <w:tcPr>
            <w:tcW w:w="2136"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3、水泵房</w:t>
            </w:r>
          </w:p>
        </w:tc>
        <w:tc>
          <w:tcPr>
            <w:tcW w:w="3062"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温度、压力、位置响声处于正常状态</w:t>
            </w:r>
          </w:p>
        </w:tc>
        <w:tc>
          <w:tcPr>
            <w:tcW w:w="3064"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观察仪表读数</w:t>
            </w:r>
          </w:p>
          <w:p>
            <w:pPr>
              <w:spacing w:line="360" w:lineRule="auto"/>
              <w:rPr>
                <w:rFonts w:asciiTheme="minorEastAsia" w:hAnsiTheme="minorEastAsia"/>
                <w:spacing w:val="20"/>
                <w:sz w:val="24"/>
              </w:rPr>
            </w:pPr>
            <w:r>
              <w:rPr>
                <w:rFonts w:hint="eastAsia" w:asciiTheme="minorEastAsia" w:hAnsiTheme="minorEastAsia"/>
                <w:spacing w:val="20"/>
                <w:sz w:val="24"/>
              </w:rPr>
              <w:t>临场判断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28" w:type="dxa"/>
            <w:vMerge w:val="continue"/>
          </w:tcPr>
          <w:p>
            <w:pPr>
              <w:spacing w:line="360" w:lineRule="auto"/>
              <w:jc w:val="left"/>
              <w:rPr>
                <w:rFonts w:asciiTheme="minorEastAsia" w:hAnsiTheme="minorEastAsia"/>
                <w:spacing w:val="20"/>
                <w:sz w:val="24"/>
              </w:rPr>
            </w:pPr>
          </w:p>
        </w:tc>
        <w:tc>
          <w:tcPr>
            <w:tcW w:w="2136"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4、管网系统</w:t>
            </w:r>
          </w:p>
        </w:tc>
        <w:tc>
          <w:tcPr>
            <w:tcW w:w="3062"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无跑、冒、滴、漏现象，无使用故障</w:t>
            </w:r>
          </w:p>
        </w:tc>
        <w:tc>
          <w:tcPr>
            <w:tcW w:w="3064"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观察系统压力是否恒定</w:t>
            </w:r>
          </w:p>
          <w:p>
            <w:pPr>
              <w:spacing w:line="360" w:lineRule="auto"/>
              <w:rPr>
                <w:rFonts w:asciiTheme="minorEastAsia" w:hAnsiTheme="minorEastAsia"/>
                <w:spacing w:val="20"/>
                <w:sz w:val="24"/>
              </w:rPr>
            </w:pPr>
            <w:r>
              <w:rPr>
                <w:rFonts w:hint="eastAsia" w:asciiTheme="minorEastAsia" w:hAnsiTheme="minorEastAsia"/>
                <w:spacing w:val="20"/>
                <w:sz w:val="24"/>
              </w:rPr>
              <w:t>目测管网外观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28" w:type="dxa"/>
            <w:vMerge w:val="continue"/>
          </w:tcPr>
          <w:p>
            <w:pPr>
              <w:spacing w:line="360" w:lineRule="auto"/>
              <w:jc w:val="left"/>
              <w:rPr>
                <w:rFonts w:asciiTheme="minorEastAsia" w:hAnsiTheme="minorEastAsia"/>
                <w:spacing w:val="20"/>
                <w:sz w:val="24"/>
              </w:rPr>
            </w:pPr>
          </w:p>
        </w:tc>
        <w:tc>
          <w:tcPr>
            <w:tcW w:w="2136"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5、室外阀门井</w:t>
            </w:r>
          </w:p>
        </w:tc>
        <w:tc>
          <w:tcPr>
            <w:tcW w:w="3062"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启闭位置正常无渗漏</w:t>
            </w:r>
          </w:p>
        </w:tc>
        <w:tc>
          <w:tcPr>
            <w:tcW w:w="3064"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28" w:type="dxa"/>
            <w:vMerge w:val="continue"/>
          </w:tcPr>
          <w:p>
            <w:pPr>
              <w:spacing w:line="360" w:lineRule="auto"/>
              <w:jc w:val="left"/>
              <w:rPr>
                <w:rFonts w:asciiTheme="minorEastAsia" w:hAnsiTheme="minorEastAsia"/>
                <w:spacing w:val="20"/>
                <w:sz w:val="24"/>
              </w:rPr>
            </w:pPr>
          </w:p>
        </w:tc>
        <w:tc>
          <w:tcPr>
            <w:tcW w:w="2136"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6、水泵接合器</w:t>
            </w:r>
          </w:p>
        </w:tc>
        <w:tc>
          <w:tcPr>
            <w:tcW w:w="3062"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无渗漏</w:t>
            </w:r>
          </w:p>
        </w:tc>
        <w:tc>
          <w:tcPr>
            <w:tcW w:w="3064"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28" w:type="dxa"/>
            <w:vMerge w:val="continue"/>
          </w:tcPr>
          <w:p>
            <w:pPr>
              <w:spacing w:line="360" w:lineRule="auto"/>
              <w:jc w:val="left"/>
              <w:rPr>
                <w:rFonts w:asciiTheme="minorEastAsia" w:hAnsiTheme="minorEastAsia"/>
                <w:spacing w:val="20"/>
                <w:sz w:val="24"/>
              </w:rPr>
            </w:pPr>
          </w:p>
        </w:tc>
        <w:tc>
          <w:tcPr>
            <w:tcW w:w="2136"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7、喷头</w:t>
            </w:r>
          </w:p>
        </w:tc>
        <w:tc>
          <w:tcPr>
            <w:tcW w:w="3062"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完好无损</w:t>
            </w:r>
          </w:p>
        </w:tc>
        <w:tc>
          <w:tcPr>
            <w:tcW w:w="3064"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清除异物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28" w:type="dxa"/>
            <w:vMerge w:val="restart"/>
            <w:vAlign w:val="center"/>
          </w:tcPr>
          <w:p>
            <w:pPr>
              <w:spacing w:line="360" w:lineRule="auto"/>
              <w:jc w:val="center"/>
              <w:rPr>
                <w:rFonts w:asciiTheme="minorEastAsia" w:hAnsiTheme="minorEastAsia"/>
                <w:spacing w:val="20"/>
                <w:sz w:val="24"/>
              </w:rPr>
            </w:pPr>
            <w:r>
              <w:rPr>
                <w:rFonts w:hint="eastAsia" w:asciiTheme="minorEastAsia" w:hAnsiTheme="minorEastAsia"/>
                <w:spacing w:val="20"/>
                <w:sz w:val="24"/>
              </w:rPr>
              <w:t>4</w:t>
            </w:r>
          </w:p>
        </w:tc>
        <w:tc>
          <w:tcPr>
            <w:tcW w:w="8262" w:type="dxa"/>
            <w:gridSpan w:val="3"/>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联动系统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28" w:type="dxa"/>
            <w:vMerge w:val="continue"/>
          </w:tcPr>
          <w:p>
            <w:pPr>
              <w:spacing w:line="360" w:lineRule="auto"/>
              <w:jc w:val="left"/>
              <w:rPr>
                <w:rFonts w:asciiTheme="minorEastAsia" w:hAnsiTheme="minorEastAsia"/>
                <w:spacing w:val="20"/>
                <w:sz w:val="24"/>
              </w:rPr>
            </w:pPr>
          </w:p>
        </w:tc>
        <w:tc>
          <w:tcPr>
            <w:tcW w:w="2136"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1、消防广播</w:t>
            </w:r>
          </w:p>
        </w:tc>
        <w:tc>
          <w:tcPr>
            <w:tcW w:w="3062"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功能正常</w:t>
            </w:r>
          </w:p>
        </w:tc>
        <w:tc>
          <w:tcPr>
            <w:tcW w:w="3064"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播放、强制转换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28" w:type="dxa"/>
            <w:vMerge w:val="continue"/>
          </w:tcPr>
          <w:p>
            <w:pPr>
              <w:spacing w:line="360" w:lineRule="auto"/>
              <w:jc w:val="left"/>
              <w:rPr>
                <w:rFonts w:asciiTheme="minorEastAsia" w:hAnsiTheme="minorEastAsia"/>
                <w:spacing w:val="20"/>
                <w:sz w:val="24"/>
              </w:rPr>
            </w:pPr>
          </w:p>
        </w:tc>
        <w:tc>
          <w:tcPr>
            <w:tcW w:w="2136"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2、消防通讯</w:t>
            </w:r>
          </w:p>
        </w:tc>
        <w:tc>
          <w:tcPr>
            <w:tcW w:w="3062"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功能正常</w:t>
            </w:r>
          </w:p>
        </w:tc>
        <w:tc>
          <w:tcPr>
            <w:tcW w:w="3064"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通话试验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28" w:type="dxa"/>
            <w:vMerge w:val="continue"/>
          </w:tcPr>
          <w:p>
            <w:pPr>
              <w:spacing w:line="360" w:lineRule="auto"/>
              <w:jc w:val="left"/>
              <w:rPr>
                <w:rFonts w:asciiTheme="minorEastAsia" w:hAnsiTheme="minorEastAsia"/>
                <w:spacing w:val="20"/>
                <w:sz w:val="24"/>
              </w:rPr>
            </w:pPr>
          </w:p>
        </w:tc>
        <w:tc>
          <w:tcPr>
            <w:tcW w:w="2136"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3、排烟系统</w:t>
            </w:r>
          </w:p>
        </w:tc>
        <w:tc>
          <w:tcPr>
            <w:tcW w:w="3062"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排烟风机手、自动启动正常；防火阀、排烟阀动作灵敏，无滞碍</w:t>
            </w:r>
          </w:p>
        </w:tc>
        <w:tc>
          <w:tcPr>
            <w:tcW w:w="3064"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手、自动启动风机试验排烟阀、防火阀是否正常工作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28" w:type="dxa"/>
            <w:vMerge w:val="continue"/>
          </w:tcPr>
          <w:p>
            <w:pPr>
              <w:spacing w:line="360" w:lineRule="auto"/>
              <w:jc w:val="left"/>
              <w:rPr>
                <w:rFonts w:asciiTheme="minorEastAsia" w:hAnsiTheme="minorEastAsia"/>
                <w:spacing w:val="20"/>
                <w:sz w:val="24"/>
              </w:rPr>
            </w:pPr>
          </w:p>
        </w:tc>
        <w:tc>
          <w:tcPr>
            <w:tcW w:w="2136"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4、防火分隔系统</w:t>
            </w:r>
          </w:p>
        </w:tc>
        <w:tc>
          <w:tcPr>
            <w:tcW w:w="3062"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处于待用状态无障碍物</w:t>
            </w:r>
          </w:p>
        </w:tc>
        <w:tc>
          <w:tcPr>
            <w:tcW w:w="3064" w:type="dxa"/>
            <w:vAlign w:val="center"/>
          </w:tcPr>
          <w:p>
            <w:pPr>
              <w:spacing w:line="360" w:lineRule="auto"/>
              <w:rPr>
                <w:rFonts w:asciiTheme="minorEastAsia" w:hAnsiTheme="minorEastAsia"/>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28" w:type="dxa"/>
            <w:vMerge w:val="continue"/>
          </w:tcPr>
          <w:p>
            <w:pPr>
              <w:spacing w:line="360" w:lineRule="auto"/>
              <w:jc w:val="left"/>
              <w:rPr>
                <w:rFonts w:asciiTheme="minorEastAsia" w:hAnsiTheme="minorEastAsia"/>
                <w:spacing w:val="20"/>
                <w:sz w:val="24"/>
              </w:rPr>
            </w:pPr>
          </w:p>
        </w:tc>
        <w:tc>
          <w:tcPr>
            <w:tcW w:w="2136"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5、启泵试验</w:t>
            </w:r>
          </w:p>
        </w:tc>
        <w:tc>
          <w:tcPr>
            <w:tcW w:w="3062"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手、自动均能正常启动</w:t>
            </w:r>
          </w:p>
        </w:tc>
        <w:tc>
          <w:tcPr>
            <w:tcW w:w="3064" w:type="dxa"/>
            <w:vAlign w:val="center"/>
          </w:tcPr>
          <w:p>
            <w:pPr>
              <w:spacing w:line="360" w:lineRule="auto"/>
              <w:rPr>
                <w:rFonts w:asciiTheme="minorEastAsia" w:hAnsiTheme="minorEastAsia"/>
                <w:spacing w:val="20"/>
                <w:sz w:val="24"/>
              </w:rPr>
            </w:pPr>
            <w:r>
              <w:rPr>
                <w:rFonts w:hint="eastAsia" w:asciiTheme="minorEastAsia" w:hAnsiTheme="minorEastAsia"/>
                <w:spacing w:val="20"/>
                <w:sz w:val="24"/>
              </w:rPr>
              <w:t>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28" w:type="dxa"/>
          </w:tcPr>
          <w:p>
            <w:pPr>
              <w:spacing w:line="360" w:lineRule="auto"/>
              <w:jc w:val="left"/>
              <w:rPr>
                <w:rFonts w:asciiTheme="minorEastAsia" w:hAnsiTheme="minorEastAsia"/>
                <w:spacing w:val="20"/>
                <w:sz w:val="24"/>
              </w:rPr>
            </w:pPr>
          </w:p>
        </w:tc>
        <w:tc>
          <w:tcPr>
            <w:tcW w:w="2136" w:type="dxa"/>
            <w:vAlign w:val="center"/>
          </w:tcPr>
          <w:p>
            <w:pPr>
              <w:spacing w:line="360" w:lineRule="auto"/>
              <w:rPr>
                <w:rFonts w:asciiTheme="minorEastAsia" w:hAnsiTheme="minorEastAsia"/>
                <w:spacing w:val="20"/>
                <w:sz w:val="24"/>
              </w:rPr>
            </w:pPr>
          </w:p>
        </w:tc>
        <w:tc>
          <w:tcPr>
            <w:tcW w:w="3062" w:type="dxa"/>
            <w:vAlign w:val="center"/>
          </w:tcPr>
          <w:p>
            <w:pPr>
              <w:spacing w:line="360" w:lineRule="auto"/>
              <w:rPr>
                <w:rFonts w:asciiTheme="minorEastAsia" w:hAnsiTheme="minorEastAsia"/>
                <w:spacing w:val="20"/>
                <w:sz w:val="24"/>
              </w:rPr>
            </w:pPr>
          </w:p>
        </w:tc>
        <w:tc>
          <w:tcPr>
            <w:tcW w:w="3064" w:type="dxa"/>
            <w:vAlign w:val="center"/>
          </w:tcPr>
          <w:p>
            <w:pPr>
              <w:spacing w:line="360" w:lineRule="auto"/>
              <w:rPr>
                <w:rFonts w:asciiTheme="minorEastAsia" w:hAnsiTheme="minorEastAsia"/>
                <w:spacing w:val="20"/>
                <w:sz w:val="24"/>
              </w:rPr>
            </w:pPr>
          </w:p>
        </w:tc>
      </w:tr>
    </w:tbl>
    <w:p>
      <w:pPr>
        <w:rPr>
          <w:rFonts w:asciiTheme="minorEastAsia" w:hAnsiTheme="minorEastAsia"/>
        </w:rPr>
      </w:pPr>
      <w:bookmarkStart w:id="26" w:name="_Toc227920800"/>
    </w:p>
    <w:p>
      <w:pPr>
        <w:widowControl/>
        <w:jc w:val="left"/>
        <w:rPr>
          <w:rFonts w:asciiTheme="minorEastAsia" w:hAnsiTheme="minorEastAsia"/>
        </w:rPr>
      </w:pPr>
      <w:r>
        <w:rPr>
          <w:rFonts w:asciiTheme="minorEastAsia" w:hAnsiTheme="minorEastAsia"/>
        </w:rPr>
        <w:br w:type="page"/>
      </w:r>
    </w:p>
    <w:p>
      <w:pPr>
        <w:pStyle w:val="5"/>
        <w:numPr>
          <w:ilvl w:val="0"/>
          <w:numId w:val="0"/>
        </w:numPr>
        <w:spacing w:before="0" w:after="0"/>
        <w:ind w:right="0" w:rightChars="0"/>
        <w:rPr>
          <w:rFonts w:asciiTheme="minorEastAsia" w:hAnsiTheme="minorEastAsia" w:eastAsiaTheme="minorEastAsia"/>
          <w:sz w:val="30"/>
          <w:szCs w:val="30"/>
        </w:rPr>
      </w:pPr>
      <w:r>
        <w:rPr>
          <w:rFonts w:asciiTheme="minorEastAsia" w:hAnsiTheme="minorEastAsia" w:eastAsiaTheme="minorEastAsia"/>
          <w:sz w:val="30"/>
          <w:szCs w:val="30"/>
        </w:rPr>
        <w:t>3</w:t>
      </w:r>
      <w:r>
        <w:rPr>
          <w:rFonts w:hint="eastAsia" w:asciiTheme="minorEastAsia" w:hAnsiTheme="minorEastAsia" w:eastAsiaTheme="minorEastAsia"/>
          <w:sz w:val="30"/>
          <w:szCs w:val="30"/>
        </w:rPr>
        <w:t>、年巡检细则</w:t>
      </w:r>
      <w:bookmarkEnd w:id="26"/>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2136"/>
        <w:gridCol w:w="3062"/>
        <w:gridCol w:w="3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序号</w:t>
            </w:r>
          </w:p>
        </w:tc>
        <w:tc>
          <w:tcPr>
            <w:tcW w:w="2136" w:type="dxa"/>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内容</w:t>
            </w:r>
          </w:p>
        </w:tc>
        <w:tc>
          <w:tcPr>
            <w:tcW w:w="3062" w:type="dxa"/>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标准</w:t>
            </w:r>
          </w:p>
        </w:tc>
        <w:tc>
          <w:tcPr>
            <w:tcW w:w="3064" w:type="dxa"/>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1</w:t>
            </w: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消防控制室</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设备无异常</w:t>
            </w:r>
          </w:p>
          <w:p>
            <w:pPr>
              <w:spacing w:line="360" w:lineRule="auto"/>
              <w:rPr>
                <w:rFonts w:asciiTheme="minorEastAsia" w:hAnsiTheme="minorEastAsia"/>
                <w:spacing w:val="20"/>
                <w:szCs w:val="21"/>
              </w:rPr>
            </w:pPr>
            <w:r>
              <w:rPr>
                <w:rFonts w:hint="eastAsia" w:asciiTheme="minorEastAsia" w:hAnsiTheme="minorEastAsia"/>
                <w:spacing w:val="20"/>
                <w:szCs w:val="21"/>
              </w:rPr>
              <w:t>各类显示灯正常</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观察显示灯   确认设备有无故障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restart"/>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2</w:t>
            </w:r>
          </w:p>
        </w:tc>
        <w:tc>
          <w:tcPr>
            <w:tcW w:w="8262" w:type="dxa"/>
            <w:gridSpan w:val="3"/>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continue"/>
            <w:vAlign w:val="center"/>
          </w:tcPr>
          <w:p>
            <w:pPr>
              <w:spacing w:line="360" w:lineRule="auto"/>
              <w:jc w:val="center"/>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探测器</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正常工作无故障</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模拟、仪器检查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continue"/>
            <w:vAlign w:val="center"/>
          </w:tcPr>
          <w:p>
            <w:pPr>
              <w:spacing w:line="360" w:lineRule="auto"/>
              <w:jc w:val="center"/>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水流指示器、压力开关等</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正常工作</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放末端，开试铃阀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continue"/>
            <w:vAlign w:val="center"/>
          </w:tcPr>
          <w:p>
            <w:pPr>
              <w:spacing w:line="360" w:lineRule="auto"/>
              <w:jc w:val="center"/>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电源</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使系统正常运行</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对备电进行1-2次充放电试验，1-3次主电源和备用电源自动切换试验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restart"/>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3</w:t>
            </w:r>
          </w:p>
        </w:tc>
        <w:tc>
          <w:tcPr>
            <w:tcW w:w="8262" w:type="dxa"/>
            <w:gridSpan w:val="3"/>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自动喷淋系统及消火栓系统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continue"/>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控制阀门电磁等</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状况完好</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目测巡检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continue"/>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报警阀</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保持正常工作状态</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放水试验，启泵性能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continue"/>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2、设置储水设备的房间</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寒冷季节测定室温</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continue"/>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3、水泵房</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温度、压力、位置响声处于正常状态</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观察仪表读数</w:t>
            </w:r>
          </w:p>
          <w:p>
            <w:pPr>
              <w:spacing w:line="360" w:lineRule="auto"/>
              <w:rPr>
                <w:rFonts w:asciiTheme="minorEastAsia" w:hAnsiTheme="minorEastAsia"/>
                <w:spacing w:val="20"/>
                <w:szCs w:val="21"/>
              </w:rPr>
            </w:pPr>
            <w:r>
              <w:rPr>
                <w:rFonts w:hint="eastAsia" w:asciiTheme="minorEastAsia" w:hAnsiTheme="minorEastAsia"/>
                <w:spacing w:val="20"/>
                <w:szCs w:val="21"/>
              </w:rPr>
              <w:t>临场判断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continue"/>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4、管网系统</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无跑、冒、滴、漏现象，无使用故障</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观察系统压力是否恒定</w:t>
            </w:r>
          </w:p>
          <w:p>
            <w:pPr>
              <w:spacing w:line="360" w:lineRule="auto"/>
              <w:rPr>
                <w:rFonts w:asciiTheme="minorEastAsia" w:hAnsiTheme="minorEastAsia"/>
                <w:spacing w:val="20"/>
                <w:szCs w:val="21"/>
              </w:rPr>
            </w:pPr>
            <w:r>
              <w:rPr>
                <w:rFonts w:hint="eastAsia" w:asciiTheme="minorEastAsia" w:hAnsiTheme="minorEastAsia"/>
                <w:spacing w:val="20"/>
                <w:szCs w:val="21"/>
              </w:rPr>
              <w:t>目测管网外观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continue"/>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5、室外阀门井</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启闭位置正常无渗漏</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continue"/>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6、水泵接合器</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无渗漏</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continue"/>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7、喷头</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完好无损</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清除异物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restart"/>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4</w:t>
            </w:r>
          </w:p>
        </w:tc>
        <w:tc>
          <w:tcPr>
            <w:tcW w:w="8262" w:type="dxa"/>
            <w:gridSpan w:val="3"/>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联动系统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continue"/>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1、消防广播</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功能正常</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播放、强制转换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continue"/>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2、消防通讯</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功能正常</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通话试验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continue"/>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3、排烟系统</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排烟风机手、自动启动正常；防火阀、排烟阀动作灵敏，无滞碍</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手、自动启动风机试验排烟阀、防火阀是否正常工作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continue"/>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4、防火分隔系统</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处于待用状态无障碍物</w:t>
            </w:r>
          </w:p>
        </w:tc>
        <w:tc>
          <w:tcPr>
            <w:tcW w:w="3064" w:type="dxa"/>
            <w:vAlign w:val="center"/>
          </w:tcPr>
          <w:p>
            <w:pPr>
              <w:spacing w:line="360" w:lineRule="auto"/>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continue"/>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5、启泵试验</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手、自动均能正常启动</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restart"/>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5</w:t>
            </w:r>
          </w:p>
        </w:tc>
        <w:tc>
          <w:tcPr>
            <w:tcW w:w="8262" w:type="dxa"/>
            <w:gridSpan w:val="3"/>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供水设施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continue"/>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1、水源</w:t>
            </w:r>
          </w:p>
        </w:tc>
        <w:tc>
          <w:tcPr>
            <w:tcW w:w="3062" w:type="dxa"/>
            <w:vAlign w:val="center"/>
          </w:tcPr>
          <w:p>
            <w:pPr>
              <w:spacing w:line="360" w:lineRule="auto"/>
              <w:rPr>
                <w:rFonts w:asciiTheme="minorEastAsia" w:hAnsiTheme="minorEastAsia"/>
                <w:spacing w:val="20"/>
                <w:szCs w:val="21"/>
              </w:rPr>
            </w:pP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测试年供水能力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continue"/>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2、储水设备</w:t>
            </w:r>
          </w:p>
        </w:tc>
        <w:tc>
          <w:tcPr>
            <w:tcW w:w="3062" w:type="dxa"/>
            <w:vAlign w:val="center"/>
          </w:tcPr>
          <w:p>
            <w:pPr>
              <w:spacing w:line="360" w:lineRule="auto"/>
              <w:rPr>
                <w:rFonts w:asciiTheme="minorEastAsia" w:hAnsiTheme="minorEastAsia"/>
                <w:spacing w:val="20"/>
                <w:szCs w:val="21"/>
              </w:rPr>
            </w:pP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检查结构材料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 w:type="dxa"/>
            <w:vMerge w:val="continue"/>
          </w:tcPr>
          <w:p>
            <w:pPr>
              <w:spacing w:line="360" w:lineRule="auto"/>
              <w:jc w:val="left"/>
              <w:rPr>
                <w:rFonts w:asciiTheme="minorEastAsia" w:hAnsiTheme="minorEastAsia"/>
                <w:spacing w:val="20"/>
                <w:szCs w:val="21"/>
              </w:rPr>
            </w:pPr>
          </w:p>
        </w:tc>
        <w:tc>
          <w:tcPr>
            <w:tcW w:w="2136"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3、气压稳压设备</w:t>
            </w:r>
          </w:p>
        </w:tc>
        <w:tc>
          <w:tcPr>
            <w:tcW w:w="3062"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正常工作</w:t>
            </w:r>
          </w:p>
        </w:tc>
        <w:tc>
          <w:tcPr>
            <w:tcW w:w="3064" w:type="dxa"/>
            <w:vAlign w:val="center"/>
          </w:tcPr>
          <w:p>
            <w:pPr>
              <w:spacing w:line="360" w:lineRule="auto"/>
              <w:rPr>
                <w:rFonts w:asciiTheme="minorEastAsia" w:hAnsiTheme="minorEastAsia"/>
                <w:spacing w:val="20"/>
                <w:szCs w:val="21"/>
              </w:rPr>
            </w:pPr>
            <w:r>
              <w:rPr>
                <w:rFonts w:hint="eastAsia" w:asciiTheme="minorEastAsia" w:hAnsiTheme="minorEastAsia"/>
                <w:spacing w:val="20"/>
                <w:szCs w:val="21"/>
              </w:rPr>
              <w:t>模拟试验</w:t>
            </w:r>
          </w:p>
        </w:tc>
      </w:tr>
    </w:tbl>
    <w:p>
      <w:pPr>
        <w:spacing w:line="480" w:lineRule="auto"/>
        <w:ind w:firstLine="2128" w:firstLineChars="800"/>
        <w:rPr>
          <w:rFonts w:asciiTheme="minorEastAsia" w:hAnsiTheme="minorEastAsia"/>
          <w:spacing w:val="28"/>
          <w:szCs w:val="21"/>
        </w:rPr>
      </w:pPr>
    </w:p>
    <w:p>
      <w:pPr>
        <w:widowControl/>
        <w:jc w:val="left"/>
        <w:rPr>
          <w:rFonts w:asciiTheme="minorEastAsia" w:hAnsiTheme="minorEastAsia"/>
          <w:spacing w:val="28"/>
          <w:szCs w:val="21"/>
        </w:rPr>
      </w:pPr>
      <w:r>
        <w:rPr>
          <w:rFonts w:asciiTheme="minorEastAsia" w:hAnsiTheme="minorEastAsia"/>
          <w:spacing w:val="28"/>
          <w:szCs w:val="21"/>
        </w:rPr>
        <w:br w:type="page"/>
      </w:r>
    </w:p>
    <w:p>
      <w:pPr>
        <w:pStyle w:val="5"/>
        <w:numPr>
          <w:ilvl w:val="0"/>
          <w:numId w:val="0"/>
        </w:numPr>
        <w:spacing w:before="0" w:after="0"/>
        <w:ind w:right="0" w:rightChars="0"/>
        <w:rPr>
          <w:rFonts w:asciiTheme="minorEastAsia" w:hAnsiTheme="minorEastAsia" w:eastAsiaTheme="minorEastAsia"/>
          <w:sz w:val="30"/>
          <w:szCs w:val="30"/>
        </w:rPr>
      </w:pPr>
      <w:bookmarkStart w:id="27" w:name="_Toc227920801"/>
      <w:r>
        <w:rPr>
          <w:rFonts w:asciiTheme="minorEastAsia" w:hAnsiTheme="minorEastAsia" w:eastAsiaTheme="minorEastAsia"/>
          <w:sz w:val="30"/>
          <w:szCs w:val="30"/>
        </w:rPr>
        <w:t>4</w:t>
      </w:r>
      <w:r>
        <w:rPr>
          <w:rFonts w:hint="eastAsia" w:asciiTheme="minorEastAsia" w:hAnsiTheme="minorEastAsia" w:eastAsiaTheme="minorEastAsia"/>
          <w:sz w:val="30"/>
          <w:szCs w:val="30"/>
        </w:rPr>
        <w:t>、季（年）检查登记表</w:t>
      </w:r>
      <w:bookmarkEnd w:id="27"/>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321"/>
        <w:gridCol w:w="2318"/>
        <w:gridCol w:w="1026"/>
        <w:gridCol w:w="2242"/>
        <w:gridCol w:w="691"/>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4" w:type="dxa"/>
            <w:gridSpan w:val="2"/>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单位名称</w:t>
            </w:r>
          </w:p>
        </w:tc>
        <w:tc>
          <w:tcPr>
            <w:tcW w:w="3344" w:type="dxa"/>
            <w:gridSpan w:val="2"/>
            <w:vAlign w:val="center"/>
          </w:tcPr>
          <w:p>
            <w:pPr>
              <w:spacing w:line="360" w:lineRule="auto"/>
              <w:jc w:val="center"/>
              <w:rPr>
                <w:rFonts w:asciiTheme="minorEastAsia" w:hAnsiTheme="minorEastAsia"/>
                <w:spacing w:val="20"/>
                <w:szCs w:val="21"/>
              </w:rPr>
            </w:pPr>
          </w:p>
        </w:tc>
        <w:tc>
          <w:tcPr>
            <w:tcW w:w="2242" w:type="dxa"/>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防火负责人</w:t>
            </w:r>
          </w:p>
        </w:tc>
        <w:tc>
          <w:tcPr>
            <w:tcW w:w="1908" w:type="dxa"/>
            <w:gridSpan w:val="2"/>
            <w:vAlign w:val="center"/>
          </w:tcPr>
          <w:p>
            <w:pPr>
              <w:spacing w:line="360" w:lineRule="auto"/>
              <w:jc w:val="center"/>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3" w:type="dxa"/>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日期</w:t>
            </w:r>
          </w:p>
        </w:tc>
        <w:tc>
          <w:tcPr>
            <w:tcW w:w="2639" w:type="dxa"/>
            <w:gridSpan w:val="2"/>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设备种类</w:t>
            </w:r>
          </w:p>
        </w:tc>
        <w:tc>
          <w:tcPr>
            <w:tcW w:w="3959" w:type="dxa"/>
            <w:gridSpan w:val="3"/>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检查试验内容及结果</w:t>
            </w:r>
          </w:p>
        </w:tc>
        <w:tc>
          <w:tcPr>
            <w:tcW w:w="1217" w:type="dxa"/>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检查人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23" w:type="dxa"/>
          </w:tcPr>
          <w:p>
            <w:pPr>
              <w:spacing w:line="360" w:lineRule="auto"/>
              <w:rPr>
                <w:rFonts w:asciiTheme="minorEastAsia" w:hAnsiTheme="minorEastAsia"/>
                <w:spacing w:val="20"/>
                <w:szCs w:val="21"/>
              </w:rPr>
            </w:pPr>
          </w:p>
        </w:tc>
        <w:tc>
          <w:tcPr>
            <w:tcW w:w="2639" w:type="dxa"/>
            <w:gridSpan w:val="2"/>
          </w:tcPr>
          <w:p>
            <w:pPr>
              <w:spacing w:line="360" w:lineRule="auto"/>
              <w:rPr>
                <w:rFonts w:asciiTheme="minorEastAsia" w:hAnsiTheme="minorEastAsia"/>
                <w:spacing w:val="20"/>
                <w:szCs w:val="21"/>
              </w:rPr>
            </w:pPr>
          </w:p>
        </w:tc>
        <w:tc>
          <w:tcPr>
            <w:tcW w:w="3959" w:type="dxa"/>
            <w:gridSpan w:val="3"/>
          </w:tcPr>
          <w:p>
            <w:pPr>
              <w:spacing w:line="360" w:lineRule="auto"/>
              <w:rPr>
                <w:rFonts w:asciiTheme="minorEastAsia" w:hAnsiTheme="minorEastAsia"/>
                <w:spacing w:val="20"/>
                <w:szCs w:val="21"/>
              </w:rPr>
            </w:pPr>
          </w:p>
        </w:tc>
        <w:tc>
          <w:tcPr>
            <w:tcW w:w="1217" w:type="dxa"/>
          </w:tcPr>
          <w:p>
            <w:pPr>
              <w:spacing w:line="360" w:lineRule="auto"/>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23" w:type="dxa"/>
          </w:tcPr>
          <w:p>
            <w:pPr>
              <w:spacing w:line="360" w:lineRule="auto"/>
              <w:rPr>
                <w:rFonts w:asciiTheme="minorEastAsia" w:hAnsiTheme="minorEastAsia"/>
                <w:spacing w:val="20"/>
                <w:szCs w:val="21"/>
              </w:rPr>
            </w:pPr>
          </w:p>
        </w:tc>
        <w:tc>
          <w:tcPr>
            <w:tcW w:w="2639" w:type="dxa"/>
            <w:gridSpan w:val="2"/>
          </w:tcPr>
          <w:p>
            <w:pPr>
              <w:spacing w:line="360" w:lineRule="auto"/>
              <w:rPr>
                <w:rFonts w:asciiTheme="minorEastAsia" w:hAnsiTheme="minorEastAsia"/>
                <w:spacing w:val="20"/>
                <w:szCs w:val="21"/>
              </w:rPr>
            </w:pPr>
          </w:p>
        </w:tc>
        <w:tc>
          <w:tcPr>
            <w:tcW w:w="3959" w:type="dxa"/>
            <w:gridSpan w:val="3"/>
          </w:tcPr>
          <w:p>
            <w:pPr>
              <w:spacing w:line="360" w:lineRule="auto"/>
              <w:rPr>
                <w:rFonts w:asciiTheme="minorEastAsia" w:hAnsiTheme="minorEastAsia"/>
                <w:spacing w:val="20"/>
                <w:szCs w:val="21"/>
              </w:rPr>
            </w:pPr>
          </w:p>
        </w:tc>
        <w:tc>
          <w:tcPr>
            <w:tcW w:w="1217" w:type="dxa"/>
          </w:tcPr>
          <w:p>
            <w:pPr>
              <w:spacing w:line="360" w:lineRule="auto"/>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23" w:type="dxa"/>
          </w:tcPr>
          <w:p>
            <w:pPr>
              <w:spacing w:line="360" w:lineRule="auto"/>
              <w:rPr>
                <w:rFonts w:asciiTheme="minorEastAsia" w:hAnsiTheme="minorEastAsia"/>
                <w:spacing w:val="20"/>
                <w:szCs w:val="21"/>
              </w:rPr>
            </w:pPr>
          </w:p>
        </w:tc>
        <w:tc>
          <w:tcPr>
            <w:tcW w:w="2639" w:type="dxa"/>
            <w:gridSpan w:val="2"/>
          </w:tcPr>
          <w:p>
            <w:pPr>
              <w:spacing w:line="360" w:lineRule="auto"/>
              <w:rPr>
                <w:rFonts w:asciiTheme="minorEastAsia" w:hAnsiTheme="minorEastAsia"/>
                <w:spacing w:val="20"/>
                <w:szCs w:val="21"/>
              </w:rPr>
            </w:pPr>
          </w:p>
        </w:tc>
        <w:tc>
          <w:tcPr>
            <w:tcW w:w="3959" w:type="dxa"/>
            <w:gridSpan w:val="3"/>
          </w:tcPr>
          <w:p>
            <w:pPr>
              <w:spacing w:line="360" w:lineRule="auto"/>
              <w:rPr>
                <w:rFonts w:asciiTheme="minorEastAsia" w:hAnsiTheme="minorEastAsia"/>
                <w:spacing w:val="20"/>
                <w:szCs w:val="21"/>
              </w:rPr>
            </w:pPr>
          </w:p>
        </w:tc>
        <w:tc>
          <w:tcPr>
            <w:tcW w:w="1217" w:type="dxa"/>
          </w:tcPr>
          <w:p>
            <w:pPr>
              <w:spacing w:line="360" w:lineRule="auto"/>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23" w:type="dxa"/>
          </w:tcPr>
          <w:p>
            <w:pPr>
              <w:spacing w:line="360" w:lineRule="auto"/>
              <w:rPr>
                <w:rFonts w:asciiTheme="minorEastAsia" w:hAnsiTheme="minorEastAsia"/>
                <w:spacing w:val="20"/>
                <w:szCs w:val="21"/>
              </w:rPr>
            </w:pPr>
          </w:p>
        </w:tc>
        <w:tc>
          <w:tcPr>
            <w:tcW w:w="2639" w:type="dxa"/>
            <w:gridSpan w:val="2"/>
          </w:tcPr>
          <w:p>
            <w:pPr>
              <w:spacing w:line="360" w:lineRule="auto"/>
              <w:rPr>
                <w:rFonts w:asciiTheme="minorEastAsia" w:hAnsiTheme="minorEastAsia"/>
                <w:spacing w:val="20"/>
                <w:szCs w:val="21"/>
              </w:rPr>
            </w:pPr>
          </w:p>
        </w:tc>
        <w:tc>
          <w:tcPr>
            <w:tcW w:w="3959" w:type="dxa"/>
            <w:gridSpan w:val="3"/>
          </w:tcPr>
          <w:p>
            <w:pPr>
              <w:spacing w:line="360" w:lineRule="auto"/>
              <w:rPr>
                <w:rFonts w:asciiTheme="minorEastAsia" w:hAnsiTheme="minorEastAsia"/>
                <w:spacing w:val="20"/>
                <w:szCs w:val="21"/>
              </w:rPr>
            </w:pPr>
          </w:p>
        </w:tc>
        <w:tc>
          <w:tcPr>
            <w:tcW w:w="1217" w:type="dxa"/>
          </w:tcPr>
          <w:p>
            <w:pPr>
              <w:spacing w:line="360" w:lineRule="auto"/>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23" w:type="dxa"/>
          </w:tcPr>
          <w:p>
            <w:pPr>
              <w:spacing w:line="360" w:lineRule="auto"/>
              <w:rPr>
                <w:rFonts w:asciiTheme="minorEastAsia" w:hAnsiTheme="minorEastAsia"/>
                <w:spacing w:val="20"/>
                <w:szCs w:val="21"/>
              </w:rPr>
            </w:pPr>
          </w:p>
        </w:tc>
        <w:tc>
          <w:tcPr>
            <w:tcW w:w="2639" w:type="dxa"/>
            <w:gridSpan w:val="2"/>
          </w:tcPr>
          <w:p>
            <w:pPr>
              <w:spacing w:line="360" w:lineRule="auto"/>
              <w:rPr>
                <w:rFonts w:asciiTheme="minorEastAsia" w:hAnsiTheme="minorEastAsia"/>
                <w:spacing w:val="20"/>
                <w:szCs w:val="21"/>
              </w:rPr>
            </w:pPr>
          </w:p>
        </w:tc>
        <w:tc>
          <w:tcPr>
            <w:tcW w:w="3959" w:type="dxa"/>
            <w:gridSpan w:val="3"/>
          </w:tcPr>
          <w:p>
            <w:pPr>
              <w:spacing w:line="360" w:lineRule="auto"/>
              <w:rPr>
                <w:rFonts w:asciiTheme="minorEastAsia" w:hAnsiTheme="minorEastAsia"/>
                <w:spacing w:val="20"/>
                <w:szCs w:val="21"/>
              </w:rPr>
            </w:pPr>
          </w:p>
        </w:tc>
        <w:tc>
          <w:tcPr>
            <w:tcW w:w="1217" w:type="dxa"/>
          </w:tcPr>
          <w:p>
            <w:pPr>
              <w:spacing w:line="360" w:lineRule="auto"/>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23" w:type="dxa"/>
          </w:tcPr>
          <w:p>
            <w:pPr>
              <w:spacing w:line="360" w:lineRule="auto"/>
              <w:rPr>
                <w:rFonts w:asciiTheme="minorEastAsia" w:hAnsiTheme="minorEastAsia"/>
                <w:spacing w:val="20"/>
                <w:szCs w:val="21"/>
              </w:rPr>
            </w:pPr>
          </w:p>
        </w:tc>
        <w:tc>
          <w:tcPr>
            <w:tcW w:w="2639" w:type="dxa"/>
            <w:gridSpan w:val="2"/>
          </w:tcPr>
          <w:p>
            <w:pPr>
              <w:spacing w:line="360" w:lineRule="auto"/>
              <w:rPr>
                <w:rFonts w:asciiTheme="minorEastAsia" w:hAnsiTheme="minorEastAsia"/>
                <w:spacing w:val="20"/>
                <w:szCs w:val="21"/>
              </w:rPr>
            </w:pPr>
          </w:p>
        </w:tc>
        <w:tc>
          <w:tcPr>
            <w:tcW w:w="3959" w:type="dxa"/>
            <w:gridSpan w:val="3"/>
          </w:tcPr>
          <w:p>
            <w:pPr>
              <w:spacing w:line="360" w:lineRule="auto"/>
              <w:rPr>
                <w:rFonts w:asciiTheme="minorEastAsia" w:hAnsiTheme="minorEastAsia"/>
                <w:spacing w:val="20"/>
                <w:szCs w:val="21"/>
              </w:rPr>
            </w:pPr>
          </w:p>
        </w:tc>
        <w:tc>
          <w:tcPr>
            <w:tcW w:w="1217" w:type="dxa"/>
          </w:tcPr>
          <w:p>
            <w:pPr>
              <w:spacing w:line="360" w:lineRule="auto"/>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23" w:type="dxa"/>
          </w:tcPr>
          <w:p>
            <w:pPr>
              <w:spacing w:line="360" w:lineRule="auto"/>
              <w:rPr>
                <w:rFonts w:asciiTheme="minorEastAsia" w:hAnsiTheme="minorEastAsia"/>
                <w:spacing w:val="20"/>
                <w:szCs w:val="21"/>
              </w:rPr>
            </w:pPr>
          </w:p>
        </w:tc>
        <w:tc>
          <w:tcPr>
            <w:tcW w:w="2639" w:type="dxa"/>
            <w:gridSpan w:val="2"/>
          </w:tcPr>
          <w:p>
            <w:pPr>
              <w:spacing w:line="360" w:lineRule="auto"/>
              <w:rPr>
                <w:rFonts w:asciiTheme="minorEastAsia" w:hAnsiTheme="minorEastAsia"/>
                <w:spacing w:val="20"/>
                <w:szCs w:val="21"/>
              </w:rPr>
            </w:pPr>
          </w:p>
        </w:tc>
        <w:tc>
          <w:tcPr>
            <w:tcW w:w="3959" w:type="dxa"/>
            <w:gridSpan w:val="3"/>
          </w:tcPr>
          <w:p>
            <w:pPr>
              <w:spacing w:line="360" w:lineRule="auto"/>
              <w:rPr>
                <w:rFonts w:asciiTheme="minorEastAsia" w:hAnsiTheme="minorEastAsia"/>
                <w:spacing w:val="20"/>
                <w:szCs w:val="21"/>
              </w:rPr>
            </w:pPr>
          </w:p>
        </w:tc>
        <w:tc>
          <w:tcPr>
            <w:tcW w:w="1217" w:type="dxa"/>
          </w:tcPr>
          <w:p>
            <w:pPr>
              <w:spacing w:line="360" w:lineRule="auto"/>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23" w:type="dxa"/>
          </w:tcPr>
          <w:p>
            <w:pPr>
              <w:spacing w:line="360" w:lineRule="auto"/>
              <w:rPr>
                <w:rFonts w:asciiTheme="minorEastAsia" w:hAnsiTheme="minorEastAsia"/>
                <w:spacing w:val="20"/>
                <w:szCs w:val="21"/>
              </w:rPr>
            </w:pPr>
          </w:p>
        </w:tc>
        <w:tc>
          <w:tcPr>
            <w:tcW w:w="2639" w:type="dxa"/>
            <w:gridSpan w:val="2"/>
          </w:tcPr>
          <w:p>
            <w:pPr>
              <w:spacing w:line="360" w:lineRule="auto"/>
              <w:rPr>
                <w:rFonts w:asciiTheme="minorEastAsia" w:hAnsiTheme="minorEastAsia"/>
                <w:spacing w:val="20"/>
                <w:szCs w:val="21"/>
              </w:rPr>
            </w:pPr>
          </w:p>
        </w:tc>
        <w:tc>
          <w:tcPr>
            <w:tcW w:w="3959" w:type="dxa"/>
            <w:gridSpan w:val="3"/>
          </w:tcPr>
          <w:p>
            <w:pPr>
              <w:spacing w:line="360" w:lineRule="auto"/>
              <w:rPr>
                <w:rFonts w:asciiTheme="minorEastAsia" w:hAnsiTheme="minorEastAsia"/>
                <w:spacing w:val="20"/>
                <w:szCs w:val="21"/>
              </w:rPr>
            </w:pPr>
          </w:p>
        </w:tc>
        <w:tc>
          <w:tcPr>
            <w:tcW w:w="1217" w:type="dxa"/>
          </w:tcPr>
          <w:p>
            <w:pPr>
              <w:spacing w:line="360" w:lineRule="auto"/>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23" w:type="dxa"/>
          </w:tcPr>
          <w:p>
            <w:pPr>
              <w:spacing w:line="360" w:lineRule="auto"/>
              <w:rPr>
                <w:rFonts w:asciiTheme="minorEastAsia" w:hAnsiTheme="minorEastAsia"/>
                <w:spacing w:val="20"/>
                <w:szCs w:val="21"/>
              </w:rPr>
            </w:pPr>
          </w:p>
        </w:tc>
        <w:tc>
          <w:tcPr>
            <w:tcW w:w="2639" w:type="dxa"/>
            <w:gridSpan w:val="2"/>
          </w:tcPr>
          <w:p>
            <w:pPr>
              <w:spacing w:line="360" w:lineRule="auto"/>
              <w:rPr>
                <w:rFonts w:asciiTheme="minorEastAsia" w:hAnsiTheme="minorEastAsia"/>
                <w:spacing w:val="20"/>
                <w:szCs w:val="21"/>
              </w:rPr>
            </w:pPr>
          </w:p>
        </w:tc>
        <w:tc>
          <w:tcPr>
            <w:tcW w:w="3959" w:type="dxa"/>
            <w:gridSpan w:val="3"/>
          </w:tcPr>
          <w:p>
            <w:pPr>
              <w:spacing w:line="360" w:lineRule="auto"/>
              <w:rPr>
                <w:rFonts w:asciiTheme="minorEastAsia" w:hAnsiTheme="minorEastAsia"/>
                <w:spacing w:val="20"/>
                <w:szCs w:val="21"/>
              </w:rPr>
            </w:pPr>
          </w:p>
        </w:tc>
        <w:tc>
          <w:tcPr>
            <w:tcW w:w="1217" w:type="dxa"/>
          </w:tcPr>
          <w:p>
            <w:pPr>
              <w:spacing w:line="360" w:lineRule="auto"/>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23" w:type="dxa"/>
          </w:tcPr>
          <w:p>
            <w:pPr>
              <w:spacing w:line="360" w:lineRule="auto"/>
              <w:rPr>
                <w:rFonts w:asciiTheme="minorEastAsia" w:hAnsiTheme="minorEastAsia"/>
                <w:spacing w:val="20"/>
                <w:szCs w:val="21"/>
              </w:rPr>
            </w:pPr>
          </w:p>
        </w:tc>
        <w:tc>
          <w:tcPr>
            <w:tcW w:w="2639" w:type="dxa"/>
            <w:gridSpan w:val="2"/>
          </w:tcPr>
          <w:p>
            <w:pPr>
              <w:spacing w:line="360" w:lineRule="auto"/>
              <w:rPr>
                <w:rFonts w:asciiTheme="minorEastAsia" w:hAnsiTheme="minorEastAsia"/>
                <w:spacing w:val="20"/>
                <w:szCs w:val="21"/>
              </w:rPr>
            </w:pPr>
          </w:p>
        </w:tc>
        <w:tc>
          <w:tcPr>
            <w:tcW w:w="3959" w:type="dxa"/>
            <w:gridSpan w:val="3"/>
          </w:tcPr>
          <w:p>
            <w:pPr>
              <w:spacing w:line="360" w:lineRule="auto"/>
              <w:rPr>
                <w:rFonts w:asciiTheme="minorEastAsia" w:hAnsiTheme="minorEastAsia"/>
                <w:spacing w:val="20"/>
                <w:szCs w:val="21"/>
              </w:rPr>
            </w:pPr>
          </w:p>
        </w:tc>
        <w:tc>
          <w:tcPr>
            <w:tcW w:w="1217" w:type="dxa"/>
          </w:tcPr>
          <w:p>
            <w:pPr>
              <w:spacing w:line="360" w:lineRule="auto"/>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23" w:type="dxa"/>
          </w:tcPr>
          <w:p>
            <w:pPr>
              <w:spacing w:line="360" w:lineRule="auto"/>
              <w:rPr>
                <w:rFonts w:asciiTheme="minorEastAsia" w:hAnsiTheme="minorEastAsia"/>
                <w:spacing w:val="20"/>
                <w:szCs w:val="21"/>
              </w:rPr>
            </w:pPr>
          </w:p>
        </w:tc>
        <w:tc>
          <w:tcPr>
            <w:tcW w:w="2639" w:type="dxa"/>
            <w:gridSpan w:val="2"/>
          </w:tcPr>
          <w:p>
            <w:pPr>
              <w:spacing w:line="360" w:lineRule="auto"/>
              <w:rPr>
                <w:rFonts w:asciiTheme="minorEastAsia" w:hAnsiTheme="minorEastAsia"/>
                <w:spacing w:val="20"/>
                <w:szCs w:val="21"/>
              </w:rPr>
            </w:pPr>
          </w:p>
        </w:tc>
        <w:tc>
          <w:tcPr>
            <w:tcW w:w="3959" w:type="dxa"/>
            <w:gridSpan w:val="3"/>
          </w:tcPr>
          <w:p>
            <w:pPr>
              <w:spacing w:line="360" w:lineRule="auto"/>
              <w:rPr>
                <w:rFonts w:asciiTheme="minorEastAsia" w:hAnsiTheme="minorEastAsia"/>
                <w:spacing w:val="20"/>
                <w:szCs w:val="21"/>
              </w:rPr>
            </w:pPr>
          </w:p>
        </w:tc>
        <w:tc>
          <w:tcPr>
            <w:tcW w:w="1217" w:type="dxa"/>
          </w:tcPr>
          <w:p>
            <w:pPr>
              <w:spacing w:line="360" w:lineRule="auto"/>
              <w:rPr>
                <w:rFonts w:asciiTheme="minorEastAsia" w:hAnsiTheme="minorEastAsia"/>
                <w:spacing w:val="20"/>
                <w:szCs w:val="21"/>
              </w:rPr>
            </w:pPr>
          </w:p>
        </w:tc>
      </w:tr>
      <w:tr>
        <w:tblPrEx>
          <w:tblCellMar>
            <w:top w:w="0" w:type="dxa"/>
            <w:left w:w="108" w:type="dxa"/>
            <w:bottom w:w="0" w:type="dxa"/>
            <w:right w:w="108" w:type="dxa"/>
          </w:tblCellMar>
        </w:tblPrEx>
        <w:trPr>
          <w:trHeight w:val="470" w:hRule="atLeast"/>
        </w:trPr>
        <w:tc>
          <w:tcPr>
            <w:tcW w:w="1323" w:type="dxa"/>
          </w:tcPr>
          <w:p>
            <w:pPr>
              <w:spacing w:line="360" w:lineRule="auto"/>
              <w:rPr>
                <w:rFonts w:asciiTheme="minorEastAsia" w:hAnsiTheme="minorEastAsia"/>
                <w:spacing w:val="20"/>
                <w:szCs w:val="21"/>
              </w:rPr>
            </w:pPr>
          </w:p>
        </w:tc>
        <w:tc>
          <w:tcPr>
            <w:tcW w:w="2639" w:type="dxa"/>
            <w:gridSpan w:val="2"/>
          </w:tcPr>
          <w:p>
            <w:pPr>
              <w:spacing w:line="360" w:lineRule="auto"/>
              <w:rPr>
                <w:rFonts w:asciiTheme="minorEastAsia" w:hAnsiTheme="minorEastAsia"/>
                <w:spacing w:val="20"/>
                <w:szCs w:val="21"/>
              </w:rPr>
            </w:pPr>
          </w:p>
        </w:tc>
        <w:tc>
          <w:tcPr>
            <w:tcW w:w="3959" w:type="dxa"/>
            <w:gridSpan w:val="3"/>
          </w:tcPr>
          <w:p>
            <w:pPr>
              <w:spacing w:line="360" w:lineRule="auto"/>
              <w:rPr>
                <w:rFonts w:asciiTheme="minorEastAsia" w:hAnsiTheme="minorEastAsia"/>
                <w:spacing w:val="20"/>
                <w:szCs w:val="21"/>
              </w:rPr>
            </w:pPr>
          </w:p>
        </w:tc>
        <w:tc>
          <w:tcPr>
            <w:tcW w:w="1217" w:type="dxa"/>
          </w:tcPr>
          <w:p>
            <w:pPr>
              <w:spacing w:line="360" w:lineRule="auto"/>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23" w:type="dxa"/>
          </w:tcPr>
          <w:p>
            <w:pPr>
              <w:spacing w:line="360" w:lineRule="auto"/>
              <w:rPr>
                <w:rFonts w:asciiTheme="minorEastAsia" w:hAnsiTheme="minorEastAsia"/>
                <w:spacing w:val="20"/>
                <w:szCs w:val="21"/>
              </w:rPr>
            </w:pPr>
          </w:p>
        </w:tc>
        <w:tc>
          <w:tcPr>
            <w:tcW w:w="2639" w:type="dxa"/>
            <w:gridSpan w:val="2"/>
          </w:tcPr>
          <w:p>
            <w:pPr>
              <w:spacing w:line="360" w:lineRule="auto"/>
              <w:rPr>
                <w:rFonts w:asciiTheme="minorEastAsia" w:hAnsiTheme="minorEastAsia"/>
                <w:spacing w:val="20"/>
                <w:szCs w:val="21"/>
              </w:rPr>
            </w:pPr>
          </w:p>
        </w:tc>
        <w:tc>
          <w:tcPr>
            <w:tcW w:w="3959" w:type="dxa"/>
            <w:gridSpan w:val="3"/>
          </w:tcPr>
          <w:p>
            <w:pPr>
              <w:spacing w:line="360" w:lineRule="auto"/>
              <w:rPr>
                <w:rFonts w:asciiTheme="minorEastAsia" w:hAnsiTheme="minorEastAsia"/>
                <w:spacing w:val="20"/>
                <w:szCs w:val="21"/>
              </w:rPr>
            </w:pPr>
          </w:p>
        </w:tc>
        <w:tc>
          <w:tcPr>
            <w:tcW w:w="1217" w:type="dxa"/>
          </w:tcPr>
          <w:p>
            <w:pPr>
              <w:spacing w:line="360" w:lineRule="auto"/>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23" w:type="dxa"/>
          </w:tcPr>
          <w:p>
            <w:pPr>
              <w:spacing w:line="360" w:lineRule="auto"/>
              <w:rPr>
                <w:rFonts w:asciiTheme="minorEastAsia" w:hAnsiTheme="minorEastAsia"/>
                <w:spacing w:val="20"/>
                <w:szCs w:val="21"/>
              </w:rPr>
            </w:pPr>
          </w:p>
        </w:tc>
        <w:tc>
          <w:tcPr>
            <w:tcW w:w="2639" w:type="dxa"/>
            <w:gridSpan w:val="2"/>
          </w:tcPr>
          <w:p>
            <w:pPr>
              <w:spacing w:line="360" w:lineRule="auto"/>
              <w:rPr>
                <w:rFonts w:asciiTheme="minorEastAsia" w:hAnsiTheme="minorEastAsia"/>
                <w:spacing w:val="20"/>
                <w:szCs w:val="21"/>
              </w:rPr>
            </w:pPr>
          </w:p>
        </w:tc>
        <w:tc>
          <w:tcPr>
            <w:tcW w:w="3959" w:type="dxa"/>
            <w:gridSpan w:val="3"/>
          </w:tcPr>
          <w:p>
            <w:pPr>
              <w:spacing w:line="360" w:lineRule="auto"/>
              <w:rPr>
                <w:rFonts w:asciiTheme="minorEastAsia" w:hAnsiTheme="minorEastAsia"/>
                <w:spacing w:val="20"/>
                <w:szCs w:val="21"/>
              </w:rPr>
            </w:pPr>
          </w:p>
        </w:tc>
        <w:tc>
          <w:tcPr>
            <w:tcW w:w="1217" w:type="dxa"/>
          </w:tcPr>
          <w:p>
            <w:pPr>
              <w:spacing w:line="360" w:lineRule="auto"/>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23" w:type="dxa"/>
          </w:tcPr>
          <w:p>
            <w:pPr>
              <w:spacing w:line="360" w:lineRule="auto"/>
              <w:rPr>
                <w:rFonts w:asciiTheme="minorEastAsia" w:hAnsiTheme="minorEastAsia"/>
                <w:spacing w:val="20"/>
                <w:szCs w:val="21"/>
              </w:rPr>
            </w:pPr>
          </w:p>
        </w:tc>
        <w:tc>
          <w:tcPr>
            <w:tcW w:w="2639" w:type="dxa"/>
            <w:gridSpan w:val="2"/>
          </w:tcPr>
          <w:p>
            <w:pPr>
              <w:spacing w:line="360" w:lineRule="auto"/>
              <w:rPr>
                <w:rFonts w:asciiTheme="minorEastAsia" w:hAnsiTheme="minorEastAsia"/>
                <w:spacing w:val="20"/>
                <w:szCs w:val="21"/>
              </w:rPr>
            </w:pPr>
          </w:p>
        </w:tc>
        <w:tc>
          <w:tcPr>
            <w:tcW w:w="3959" w:type="dxa"/>
            <w:gridSpan w:val="3"/>
          </w:tcPr>
          <w:p>
            <w:pPr>
              <w:spacing w:line="360" w:lineRule="auto"/>
              <w:rPr>
                <w:rFonts w:asciiTheme="minorEastAsia" w:hAnsiTheme="minorEastAsia"/>
                <w:spacing w:val="20"/>
                <w:szCs w:val="21"/>
              </w:rPr>
            </w:pPr>
          </w:p>
        </w:tc>
        <w:tc>
          <w:tcPr>
            <w:tcW w:w="1217" w:type="dxa"/>
          </w:tcPr>
          <w:p>
            <w:pPr>
              <w:spacing w:line="360" w:lineRule="auto"/>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23" w:type="dxa"/>
          </w:tcPr>
          <w:p>
            <w:pPr>
              <w:spacing w:line="360" w:lineRule="auto"/>
              <w:rPr>
                <w:rFonts w:asciiTheme="minorEastAsia" w:hAnsiTheme="minorEastAsia"/>
                <w:spacing w:val="20"/>
                <w:szCs w:val="21"/>
              </w:rPr>
            </w:pPr>
          </w:p>
        </w:tc>
        <w:tc>
          <w:tcPr>
            <w:tcW w:w="2639" w:type="dxa"/>
            <w:gridSpan w:val="2"/>
          </w:tcPr>
          <w:p>
            <w:pPr>
              <w:spacing w:line="360" w:lineRule="auto"/>
              <w:rPr>
                <w:rFonts w:asciiTheme="minorEastAsia" w:hAnsiTheme="minorEastAsia"/>
                <w:spacing w:val="20"/>
                <w:szCs w:val="21"/>
              </w:rPr>
            </w:pPr>
          </w:p>
        </w:tc>
        <w:tc>
          <w:tcPr>
            <w:tcW w:w="3959" w:type="dxa"/>
            <w:gridSpan w:val="3"/>
          </w:tcPr>
          <w:p>
            <w:pPr>
              <w:spacing w:line="360" w:lineRule="auto"/>
              <w:rPr>
                <w:rFonts w:asciiTheme="minorEastAsia" w:hAnsiTheme="minorEastAsia"/>
                <w:spacing w:val="20"/>
                <w:szCs w:val="21"/>
              </w:rPr>
            </w:pPr>
          </w:p>
        </w:tc>
        <w:tc>
          <w:tcPr>
            <w:tcW w:w="1217" w:type="dxa"/>
          </w:tcPr>
          <w:p>
            <w:pPr>
              <w:spacing w:line="360" w:lineRule="auto"/>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23" w:type="dxa"/>
          </w:tcPr>
          <w:p>
            <w:pPr>
              <w:spacing w:line="360" w:lineRule="auto"/>
              <w:rPr>
                <w:rFonts w:asciiTheme="minorEastAsia" w:hAnsiTheme="minorEastAsia"/>
                <w:spacing w:val="20"/>
                <w:szCs w:val="21"/>
              </w:rPr>
            </w:pPr>
          </w:p>
        </w:tc>
        <w:tc>
          <w:tcPr>
            <w:tcW w:w="2639" w:type="dxa"/>
            <w:gridSpan w:val="2"/>
          </w:tcPr>
          <w:p>
            <w:pPr>
              <w:spacing w:line="360" w:lineRule="auto"/>
              <w:rPr>
                <w:rFonts w:asciiTheme="minorEastAsia" w:hAnsiTheme="minorEastAsia"/>
                <w:spacing w:val="20"/>
                <w:szCs w:val="21"/>
              </w:rPr>
            </w:pPr>
          </w:p>
        </w:tc>
        <w:tc>
          <w:tcPr>
            <w:tcW w:w="3959" w:type="dxa"/>
            <w:gridSpan w:val="3"/>
          </w:tcPr>
          <w:p>
            <w:pPr>
              <w:spacing w:line="360" w:lineRule="auto"/>
              <w:rPr>
                <w:rFonts w:asciiTheme="minorEastAsia" w:hAnsiTheme="minorEastAsia"/>
                <w:spacing w:val="20"/>
                <w:szCs w:val="21"/>
              </w:rPr>
            </w:pPr>
          </w:p>
        </w:tc>
        <w:tc>
          <w:tcPr>
            <w:tcW w:w="1217" w:type="dxa"/>
          </w:tcPr>
          <w:p>
            <w:pPr>
              <w:spacing w:line="360" w:lineRule="auto"/>
              <w:rPr>
                <w:rFonts w:asciiTheme="minorEastAsia" w:hAnsiTheme="minorEastAsia"/>
                <w:spacing w:val="20"/>
                <w:szCs w:val="21"/>
              </w:rPr>
            </w:pPr>
          </w:p>
        </w:tc>
      </w:tr>
      <w:tr>
        <w:tblPrEx>
          <w:tblCellMar>
            <w:top w:w="0" w:type="dxa"/>
            <w:left w:w="108" w:type="dxa"/>
            <w:bottom w:w="0" w:type="dxa"/>
            <w:right w:w="108" w:type="dxa"/>
          </w:tblCellMar>
        </w:tblPrEx>
        <w:trPr>
          <w:trHeight w:val="470" w:hRule="atLeast"/>
        </w:trPr>
        <w:tc>
          <w:tcPr>
            <w:tcW w:w="1323" w:type="dxa"/>
          </w:tcPr>
          <w:p>
            <w:pPr>
              <w:spacing w:line="360" w:lineRule="auto"/>
              <w:rPr>
                <w:rFonts w:asciiTheme="minorEastAsia" w:hAnsiTheme="minorEastAsia"/>
                <w:spacing w:val="20"/>
                <w:szCs w:val="21"/>
              </w:rPr>
            </w:pPr>
          </w:p>
        </w:tc>
        <w:tc>
          <w:tcPr>
            <w:tcW w:w="2639" w:type="dxa"/>
            <w:gridSpan w:val="2"/>
          </w:tcPr>
          <w:p>
            <w:pPr>
              <w:spacing w:line="360" w:lineRule="auto"/>
              <w:rPr>
                <w:rFonts w:asciiTheme="minorEastAsia" w:hAnsiTheme="minorEastAsia"/>
                <w:spacing w:val="20"/>
                <w:szCs w:val="21"/>
              </w:rPr>
            </w:pPr>
          </w:p>
        </w:tc>
        <w:tc>
          <w:tcPr>
            <w:tcW w:w="3959" w:type="dxa"/>
            <w:gridSpan w:val="3"/>
          </w:tcPr>
          <w:p>
            <w:pPr>
              <w:spacing w:line="360" w:lineRule="auto"/>
              <w:rPr>
                <w:rFonts w:asciiTheme="minorEastAsia" w:hAnsiTheme="minorEastAsia"/>
                <w:spacing w:val="20"/>
                <w:szCs w:val="21"/>
              </w:rPr>
            </w:pPr>
          </w:p>
        </w:tc>
        <w:tc>
          <w:tcPr>
            <w:tcW w:w="1217" w:type="dxa"/>
          </w:tcPr>
          <w:p>
            <w:pPr>
              <w:spacing w:line="360" w:lineRule="auto"/>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23" w:type="dxa"/>
          </w:tcPr>
          <w:p>
            <w:pPr>
              <w:spacing w:line="360" w:lineRule="auto"/>
              <w:rPr>
                <w:rFonts w:asciiTheme="minorEastAsia" w:hAnsiTheme="minorEastAsia"/>
                <w:spacing w:val="20"/>
                <w:szCs w:val="21"/>
              </w:rPr>
            </w:pPr>
          </w:p>
        </w:tc>
        <w:tc>
          <w:tcPr>
            <w:tcW w:w="2639" w:type="dxa"/>
            <w:gridSpan w:val="2"/>
          </w:tcPr>
          <w:p>
            <w:pPr>
              <w:spacing w:line="360" w:lineRule="auto"/>
              <w:rPr>
                <w:rFonts w:asciiTheme="minorEastAsia" w:hAnsiTheme="minorEastAsia"/>
                <w:spacing w:val="20"/>
                <w:szCs w:val="21"/>
              </w:rPr>
            </w:pPr>
          </w:p>
        </w:tc>
        <w:tc>
          <w:tcPr>
            <w:tcW w:w="3959" w:type="dxa"/>
            <w:gridSpan w:val="3"/>
          </w:tcPr>
          <w:p>
            <w:pPr>
              <w:spacing w:line="360" w:lineRule="auto"/>
              <w:rPr>
                <w:rFonts w:asciiTheme="minorEastAsia" w:hAnsiTheme="minorEastAsia"/>
                <w:spacing w:val="20"/>
                <w:szCs w:val="21"/>
              </w:rPr>
            </w:pPr>
          </w:p>
        </w:tc>
        <w:tc>
          <w:tcPr>
            <w:tcW w:w="1217" w:type="dxa"/>
          </w:tcPr>
          <w:p>
            <w:pPr>
              <w:spacing w:line="360" w:lineRule="auto"/>
              <w:rPr>
                <w:rFonts w:asciiTheme="minorEastAsia" w:hAnsiTheme="minorEastAsia"/>
                <w:spacing w:val="20"/>
                <w:szCs w:val="21"/>
              </w:rPr>
            </w:pPr>
          </w:p>
        </w:tc>
      </w:tr>
      <w:tr>
        <w:tblPrEx>
          <w:tblCellMar>
            <w:top w:w="0" w:type="dxa"/>
            <w:left w:w="108" w:type="dxa"/>
            <w:bottom w:w="0" w:type="dxa"/>
            <w:right w:w="108" w:type="dxa"/>
          </w:tblCellMar>
        </w:tblPrEx>
        <w:trPr>
          <w:trHeight w:val="567" w:hRule="atLeast"/>
        </w:trPr>
        <w:tc>
          <w:tcPr>
            <w:tcW w:w="3962" w:type="dxa"/>
            <w:gridSpan w:val="3"/>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仪器自检情况</w:t>
            </w:r>
          </w:p>
        </w:tc>
        <w:tc>
          <w:tcPr>
            <w:tcW w:w="3959" w:type="dxa"/>
            <w:gridSpan w:val="3"/>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故障及排除情况</w:t>
            </w:r>
          </w:p>
        </w:tc>
        <w:tc>
          <w:tcPr>
            <w:tcW w:w="1217" w:type="dxa"/>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3962" w:type="dxa"/>
            <w:gridSpan w:val="3"/>
          </w:tcPr>
          <w:p>
            <w:pPr>
              <w:spacing w:line="360" w:lineRule="auto"/>
              <w:rPr>
                <w:rFonts w:asciiTheme="minorEastAsia" w:hAnsiTheme="minorEastAsia"/>
                <w:spacing w:val="20"/>
                <w:szCs w:val="21"/>
              </w:rPr>
            </w:pPr>
          </w:p>
        </w:tc>
        <w:tc>
          <w:tcPr>
            <w:tcW w:w="3959" w:type="dxa"/>
            <w:gridSpan w:val="3"/>
          </w:tcPr>
          <w:p>
            <w:pPr>
              <w:spacing w:line="360" w:lineRule="auto"/>
              <w:rPr>
                <w:rFonts w:asciiTheme="minorEastAsia" w:hAnsiTheme="minorEastAsia"/>
                <w:spacing w:val="20"/>
                <w:szCs w:val="21"/>
              </w:rPr>
            </w:pPr>
          </w:p>
        </w:tc>
        <w:tc>
          <w:tcPr>
            <w:tcW w:w="1217" w:type="dxa"/>
          </w:tcPr>
          <w:p>
            <w:pPr>
              <w:spacing w:line="360" w:lineRule="auto"/>
              <w:rPr>
                <w:rFonts w:asciiTheme="minorEastAsia" w:hAnsiTheme="minorEastAsia"/>
                <w:spacing w:val="20"/>
                <w:szCs w:val="21"/>
              </w:rPr>
            </w:pPr>
          </w:p>
        </w:tc>
      </w:tr>
    </w:tbl>
    <w:p>
      <w:pPr>
        <w:rPr>
          <w:rFonts w:asciiTheme="minorEastAsia" w:hAnsiTheme="minorEastAsia"/>
        </w:rPr>
      </w:pPr>
      <w:bookmarkStart w:id="28" w:name="_Toc227920802"/>
    </w:p>
    <w:p>
      <w:pPr>
        <w:widowControl/>
        <w:jc w:val="left"/>
        <w:rPr>
          <w:rFonts w:asciiTheme="minorEastAsia" w:hAnsiTheme="minorEastAsia"/>
        </w:rPr>
      </w:pPr>
      <w:r>
        <w:rPr>
          <w:rFonts w:asciiTheme="minorEastAsia" w:hAnsiTheme="minorEastAsia"/>
        </w:rPr>
        <w:br w:type="page"/>
      </w:r>
    </w:p>
    <w:p>
      <w:pPr>
        <w:pStyle w:val="5"/>
        <w:numPr>
          <w:ilvl w:val="0"/>
          <w:numId w:val="0"/>
        </w:numPr>
        <w:spacing w:before="0" w:after="0"/>
        <w:ind w:right="0" w:rightChars="0"/>
        <w:rPr>
          <w:rFonts w:asciiTheme="minorEastAsia" w:hAnsiTheme="minorEastAsia" w:eastAsiaTheme="minorEastAsia"/>
          <w:sz w:val="30"/>
          <w:szCs w:val="30"/>
        </w:rPr>
      </w:pPr>
      <w:r>
        <w:rPr>
          <w:rFonts w:asciiTheme="minorEastAsia" w:hAnsiTheme="minorEastAsia" w:eastAsiaTheme="minorEastAsia"/>
          <w:sz w:val="30"/>
          <w:szCs w:val="30"/>
        </w:rPr>
        <w:t>5</w:t>
      </w:r>
      <w:r>
        <w:rPr>
          <w:rFonts w:hint="eastAsia" w:asciiTheme="minorEastAsia" w:hAnsiTheme="minorEastAsia" w:eastAsiaTheme="minorEastAsia"/>
          <w:sz w:val="30"/>
          <w:szCs w:val="30"/>
        </w:rPr>
        <w:t>、控制器日检查登记表</w:t>
      </w:r>
      <w:bookmarkEnd w:id="28"/>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949"/>
        <w:gridCol w:w="834"/>
        <w:gridCol w:w="834"/>
        <w:gridCol w:w="836"/>
        <w:gridCol w:w="836"/>
        <w:gridCol w:w="836"/>
        <w:gridCol w:w="13"/>
        <w:gridCol w:w="833"/>
        <w:gridCol w:w="836"/>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1552" w:type="dxa"/>
            <w:vAlign w:val="center"/>
          </w:tcPr>
          <w:p>
            <w:pPr>
              <w:spacing w:line="360" w:lineRule="auto"/>
              <w:jc w:val="center"/>
              <w:rPr>
                <w:rFonts w:asciiTheme="minorEastAsia" w:hAnsiTheme="minorEastAsia"/>
                <w:spacing w:val="20"/>
                <w:szCs w:val="21"/>
              </w:rPr>
            </w:pPr>
            <w:r>
              <w:rPr>
                <w:rFonts w:asciiTheme="minorEastAsia" w:hAnsiTheme="minorEastAsia"/>
                <w:spacing w:val="20"/>
                <w:szCs w:val="21"/>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327660</wp:posOffset>
                      </wp:positionV>
                      <wp:extent cx="1066800" cy="792480"/>
                      <wp:effectExtent l="5080" t="12065" r="1397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066800" cy="79248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25pt;margin-top:25.8pt;height:62.4pt;width:84pt;z-index:251659264;mso-width-relative:page;mso-height-relative:page;" filled="f" stroked="t" coordsize="21600,21600" o:gfxdata="UEsDBAoAAAAAAIdO4kAAAAAAAAAAAAAAAAAEAAAAZHJzL1BLAwQUAAAACACHTuJA695b29cAAAAK&#10;AQAADwAAAGRycy9kb3ducmV2LnhtbE2PPU/DMBCGdyT+g3VILFVrp5AUhTgdgGwsFBDrNTmSiPic&#10;xu4H/HquE2z38ei954r1yQ3qQFPoPVtIFgYUce2bnlsLb6/V/A5UiMgNDp7JwjcFWJeXFwXmjT/y&#10;Cx02sVUSwiFHC12MY651qDtyGBZ+JJbdp58cRmmnVjcTHiXcDXppTKYd9iwXOhzpoaP6a7N3FkL1&#10;TrvqZ1bPzMdN62m5e3x+QmuvrxJzDyrSKf7BcNYXdSjFaev33AQ1WJgnJhXUQppkoM5AupLBVopV&#10;dgu6LPT/F8pfUEsDBBQAAAAIAIdO4kDAvpSp6QEAAK8DAAAOAAAAZHJzL2Uyb0RvYy54bWytU0uO&#10;EzEQ3SNxB8t70p2ICZlWOrNINGwGiDTDARy3O21huyyXk04uwQWQ2MGKJXtuw3AMys4HZtjMgl5Y&#10;rt9zvVfV06udNWyrAmpwNR8OSs6Uk9Bot675+7vrFxPOMArXCANO1XyvkF/Nnj+b9r5SI+jANCow&#10;AnFY9b7mXYy+KgqUnbICB+CVo2ALwYpIZlgXTRA9oVtTjMpyXPQQGh9AKkTyLg5BfkQMTwGEttVS&#10;LUBurHLxgBqUEZEoYac98lnutm2VjO/aFlVkpubENOaTHqH7Kp3FbCqqdRC+0/LYgnhKC484WaEd&#10;PXqGWogo2Cbof6CslgEQ2jiQYIsDkawIsRiWj7S57YRXmQtJjf4sOv4/WPl2uwxMN7QJnDlhaeD3&#10;n77//Pjl14/PdN5/+8qGSaTeY0W5c7cMiabcuVt/A/IDMgfzTri1ys3e7T0h5IriQUky0NNTq/4N&#10;NJQjNhGyYrs22ARJWrBdHsz+PBi1i0ySc1iOx5OSZiYp9upy9HKSJ1eI6lTtA8bXCixLl5ob7ZJw&#10;ohLbG4zUP6WeUpLbwbU2Jg/fONbX/PJidJELEIxuUjClYViv5iawrUjrk78kBoE9SAuwcc3BbxyF&#10;T2QPsq2g2S9DCic/zTEDHHcuLcrfds7685/N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r3lvb&#10;1wAAAAoBAAAPAAAAAAAAAAEAIAAAACIAAABkcnMvZG93bnJldi54bWxQSwECFAAUAAAACACHTuJA&#10;wL6UqekBAACvAwAADgAAAAAAAAABACAAAAAmAQAAZHJzL2Uyb0RvYy54bWxQSwUGAAAAAAYABgBZ&#10;AQAAgQUAAAAA&#10;">
                      <v:fill on="f" focussize="0,0"/>
                      <v:stroke color="#000000" joinstyle="round"/>
                      <v:imagedata o:title=""/>
                      <o:lock v:ext="edit" aspectratio="f"/>
                    </v:line>
                  </w:pict>
                </mc:Fallback>
              </mc:AlternateContent>
            </w:r>
            <w:r>
              <w:rPr>
                <w:rFonts w:hint="eastAsia" w:asciiTheme="minorEastAsia" w:hAnsiTheme="minorEastAsia"/>
                <w:spacing w:val="20"/>
                <w:szCs w:val="21"/>
              </w:rPr>
              <w:t>单位名称</w:t>
            </w:r>
          </w:p>
        </w:tc>
        <w:tc>
          <w:tcPr>
            <w:tcW w:w="4289" w:type="dxa"/>
            <w:gridSpan w:val="5"/>
            <w:vAlign w:val="center"/>
          </w:tcPr>
          <w:p>
            <w:pPr>
              <w:spacing w:line="360" w:lineRule="auto"/>
              <w:jc w:val="center"/>
              <w:rPr>
                <w:rFonts w:asciiTheme="minorEastAsia" w:hAnsiTheme="minorEastAsia"/>
                <w:spacing w:val="20"/>
                <w:szCs w:val="21"/>
              </w:rPr>
            </w:pPr>
          </w:p>
        </w:tc>
        <w:tc>
          <w:tcPr>
            <w:tcW w:w="1682" w:type="dxa"/>
            <w:gridSpan w:val="3"/>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控制器型</w:t>
            </w:r>
          </w:p>
        </w:tc>
        <w:tc>
          <w:tcPr>
            <w:tcW w:w="1667" w:type="dxa"/>
            <w:gridSpan w:val="2"/>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1552" w:type="dxa"/>
            <w:vMerge w:val="restart"/>
            <w:vAlign w:val="center"/>
          </w:tcPr>
          <w:p>
            <w:pPr>
              <w:spacing w:line="360" w:lineRule="auto"/>
              <w:ind w:firstLine="630"/>
              <w:rPr>
                <w:rFonts w:asciiTheme="minorEastAsia" w:hAnsiTheme="minorEastAsia"/>
                <w:spacing w:val="20"/>
                <w:szCs w:val="21"/>
              </w:rPr>
            </w:pPr>
            <w:r>
              <w:rPr>
                <w:rFonts w:hint="eastAsia" w:asciiTheme="minorEastAsia" w:hAnsiTheme="minorEastAsia"/>
                <w:spacing w:val="20"/>
                <w:szCs w:val="21"/>
              </w:rPr>
              <w:t>检查</w:t>
            </w:r>
          </w:p>
          <w:p>
            <w:pPr>
              <w:spacing w:line="360" w:lineRule="auto"/>
              <w:ind w:firstLine="630"/>
              <w:rPr>
                <w:rFonts w:asciiTheme="minorEastAsia" w:hAnsiTheme="minorEastAsia"/>
                <w:spacing w:val="20"/>
                <w:szCs w:val="21"/>
              </w:rPr>
            </w:pPr>
            <w:r>
              <w:rPr>
                <w:rFonts w:hint="eastAsia" w:asciiTheme="minorEastAsia" w:hAnsiTheme="minorEastAsia"/>
                <w:spacing w:val="20"/>
                <w:szCs w:val="21"/>
              </w:rPr>
              <w:t xml:space="preserve">  项目</w:t>
            </w:r>
          </w:p>
          <w:p>
            <w:pPr>
              <w:spacing w:line="360" w:lineRule="auto"/>
              <w:jc w:val="center"/>
              <w:rPr>
                <w:rFonts w:asciiTheme="minorEastAsia" w:hAnsiTheme="minorEastAsia"/>
                <w:spacing w:val="20"/>
                <w:szCs w:val="21"/>
              </w:rPr>
            </w:pPr>
          </w:p>
          <w:p>
            <w:pPr>
              <w:spacing w:line="360" w:lineRule="auto"/>
              <w:rPr>
                <w:rFonts w:asciiTheme="minorEastAsia" w:hAnsiTheme="minorEastAsia"/>
                <w:spacing w:val="20"/>
                <w:szCs w:val="21"/>
              </w:rPr>
            </w:pPr>
            <w:r>
              <w:rPr>
                <w:rFonts w:hint="eastAsia" w:asciiTheme="minorEastAsia" w:hAnsiTheme="minorEastAsia"/>
                <w:spacing w:val="20"/>
                <w:szCs w:val="21"/>
              </w:rPr>
              <w:t>时间</w:t>
            </w:r>
          </w:p>
        </w:tc>
        <w:tc>
          <w:tcPr>
            <w:tcW w:w="949" w:type="dxa"/>
            <w:vMerge w:val="restart"/>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自检</w:t>
            </w:r>
          </w:p>
        </w:tc>
        <w:tc>
          <w:tcPr>
            <w:tcW w:w="834" w:type="dxa"/>
            <w:vMerge w:val="restart"/>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消音</w:t>
            </w:r>
          </w:p>
        </w:tc>
        <w:tc>
          <w:tcPr>
            <w:tcW w:w="834" w:type="dxa"/>
            <w:vMerge w:val="restart"/>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复位</w:t>
            </w:r>
          </w:p>
        </w:tc>
        <w:tc>
          <w:tcPr>
            <w:tcW w:w="836" w:type="dxa"/>
            <w:vMerge w:val="restart"/>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故障 报警</w:t>
            </w:r>
          </w:p>
        </w:tc>
        <w:tc>
          <w:tcPr>
            <w:tcW w:w="836" w:type="dxa"/>
            <w:vMerge w:val="restart"/>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巡检</w:t>
            </w:r>
          </w:p>
        </w:tc>
        <w:tc>
          <w:tcPr>
            <w:tcW w:w="1682" w:type="dxa"/>
            <w:gridSpan w:val="3"/>
            <w:tcBorders>
              <w:bottom w:val="single" w:color="auto" w:sz="4" w:space="0"/>
            </w:tcBorders>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电源</w:t>
            </w:r>
          </w:p>
        </w:tc>
        <w:tc>
          <w:tcPr>
            <w:tcW w:w="836" w:type="dxa"/>
            <w:vMerge w:val="restart"/>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检查 人签名</w:t>
            </w:r>
          </w:p>
        </w:tc>
        <w:tc>
          <w:tcPr>
            <w:tcW w:w="831" w:type="dxa"/>
            <w:vMerge w:val="restart"/>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552" w:type="dxa"/>
            <w:vMerge w:val="continue"/>
            <w:tcBorders>
              <w:bottom w:val="single" w:color="auto" w:sz="4" w:space="0"/>
            </w:tcBorders>
            <w:vAlign w:val="center"/>
          </w:tcPr>
          <w:p>
            <w:pPr>
              <w:spacing w:line="360" w:lineRule="auto"/>
              <w:jc w:val="center"/>
              <w:rPr>
                <w:rFonts w:asciiTheme="minorEastAsia" w:hAnsiTheme="minorEastAsia"/>
                <w:spacing w:val="20"/>
                <w:szCs w:val="21"/>
              </w:rPr>
            </w:pPr>
          </w:p>
        </w:tc>
        <w:tc>
          <w:tcPr>
            <w:tcW w:w="949" w:type="dxa"/>
            <w:vMerge w:val="continue"/>
            <w:tcBorders>
              <w:bottom w:val="single" w:color="auto" w:sz="4" w:space="0"/>
            </w:tcBorders>
            <w:vAlign w:val="center"/>
          </w:tcPr>
          <w:p>
            <w:pPr>
              <w:spacing w:line="360" w:lineRule="auto"/>
              <w:jc w:val="center"/>
              <w:rPr>
                <w:rFonts w:asciiTheme="minorEastAsia" w:hAnsiTheme="minorEastAsia"/>
                <w:spacing w:val="20"/>
                <w:szCs w:val="21"/>
              </w:rPr>
            </w:pPr>
          </w:p>
        </w:tc>
        <w:tc>
          <w:tcPr>
            <w:tcW w:w="834" w:type="dxa"/>
            <w:vMerge w:val="continue"/>
            <w:tcBorders>
              <w:bottom w:val="single" w:color="auto" w:sz="4" w:space="0"/>
            </w:tcBorders>
            <w:vAlign w:val="center"/>
          </w:tcPr>
          <w:p>
            <w:pPr>
              <w:spacing w:line="360" w:lineRule="auto"/>
              <w:jc w:val="center"/>
              <w:rPr>
                <w:rFonts w:asciiTheme="minorEastAsia" w:hAnsiTheme="minorEastAsia"/>
                <w:spacing w:val="20"/>
                <w:szCs w:val="21"/>
              </w:rPr>
            </w:pPr>
          </w:p>
        </w:tc>
        <w:tc>
          <w:tcPr>
            <w:tcW w:w="834" w:type="dxa"/>
            <w:vMerge w:val="continue"/>
            <w:tcBorders>
              <w:bottom w:val="single" w:color="auto" w:sz="4" w:space="0"/>
            </w:tcBorders>
            <w:vAlign w:val="center"/>
          </w:tcPr>
          <w:p>
            <w:pPr>
              <w:spacing w:line="360" w:lineRule="auto"/>
              <w:jc w:val="center"/>
              <w:rPr>
                <w:rFonts w:asciiTheme="minorEastAsia" w:hAnsiTheme="minorEastAsia"/>
                <w:spacing w:val="20"/>
                <w:szCs w:val="21"/>
              </w:rPr>
            </w:pPr>
          </w:p>
        </w:tc>
        <w:tc>
          <w:tcPr>
            <w:tcW w:w="836" w:type="dxa"/>
            <w:vMerge w:val="continue"/>
            <w:tcBorders>
              <w:bottom w:val="single" w:color="auto" w:sz="4" w:space="0"/>
            </w:tcBorders>
            <w:vAlign w:val="center"/>
          </w:tcPr>
          <w:p>
            <w:pPr>
              <w:spacing w:line="360" w:lineRule="auto"/>
              <w:jc w:val="center"/>
              <w:rPr>
                <w:rFonts w:asciiTheme="minorEastAsia" w:hAnsiTheme="minorEastAsia"/>
                <w:spacing w:val="20"/>
                <w:szCs w:val="21"/>
              </w:rPr>
            </w:pPr>
          </w:p>
        </w:tc>
        <w:tc>
          <w:tcPr>
            <w:tcW w:w="836" w:type="dxa"/>
            <w:vMerge w:val="continue"/>
            <w:tcBorders>
              <w:bottom w:val="single" w:color="auto" w:sz="4" w:space="0"/>
            </w:tcBorders>
            <w:vAlign w:val="center"/>
          </w:tcPr>
          <w:p>
            <w:pPr>
              <w:spacing w:line="360" w:lineRule="auto"/>
              <w:jc w:val="center"/>
              <w:rPr>
                <w:rFonts w:asciiTheme="minorEastAsia" w:hAnsiTheme="minorEastAsia"/>
                <w:spacing w:val="20"/>
                <w:szCs w:val="21"/>
              </w:rPr>
            </w:pPr>
          </w:p>
        </w:tc>
        <w:tc>
          <w:tcPr>
            <w:tcW w:w="849" w:type="dxa"/>
            <w:gridSpan w:val="2"/>
            <w:tcBorders>
              <w:bottom w:val="single" w:color="auto" w:sz="4" w:space="0"/>
            </w:tcBorders>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主</w:t>
            </w:r>
          </w:p>
          <w:p>
            <w:pPr>
              <w:spacing w:line="360" w:lineRule="auto"/>
              <w:jc w:val="center"/>
              <w:rPr>
                <w:rFonts w:asciiTheme="minorEastAsia" w:hAnsiTheme="minorEastAsia"/>
                <w:spacing w:val="20"/>
                <w:szCs w:val="21"/>
              </w:rPr>
            </w:pPr>
            <w:r>
              <w:rPr>
                <w:rFonts w:hint="eastAsia" w:asciiTheme="minorEastAsia" w:hAnsiTheme="minorEastAsia"/>
                <w:spacing w:val="20"/>
                <w:szCs w:val="21"/>
              </w:rPr>
              <w:t>电源</w:t>
            </w:r>
          </w:p>
        </w:tc>
        <w:tc>
          <w:tcPr>
            <w:tcW w:w="833" w:type="dxa"/>
            <w:tcBorders>
              <w:bottom w:val="single" w:color="auto" w:sz="4" w:space="0"/>
            </w:tcBorders>
            <w:vAlign w:val="center"/>
          </w:tcPr>
          <w:p>
            <w:pPr>
              <w:spacing w:line="360" w:lineRule="auto"/>
              <w:jc w:val="center"/>
              <w:rPr>
                <w:rFonts w:asciiTheme="minorEastAsia" w:hAnsiTheme="minorEastAsia"/>
                <w:spacing w:val="20"/>
                <w:szCs w:val="21"/>
              </w:rPr>
            </w:pPr>
            <w:r>
              <w:rPr>
                <w:rFonts w:hint="eastAsia" w:asciiTheme="minorEastAsia" w:hAnsiTheme="minorEastAsia"/>
                <w:spacing w:val="20"/>
                <w:szCs w:val="21"/>
              </w:rPr>
              <w:t>备用</w:t>
            </w:r>
          </w:p>
          <w:p>
            <w:pPr>
              <w:spacing w:line="360" w:lineRule="auto"/>
              <w:jc w:val="center"/>
              <w:rPr>
                <w:rFonts w:asciiTheme="minorEastAsia" w:hAnsiTheme="minorEastAsia"/>
                <w:spacing w:val="20"/>
                <w:szCs w:val="21"/>
              </w:rPr>
            </w:pPr>
            <w:r>
              <w:rPr>
                <w:rFonts w:hint="eastAsia" w:asciiTheme="minorEastAsia" w:hAnsiTheme="minorEastAsia"/>
                <w:spacing w:val="20"/>
                <w:szCs w:val="21"/>
              </w:rPr>
              <w:t>电源</w:t>
            </w:r>
          </w:p>
        </w:tc>
        <w:tc>
          <w:tcPr>
            <w:tcW w:w="836" w:type="dxa"/>
            <w:vMerge w:val="continue"/>
            <w:tcBorders>
              <w:bottom w:val="single" w:color="auto" w:sz="4" w:space="0"/>
            </w:tcBorders>
          </w:tcPr>
          <w:p>
            <w:pPr>
              <w:spacing w:line="360" w:lineRule="auto"/>
              <w:jc w:val="left"/>
              <w:rPr>
                <w:rFonts w:asciiTheme="minorEastAsia" w:hAnsiTheme="minorEastAsia"/>
                <w:spacing w:val="20"/>
                <w:szCs w:val="21"/>
              </w:rPr>
            </w:pPr>
          </w:p>
        </w:tc>
        <w:tc>
          <w:tcPr>
            <w:tcW w:w="831" w:type="dxa"/>
            <w:vMerge w:val="continue"/>
            <w:tcBorders>
              <w:bottom w:val="single" w:color="auto" w:sz="4" w:space="0"/>
            </w:tcBorders>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552" w:type="dxa"/>
          </w:tcPr>
          <w:p>
            <w:pPr>
              <w:spacing w:line="360" w:lineRule="auto"/>
              <w:jc w:val="left"/>
              <w:rPr>
                <w:rFonts w:asciiTheme="minorEastAsia" w:hAnsiTheme="minorEastAsia"/>
                <w:spacing w:val="20"/>
                <w:szCs w:val="21"/>
              </w:rPr>
            </w:pPr>
          </w:p>
        </w:tc>
        <w:tc>
          <w:tcPr>
            <w:tcW w:w="949"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4"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46" w:type="dxa"/>
            <w:gridSpan w:val="2"/>
          </w:tcPr>
          <w:p>
            <w:pPr>
              <w:spacing w:line="360" w:lineRule="auto"/>
              <w:jc w:val="left"/>
              <w:rPr>
                <w:rFonts w:asciiTheme="minorEastAsia" w:hAnsiTheme="minorEastAsia"/>
                <w:spacing w:val="20"/>
                <w:szCs w:val="21"/>
              </w:rPr>
            </w:pPr>
          </w:p>
        </w:tc>
        <w:tc>
          <w:tcPr>
            <w:tcW w:w="836" w:type="dxa"/>
          </w:tcPr>
          <w:p>
            <w:pPr>
              <w:spacing w:line="360" w:lineRule="auto"/>
              <w:jc w:val="left"/>
              <w:rPr>
                <w:rFonts w:asciiTheme="minorEastAsia" w:hAnsiTheme="minorEastAsia"/>
                <w:spacing w:val="20"/>
                <w:szCs w:val="21"/>
              </w:rPr>
            </w:pPr>
          </w:p>
        </w:tc>
        <w:tc>
          <w:tcPr>
            <w:tcW w:w="831" w:type="dxa"/>
          </w:tcPr>
          <w:p>
            <w:pPr>
              <w:spacing w:line="360" w:lineRule="auto"/>
              <w:jc w:val="left"/>
              <w:rPr>
                <w:rFonts w:asciiTheme="minorEastAsia" w:hAnsiTheme="minorEastAsia"/>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2501" w:type="dxa"/>
            <w:gridSpan w:val="2"/>
          </w:tcPr>
          <w:p>
            <w:pPr>
              <w:spacing w:line="360" w:lineRule="auto"/>
              <w:jc w:val="left"/>
              <w:rPr>
                <w:rFonts w:asciiTheme="minorEastAsia" w:hAnsiTheme="minorEastAsia"/>
                <w:spacing w:val="20"/>
                <w:szCs w:val="21"/>
              </w:rPr>
            </w:pPr>
            <w:r>
              <w:rPr>
                <w:rFonts w:hint="eastAsia" w:asciiTheme="minorEastAsia" w:hAnsiTheme="minorEastAsia"/>
                <w:spacing w:val="20"/>
                <w:szCs w:val="21"/>
              </w:rPr>
              <w:t>检查情况</w:t>
            </w:r>
          </w:p>
        </w:tc>
        <w:tc>
          <w:tcPr>
            <w:tcW w:w="5022" w:type="dxa"/>
            <w:gridSpan w:val="7"/>
          </w:tcPr>
          <w:p>
            <w:pPr>
              <w:spacing w:line="360" w:lineRule="auto"/>
              <w:jc w:val="left"/>
              <w:rPr>
                <w:rFonts w:asciiTheme="minorEastAsia" w:hAnsiTheme="minorEastAsia"/>
                <w:spacing w:val="20"/>
                <w:szCs w:val="21"/>
              </w:rPr>
            </w:pPr>
            <w:r>
              <w:rPr>
                <w:rFonts w:hint="eastAsia" w:asciiTheme="minorEastAsia" w:hAnsiTheme="minorEastAsia"/>
                <w:spacing w:val="20"/>
                <w:szCs w:val="21"/>
              </w:rPr>
              <w:t>故障及排除情况</w:t>
            </w:r>
          </w:p>
        </w:tc>
        <w:tc>
          <w:tcPr>
            <w:tcW w:w="1667" w:type="dxa"/>
            <w:gridSpan w:val="2"/>
          </w:tcPr>
          <w:p>
            <w:pPr>
              <w:spacing w:line="360" w:lineRule="auto"/>
              <w:jc w:val="left"/>
              <w:rPr>
                <w:rFonts w:asciiTheme="minorEastAsia" w:hAnsiTheme="minorEastAsia"/>
                <w:spacing w:val="20"/>
                <w:szCs w:val="21"/>
              </w:rPr>
            </w:pPr>
            <w:r>
              <w:rPr>
                <w:rFonts w:hint="eastAsia" w:asciiTheme="minorEastAsia" w:hAnsiTheme="minorEastAsia"/>
                <w:spacing w:val="20"/>
                <w:szCs w:val="21"/>
              </w:rPr>
              <w:t>防火负责人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2501" w:type="dxa"/>
            <w:gridSpan w:val="2"/>
          </w:tcPr>
          <w:p>
            <w:pPr>
              <w:spacing w:line="360" w:lineRule="auto"/>
              <w:jc w:val="left"/>
              <w:rPr>
                <w:rFonts w:asciiTheme="minorEastAsia" w:hAnsiTheme="minorEastAsia"/>
                <w:spacing w:val="20"/>
                <w:szCs w:val="21"/>
              </w:rPr>
            </w:pPr>
          </w:p>
        </w:tc>
        <w:tc>
          <w:tcPr>
            <w:tcW w:w="5022" w:type="dxa"/>
            <w:gridSpan w:val="7"/>
          </w:tcPr>
          <w:p>
            <w:pPr>
              <w:spacing w:line="360" w:lineRule="auto"/>
              <w:jc w:val="left"/>
              <w:rPr>
                <w:rFonts w:asciiTheme="minorEastAsia" w:hAnsiTheme="minorEastAsia"/>
                <w:spacing w:val="20"/>
                <w:szCs w:val="21"/>
              </w:rPr>
            </w:pPr>
          </w:p>
        </w:tc>
        <w:tc>
          <w:tcPr>
            <w:tcW w:w="1667" w:type="dxa"/>
            <w:gridSpan w:val="2"/>
          </w:tcPr>
          <w:p>
            <w:pPr>
              <w:spacing w:line="360" w:lineRule="auto"/>
              <w:jc w:val="left"/>
              <w:rPr>
                <w:rFonts w:asciiTheme="minorEastAsia" w:hAnsiTheme="minorEastAsia"/>
                <w:spacing w:val="20"/>
                <w:szCs w:val="21"/>
              </w:rPr>
            </w:pPr>
          </w:p>
        </w:tc>
      </w:tr>
    </w:tbl>
    <w:p>
      <w:pPr>
        <w:spacing w:line="480" w:lineRule="auto"/>
        <w:jc w:val="left"/>
        <w:rPr>
          <w:rFonts w:asciiTheme="minorEastAsia" w:hAnsiTheme="minorEastAsia"/>
          <w:spacing w:val="20"/>
          <w:szCs w:val="21"/>
        </w:rPr>
      </w:pPr>
      <w:r>
        <w:rPr>
          <w:rFonts w:hint="eastAsia" w:asciiTheme="minorEastAsia" w:hAnsiTheme="minorEastAsia"/>
          <w:spacing w:val="20"/>
          <w:szCs w:val="21"/>
        </w:rPr>
        <w:t>巡检员：               甲方值班员：              第  页  共  页</w:t>
      </w:r>
    </w:p>
    <w:p>
      <w:pPr>
        <w:pStyle w:val="5"/>
        <w:numPr>
          <w:ilvl w:val="0"/>
          <w:numId w:val="0"/>
        </w:numPr>
        <w:spacing w:before="0" w:after="0"/>
        <w:ind w:right="0" w:rightChars="0"/>
        <w:rPr>
          <w:rFonts w:asciiTheme="minorEastAsia" w:hAnsiTheme="minorEastAsia" w:eastAsiaTheme="minorEastAsia"/>
          <w:sz w:val="30"/>
          <w:szCs w:val="30"/>
        </w:rPr>
      </w:pPr>
      <w:bookmarkStart w:id="29" w:name="_Toc227920803"/>
      <w:r>
        <w:rPr>
          <w:rFonts w:asciiTheme="minorEastAsia" w:hAnsiTheme="minorEastAsia" w:eastAsiaTheme="minorEastAsia"/>
          <w:sz w:val="30"/>
          <w:szCs w:val="30"/>
        </w:rPr>
        <w:t>6</w:t>
      </w:r>
      <w:r>
        <w:rPr>
          <w:rFonts w:hint="eastAsia" w:asciiTheme="minorEastAsia" w:hAnsiTheme="minorEastAsia" w:eastAsiaTheme="minorEastAsia"/>
          <w:sz w:val="30"/>
          <w:szCs w:val="30"/>
        </w:rPr>
        <w:t>、消防工程维修单</w:t>
      </w:r>
      <w:bookmarkEnd w:id="29"/>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309"/>
        <w:gridCol w:w="695"/>
        <w:gridCol w:w="404"/>
        <w:gridCol w:w="1129"/>
        <w:gridCol w:w="697"/>
        <w:gridCol w:w="836"/>
        <w:gridCol w:w="1533"/>
        <w:gridCol w:w="1527"/>
        <w:gridCol w:w="165"/>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22" w:type="dxa"/>
            <w:gridSpan w:val="3"/>
            <w:vAlign w:val="center"/>
          </w:tcPr>
          <w:p>
            <w:pPr>
              <w:spacing w:line="360" w:lineRule="auto"/>
              <w:jc w:val="center"/>
              <w:rPr>
                <w:rFonts w:asciiTheme="minorEastAsia" w:hAnsiTheme="minorEastAsia"/>
                <w:spacing w:val="28"/>
                <w:szCs w:val="21"/>
              </w:rPr>
            </w:pPr>
            <w:r>
              <w:rPr>
                <w:rFonts w:hint="eastAsia" w:asciiTheme="minorEastAsia" w:hAnsiTheme="minorEastAsia"/>
                <w:spacing w:val="28"/>
                <w:szCs w:val="21"/>
              </w:rPr>
              <w:t>报修部门</w:t>
            </w:r>
          </w:p>
        </w:tc>
        <w:tc>
          <w:tcPr>
            <w:tcW w:w="2230" w:type="dxa"/>
            <w:gridSpan w:val="3"/>
            <w:vAlign w:val="center"/>
          </w:tcPr>
          <w:p>
            <w:pPr>
              <w:spacing w:line="360" w:lineRule="auto"/>
              <w:jc w:val="center"/>
              <w:rPr>
                <w:rFonts w:asciiTheme="minorEastAsia" w:hAnsiTheme="minorEastAsia"/>
                <w:spacing w:val="28"/>
                <w:szCs w:val="21"/>
              </w:rPr>
            </w:pPr>
          </w:p>
        </w:tc>
        <w:tc>
          <w:tcPr>
            <w:tcW w:w="2369" w:type="dxa"/>
            <w:gridSpan w:val="2"/>
            <w:vAlign w:val="center"/>
          </w:tcPr>
          <w:p>
            <w:pPr>
              <w:spacing w:line="360" w:lineRule="auto"/>
              <w:jc w:val="center"/>
              <w:rPr>
                <w:rFonts w:asciiTheme="minorEastAsia" w:hAnsiTheme="minorEastAsia"/>
                <w:spacing w:val="28"/>
                <w:szCs w:val="21"/>
              </w:rPr>
            </w:pPr>
            <w:r>
              <w:rPr>
                <w:rFonts w:hint="eastAsia" w:asciiTheme="minorEastAsia" w:hAnsiTheme="minorEastAsia"/>
                <w:spacing w:val="28"/>
                <w:szCs w:val="21"/>
              </w:rPr>
              <w:t>月  日  时</w:t>
            </w:r>
          </w:p>
        </w:tc>
        <w:tc>
          <w:tcPr>
            <w:tcW w:w="1527" w:type="dxa"/>
            <w:vAlign w:val="center"/>
          </w:tcPr>
          <w:p>
            <w:pPr>
              <w:spacing w:line="360" w:lineRule="auto"/>
              <w:jc w:val="center"/>
              <w:rPr>
                <w:rFonts w:asciiTheme="minorEastAsia" w:hAnsiTheme="minorEastAsia"/>
                <w:spacing w:val="28"/>
                <w:szCs w:val="21"/>
              </w:rPr>
            </w:pPr>
            <w:r>
              <w:rPr>
                <w:rFonts w:hint="eastAsia" w:asciiTheme="minorEastAsia" w:hAnsiTheme="minorEastAsia"/>
                <w:spacing w:val="28"/>
                <w:szCs w:val="21"/>
              </w:rPr>
              <w:t>报修人</w:t>
            </w:r>
          </w:p>
        </w:tc>
        <w:tc>
          <w:tcPr>
            <w:tcW w:w="1542" w:type="dxa"/>
            <w:gridSpan w:val="2"/>
            <w:vAlign w:val="center"/>
          </w:tcPr>
          <w:p>
            <w:pPr>
              <w:spacing w:line="360" w:lineRule="auto"/>
              <w:jc w:val="center"/>
              <w:rPr>
                <w:rFonts w:asciiTheme="minorEastAsia" w:hAnsiTheme="minorEastAsia"/>
                <w:spacing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1" w:hRule="atLeast"/>
        </w:trPr>
        <w:tc>
          <w:tcPr>
            <w:tcW w:w="518" w:type="dxa"/>
            <w:vAlign w:val="center"/>
          </w:tcPr>
          <w:p>
            <w:pPr>
              <w:spacing w:line="360" w:lineRule="auto"/>
              <w:jc w:val="center"/>
              <w:rPr>
                <w:rFonts w:asciiTheme="minorEastAsia" w:hAnsiTheme="minorEastAsia"/>
                <w:spacing w:val="28"/>
                <w:szCs w:val="21"/>
              </w:rPr>
            </w:pPr>
            <w:r>
              <w:rPr>
                <w:rFonts w:hint="eastAsia" w:asciiTheme="minorEastAsia" w:hAnsiTheme="minorEastAsia"/>
                <w:spacing w:val="28"/>
                <w:szCs w:val="21"/>
              </w:rPr>
              <w:t>报修内容</w:t>
            </w:r>
          </w:p>
        </w:tc>
        <w:tc>
          <w:tcPr>
            <w:tcW w:w="8672" w:type="dxa"/>
            <w:gridSpan w:val="10"/>
            <w:vAlign w:val="center"/>
          </w:tcPr>
          <w:p>
            <w:pPr>
              <w:spacing w:line="360" w:lineRule="auto"/>
              <w:jc w:val="center"/>
              <w:rPr>
                <w:rFonts w:asciiTheme="minorEastAsia" w:hAnsiTheme="minorEastAsia"/>
                <w:spacing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2" w:hRule="atLeast"/>
        </w:trPr>
        <w:tc>
          <w:tcPr>
            <w:tcW w:w="518" w:type="dxa"/>
            <w:vAlign w:val="center"/>
          </w:tcPr>
          <w:p>
            <w:pPr>
              <w:spacing w:line="360" w:lineRule="auto"/>
              <w:jc w:val="center"/>
              <w:rPr>
                <w:rFonts w:asciiTheme="minorEastAsia" w:hAnsiTheme="minorEastAsia"/>
                <w:spacing w:val="28"/>
                <w:szCs w:val="21"/>
              </w:rPr>
            </w:pPr>
            <w:r>
              <w:rPr>
                <w:rFonts w:hint="eastAsia" w:asciiTheme="minorEastAsia" w:hAnsiTheme="minorEastAsia"/>
                <w:spacing w:val="28"/>
                <w:szCs w:val="21"/>
              </w:rPr>
              <w:t>完成情况</w:t>
            </w:r>
          </w:p>
        </w:tc>
        <w:tc>
          <w:tcPr>
            <w:tcW w:w="8672" w:type="dxa"/>
            <w:gridSpan w:val="10"/>
            <w:vAlign w:val="center"/>
          </w:tcPr>
          <w:p>
            <w:pPr>
              <w:spacing w:line="360" w:lineRule="auto"/>
              <w:jc w:val="center"/>
              <w:rPr>
                <w:rFonts w:asciiTheme="minorEastAsia" w:hAnsiTheme="minorEastAsia"/>
                <w:spacing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26" w:type="dxa"/>
            <w:gridSpan w:val="4"/>
            <w:vAlign w:val="center"/>
          </w:tcPr>
          <w:p>
            <w:pPr>
              <w:spacing w:line="360" w:lineRule="auto"/>
              <w:jc w:val="center"/>
              <w:rPr>
                <w:rFonts w:asciiTheme="minorEastAsia" w:hAnsiTheme="minorEastAsia"/>
                <w:spacing w:val="28"/>
                <w:szCs w:val="21"/>
              </w:rPr>
            </w:pPr>
            <w:r>
              <w:rPr>
                <w:rFonts w:hint="eastAsia" w:asciiTheme="minorEastAsia" w:hAnsiTheme="minorEastAsia"/>
                <w:spacing w:val="28"/>
                <w:szCs w:val="21"/>
              </w:rPr>
              <w:t>完成时间</w:t>
            </w:r>
          </w:p>
        </w:tc>
        <w:tc>
          <w:tcPr>
            <w:tcW w:w="7264" w:type="dxa"/>
            <w:gridSpan w:val="7"/>
            <w:vAlign w:val="center"/>
          </w:tcPr>
          <w:p>
            <w:pPr>
              <w:spacing w:line="360" w:lineRule="auto"/>
              <w:jc w:val="center"/>
              <w:rPr>
                <w:rFonts w:asciiTheme="minorEastAsia" w:hAnsiTheme="minorEastAsia"/>
                <w:spacing w:val="28"/>
                <w:szCs w:val="21"/>
              </w:rPr>
            </w:pPr>
            <w:r>
              <w:rPr>
                <w:rFonts w:hint="eastAsia" w:asciiTheme="minorEastAsia" w:hAnsiTheme="minorEastAsia"/>
                <w:spacing w:val="28"/>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26" w:type="dxa"/>
            <w:gridSpan w:val="4"/>
            <w:vAlign w:val="center"/>
          </w:tcPr>
          <w:p>
            <w:pPr>
              <w:spacing w:line="360" w:lineRule="auto"/>
              <w:jc w:val="center"/>
              <w:rPr>
                <w:rFonts w:asciiTheme="minorEastAsia" w:hAnsiTheme="minorEastAsia"/>
                <w:spacing w:val="28"/>
                <w:szCs w:val="21"/>
              </w:rPr>
            </w:pPr>
            <w:r>
              <w:rPr>
                <w:rFonts w:hint="eastAsia" w:asciiTheme="minorEastAsia" w:hAnsiTheme="minorEastAsia"/>
                <w:spacing w:val="28"/>
                <w:szCs w:val="21"/>
              </w:rPr>
              <w:t>主修人签字</w:t>
            </w:r>
          </w:p>
        </w:tc>
        <w:tc>
          <w:tcPr>
            <w:tcW w:w="4195" w:type="dxa"/>
            <w:gridSpan w:val="4"/>
            <w:vAlign w:val="center"/>
          </w:tcPr>
          <w:p>
            <w:pPr>
              <w:spacing w:line="360" w:lineRule="auto"/>
              <w:jc w:val="center"/>
              <w:rPr>
                <w:rFonts w:asciiTheme="minorEastAsia" w:hAnsiTheme="minorEastAsia"/>
                <w:spacing w:val="28"/>
                <w:szCs w:val="21"/>
              </w:rPr>
            </w:pPr>
          </w:p>
        </w:tc>
        <w:tc>
          <w:tcPr>
            <w:tcW w:w="1692" w:type="dxa"/>
            <w:gridSpan w:val="2"/>
            <w:vAlign w:val="center"/>
          </w:tcPr>
          <w:p>
            <w:pPr>
              <w:spacing w:line="360" w:lineRule="auto"/>
              <w:jc w:val="center"/>
              <w:rPr>
                <w:rFonts w:asciiTheme="minorEastAsia" w:hAnsiTheme="minorEastAsia"/>
                <w:spacing w:val="28"/>
                <w:szCs w:val="21"/>
              </w:rPr>
            </w:pPr>
            <w:r>
              <w:rPr>
                <w:rFonts w:hint="eastAsia" w:asciiTheme="minorEastAsia" w:hAnsiTheme="minorEastAsia"/>
                <w:spacing w:val="28"/>
                <w:szCs w:val="21"/>
              </w:rPr>
              <w:t>验收人签字</w:t>
            </w:r>
          </w:p>
        </w:tc>
        <w:tc>
          <w:tcPr>
            <w:tcW w:w="1377" w:type="dxa"/>
            <w:vAlign w:val="center"/>
          </w:tcPr>
          <w:p>
            <w:pPr>
              <w:spacing w:line="360" w:lineRule="auto"/>
              <w:jc w:val="center"/>
              <w:rPr>
                <w:rFonts w:asciiTheme="minorEastAsia" w:hAnsiTheme="minorEastAsia"/>
                <w:spacing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7" w:type="dxa"/>
            <w:gridSpan w:val="2"/>
            <w:vMerge w:val="restart"/>
            <w:vAlign w:val="center"/>
          </w:tcPr>
          <w:p>
            <w:pPr>
              <w:spacing w:line="360" w:lineRule="auto"/>
              <w:jc w:val="center"/>
              <w:rPr>
                <w:rFonts w:asciiTheme="minorEastAsia" w:hAnsiTheme="minorEastAsia"/>
                <w:spacing w:val="28"/>
                <w:szCs w:val="21"/>
              </w:rPr>
            </w:pPr>
            <w:r>
              <w:rPr>
                <w:rFonts w:hint="eastAsia" w:asciiTheme="minorEastAsia" w:hAnsiTheme="minorEastAsia"/>
                <w:spacing w:val="28"/>
                <w:szCs w:val="21"/>
              </w:rPr>
              <w:t>耗</w:t>
            </w:r>
          </w:p>
          <w:p>
            <w:pPr>
              <w:spacing w:line="360" w:lineRule="auto"/>
              <w:jc w:val="center"/>
              <w:rPr>
                <w:rFonts w:asciiTheme="minorEastAsia" w:hAnsiTheme="minorEastAsia"/>
                <w:spacing w:val="28"/>
                <w:szCs w:val="21"/>
              </w:rPr>
            </w:pPr>
            <w:r>
              <w:rPr>
                <w:rFonts w:hint="eastAsia" w:asciiTheme="minorEastAsia" w:hAnsiTheme="minorEastAsia"/>
                <w:spacing w:val="28"/>
                <w:szCs w:val="21"/>
              </w:rPr>
              <w:t>用</w:t>
            </w:r>
          </w:p>
          <w:p>
            <w:pPr>
              <w:spacing w:line="360" w:lineRule="auto"/>
              <w:jc w:val="center"/>
              <w:rPr>
                <w:rFonts w:asciiTheme="minorEastAsia" w:hAnsiTheme="minorEastAsia"/>
                <w:spacing w:val="28"/>
                <w:szCs w:val="21"/>
              </w:rPr>
            </w:pPr>
            <w:r>
              <w:rPr>
                <w:rFonts w:hint="eastAsia" w:asciiTheme="minorEastAsia" w:hAnsiTheme="minorEastAsia"/>
                <w:spacing w:val="28"/>
                <w:szCs w:val="21"/>
              </w:rPr>
              <w:t>主</w:t>
            </w:r>
          </w:p>
          <w:p>
            <w:pPr>
              <w:spacing w:line="360" w:lineRule="auto"/>
              <w:jc w:val="center"/>
              <w:rPr>
                <w:rFonts w:asciiTheme="minorEastAsia" w:hAnsiTheme="minorEastAsia"/>
                <w:spacing w:val="28"/>
                <w:szCs w:val="21"/>
              </w:rPr>
            </w:pPr>
            <w:r>
              <w:rPr>
                <w:rFonts w:hint="eastAsia" w:asciiTheme="minorEastAsia" w:hAnsiTheme="minorEastAsia"/>
                <w:spacing w:val="28"/>
                <w:szCs w:val="21"/>
              </w:rPr>
              <w:t>要</w:t>
            </w:r>
          </w:p>
          <w:p>
            <w:pPr>
              <w:spacing w:line="360" w:lineRule="auto"/>
              <w:jc w:val="center"/>
              <w:rPr>
                <w:rFonts w:asciiTheme="minorEastAsia" w:hAnsiTheme="minorEastAsia"/>
                <w:spacing w:val="28"/>
                <w:szCs w:val="21"/>
              </w:rPr>
            </w:pPr>
            <w:r>
              <w:rPr>
                <w:rFonts w:hint="eastAsia" w:asciiTheme="minorEastAsia" w:hAnsiTheme="minorEastAsia"/>
                <w:spacing w:val="28"/>
                <w:szCs w:val="21"/>
              </w:rPr>
              <w:t>材</w:t>
            </w:r>
          </w:p>
          <w:p>
            <w:pPr>
              <w:spacing w:line="360" w:lineRule="auto"/>
              <w:jc w:val="center"/>
              <w:rPr>
                <w:rFonts w:asciiTheme="minorEastAsia" w:hAnsiTheme="minorEastAsia"/>
                <w:spacing w:val="28"/>
                <w:szCs w:val="21"/>
              </w:rPr>
            </w:pPr>
            <w:r>
              <w:rPr>
                <w:rFonts w:hint="eastAsia" w:asciiTheme="minorEastAsia" w:hAnsiTheme="minorEastAsia"/>
                <w:spacing w:val="28"/>
                <w:szCs w:val="21"/>
              </w:rPr>
              <w:t>料</w:t>
            </w:r>
          </w:p>
        </w:tc>
        <w:tc>
          <w:tcPr>
            <w:tcW w:w="2228" w:type="dxa"/>
            <w:gridSpan w:val="3"/>
            <w:vAlign w:val="center"/>
          </w:tcPr>
          <w:p>
            <w:pPr>
              <w:spacing w:line="360" w:lineRule="auto"/>
              <w:jc w:val="center"/>
              <w:rPr>
                <w:rFonts w:asciiTheme="minorEastAsia" w:hAnsiTheme="minorEastAsia"/>
                <w:spacing w:val="28"/>
                <w:szCs w:val="21"/>
              </w:rPr>
            </w:pPr>
            <w:r>
              <w:rPr>
                <w:rFonts w:hint="eastAsia" w:asciiTheme="minorEastAsia" w:hAnsiTheme="minorEastAsia"/>
                <w:spacing w:val="28"/>
                <w:szCs w:val="21"/>
              </w:rPr>
              <w:t>名称规格</w:t>
            </w:r>
          </w:p>
        </w:tc>
        <w:tc>
          <w:tcPr>
            <w:tcW w:w="1533" w:type="dxa"/>
            <w:gridSpan w:val="2"/>
            <w:vAlign w:val="center"/>
          </w:tcPr>
          <w:p>
            <w:pPr>
              <w:spacing w:line="360" w:lineRule="auto"/>
              <w:jc w:val="center"/>
              <w:rPr>
                <w:rFonts w:asciiTheme="minorEastAsia" w:hAnsiTheme="minorEastAsia"/>
                <w:spacing w:val="28"/>
                <w:szCs w:val="21"/>
              </w:rPr>
            </w:pPr>
            <w:r>
              <w:rPr>
                <w:rFonts w:hint="eastAsia" w:asciiTheme="minorEastAsia" w:hAnsiTheme="minorEastAsia"/>
                <w:spacing w:val="28"/>
                <w:szCs w:val="21"/>
              </w:rPr>
              <w:t>数量</w:t>
            </w:r>
          </w:p>
        </w:tc>
        <w:tc>
          <w:tcPr>
            <w:tcW w:w="1533" w:type="dxa"/>
            <w:vAlign w:val="center"/>
          </w:tcPr>
          <w:p>
            <w:pPr>
              <w:spacing w:line="360" w:lineRule="auto"/>
              <w:jc w:val="center"/>
              <w:rPr>
                <w:rFonts w:asciiTheme="minorEastAsia" w:hAnsiTheme="minorEastAsia"/>
                <w:spacing w:val="28"/>
                <w:szCs w:val="21"/>
              </w:rPr>
            </w:pPr>
            <w:r>
              <w:rPr>
                <w:rFonts w:hint="eastAsia" w:asciiTheme="minorEastAsia" w:hAnsiTheme="minorEastAsia"/>
                <w:spacing w:val="28"/>
                <w:szCs w:val="21"/>
              </w:rPr>
              <w:t>单价</w:t>
            </w:r>
          </w:p>
        </w:tc>
        <w:tc>
          <w:tcPr>
            <w:tcW w:w="1692" w:type="dxa"/>
            <w:gridSpan w:val="2"/>
            <w:vAlign w:val="center"/>
          </w:tcPr>
          <w:p>
            <w:pPr>
              <w:spacing w:line="360" w:lineRule="auto"/>
              <w:jc w:val="center"/>
              <w:rPr>
                <w:rFonts w:asciiTheme="minorEastAsia" w:hAnsiTheme="minorEastAsia"/>
                <w:spacing w:val="28"/>
                <w:szCs w:val="21"/>
              </w:rPr>
            </w:pPr>
            <w:r>
              <w:rPr>
                <w:rFonts w:hint="eastAsia" w:asciiTheme="minorEastAsia" w:hAnsiTheme="minorEastAsia"/>
                <w:spacing w:val="28"/>
                <w:szCs w:val="21"/>
              </w:rPr>
              <w:t>合价</w:t>
            </w:r>
          </w:p>
        </w:tc>
        <w:tc>
          <w:tcPr>
            <w:tcW w:w="1377" w:type="dxa"/>
            <w:vAlign w:val="center"/>
          </w:tcPr>
          <w:p>
            <w:pPr>
              <w:spacing w:line="360" w:lineRule="auto"/>
              <w:jc w:val="center"/>
              <w:rPr>
                <w:rFonts w:asciiTheme="minorEastAsia" w:hAnsiTheme="minorEastAsia"/>
                <w:spacing w:val="28"/>
                <w:szCs w:val="21"/>
              </w:rPr>
            </w:pPr>
            <w:r>
              <w:rPr>
                <w:rFonts w:hint="eastAsia" w:asciiTheme="minorEastAsia" w:hAnsiTheme="minorEastAsia"/>
                <w:spacing w:val="28"/>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7" w:type="dxa"/>
            <w:gridSpan w:val="2"/>
            <w:vMerge w:val="continue"/>
            <w:vAlign w:val="center"/>
          </w:tcPr>
          <w:p>
            <w:pPr>
              <w:spacing w:line="360" w:lineRule="auto"/>
              <w:jc w:val="center"/>
              <w:rPr>
                <w:rFonts w:asciiTheme="minorEastAsia" w:hAnsiTheme="minorEastAsia"/>
                <w:spacing w:val="28"/>
                <w:szCs w:val="21"/>
              </w:rPr>
            </w:pPr>
          </w:p>
        </w:tc>
        <w:tc>
          <w:tcPr>
            <w:tcW w:w="2228" w:type="dxa"/>
            <w:gridSpan w:val="3"/>
            <w:vAlign w:val="center"/>
          </w:tcPr>
          <w:p>
            <w:pPr>
              <w:spacing w:line="360" w:lineRule="auto"/>
              <w:jc w:val="center"/>
              <w:rPr>
                <w:rFonts w:asciiTheme="minorEastAsia" w:hAnsiTheme="minorEastAsia"/>
                <w:spacing w:val="28"/>
                <w:szCs w:val="21"/>
              </w:rPr>
            </w:pPr>
          </w:p>
        </w:tc>
        <w:tc>
          <w:tcPr>
            <w:tcW w:w="1533" w:type="dxa"/>
            <w:gridSpan w:val="2"/>
            <w:vAlign w:val="center"/>
          </w:tcPr>
          <w:p>
            <w:pPr>
              <w:spacing w:line="360" w:lineRule="auto"/>
              <w:jc w:val="center"/>
              <w:rPr>
                <w:rFonts w:asciiTheme="minorEastAsia" w:hAnsiTheme="minorEastAsia"/>
                <w:spacing w:val="28"/>
                <w:szCs w:val="21"/>
              </w:rPr>
            </w:pPr>
          </w:p>
        </w:tc>
        <w:tc>
          <w:tcPr>
            <w:tcW w:w="1533" w:type="dxa"/>
            <w:vAlign w:val="center"/>
          </w:tcPr>
          <w:p>
            <w:pPr>
              <w:spacing w:line="360" w:lineRule="auto"/>
              <w:jc w:val="center"/>
              <w:rPr>
                <w:rFonts w:asciiTheme="minorEastAsia" w:hAnsiTheme="minorEastAsia"/>
                <w:spacing w:val="28"/>
                <w:szCs w:val="21"/>
              </w:rPr>
            </w:pPr>
          </w:p>
        </w:tc>
        <w:tc>
          <w:tcPr>
            <w:tcW w:w="1692" w:type="dxa"/>
            <w:gridSpan w:val="2"/>
            <w:vAlign w:val="center"/>
          </w:tcPr>
          <w:p>
            <w:pPr>
              <w:spacing w:line="360" w:lineRule="auto"/>
              <w:jc w:val="center"/>
              <w:rPr>
                <w:rFonts w:asciiTheme="minorEastAsia" w:hAnsiTheme="minorEastAsia"/>
                <w:spacing w:val="28"/>
                <w:szCs w:val="21"/>
              </w:rPr>
            </w:pPr>
          </w:p>
        </w:tc>
        <w:tc>
          <w:tcPr>
            <w:tcW w:w="1377" w:type="dxa"/>
            <w:vAlign w:val="center"/>
          </w:tcPr>
          <w:p>
            <w:pPr>
              <w:spacing w:line="360" w:lineRule="auto"/>
              <w:jc w:val="center"/>
              <w:rPr>
                <w:rFonts w:asciiTheme="minorEastAsia" w:hAnsiTheme="minorEastAsia"/>
                <w:spacing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7" w:type="dxa"/>
            <w:gridSpan w:val="2"/>
            <w:vMerge w:val="continue"/>
            <w:vAlign w:val="center"/>
          </w:tcPr>
          <w:p>
            <w:pPr>
              <w:spacing w:line="360" w:lineRule="auto"/>
              <w:jc w:val="center"/>
              <w:rPr>
                <w:rFonts w:asciiTheme="minorEastAsia" w:hAnsiTheme="minorEastAsia"/>
                <w:spacing w:val="28"/>
                <w:szCs w:val="21"/>
              </w:rPr>
            </w:pPr>
          </w:p>
        </w:tc>
        <w:tc>
          <w:tcPr>
            <w:tcW w:w="2228" w:type="dxa"/>
            <w:gridSpan w:val="3"/>
            <w:vAlign w:val="center"/>
          </w:tcPr>
          <w:p>
            <w:pPr>
              <w:spacing w:line="360" w:lineRule="auto"/>
              <w:jc w:val="center"/>
              <w:rPr>
                <w:rFonts w:asciiTheme="minorEastAsia" w:hAnsiTheme="minorEastAsia"/>
                <w:spacing w:val="28"/>
                <w:szCs w:val="21"/>
              </w:rPr>
            </w:pPr>
          </w:p>
        </w:tc>
        <w:tc>
          <w:tcPr>
            <w:tcW w:w="1533" w:type="dxa"/>
            <w:gridSpan w:val="2"/>
            <w:vAlign w:val="center"/>
          </w:tcPr>
          <w:p>
            <w:pPr>
              <w:spacing w:line="360" w:lineRule="auto"/>
              <w:jc w:val="center"/>
              <w:rPr>
                <w:rFonts w:asciiTheme="minorEastAsia" w:hAnsiTheme="minorEastAsia"/>
                <w:spacing w:val="28"/>
                <w:szCs w:val="21"/>
              </w:rPr>
            </w:pPr>
          </w:p>
        </w:tc>
        <w:tc>
          <w:tcPr>
            <w:tcW w:w="1533" w:type="dxa"/>
            <w:vAlign w:val="center"/>
          </w:tcPr>
          <w:p>
            <w:pPr>
              <w:spacing w:line="360" w:lineRule="auto"/>
              <w:jc w:val="center"/>
              <w:rPr>
                <w:rFonts w:asciiTheme="minorEastAsia" w:hAnsiTheme="minorEastAsia"/>
                <w:spacing w:val="28"/>
                <w:szCs w:val="21"/>
              </w:rPr>
            </w:pPr>
          </w:p>
        </w:tc>
        <w:tc>
          <w:tcPr>
            <w:tcW w:w="1692" w:type="dxa"/>
            <w:gridSpan w:val="2"/>
            <w:vAlign w:val="center"/>
          </w:tcPr>
          <w:p>
            <w:pPr>
              <w:spacing w:line="360" w:lineRule="auto"/>
              <w:jc w:val="center"/>
              <w:rPr>
                <w:rFonts w:asciiTheme="minorEastAsia" w:hAnsiTheme="minorEastAsia"/>
                <w:spacing w:val="28"/>
                <w:szCs w:val="21"/>
              </w:rPr>
            </w:pPr>
          </w:p>
        </w:tc>
        <w:tc>
          <w:tcPr>
            <w:tcW w:w="1377" w:type="dxa"/>
            <w:vAlign w:val="center"/>
          </w:tcPr>
          <w:p>
            <w:pPr>
              <w:spacing w:line="360" w:lineRule="auto"/>
              <w:jc w:val="center"/>
              <w:rPr>
                <w:rFonts w:asciiTheme="minorEastAsia" w:hAnsiTheme="minorEastAsia"/>
                <w:spacing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7" w:type="dxa"/>
            <w:gridSpan w:val="2"/>
            <w:vMerge w:val="continue"/>
            <w:vAlign w:val="center"/>
          </w:tcPr>
          <w:p>
            <w:pPr>
              <w:spacing w:line="360" w:lineRule="auto"/>
              <w:jc w:val="center"/>
              <w:rPr>
                <w:rFonts w:asciiTheme="minorEastAsia" w:hAnsiTheme="minorEastAsia"/>
                <w:spacing w:val="28"/>
                <w:szCs w:val="21"/>
              </w:rPr>
            </w:pPr>
          </w:p>
        </w:tc>
        <w:tc>
          <w:tcPr>
            <w:tcW w:w="2228" w:type="dxa"/>
            <w:gridSpan w:val="3"/>
            <w:vAlign w:val="center"/>
          </w:tcPr>
          <w:p>
            <w:pPr>
              <w:spacing w:line="360" w:lineRule="auto"/>
              <w:jc w:val="center"/>
              <w:rPr>
                <w:rFonts w:asciiTheme="minorEastAsia" w:hAnsiTheme="minorEastAsia"/>
                <w:spacing w:val="28"/>
                <w:szCs w:val="21"/>
              </w:rPr>
            </w:pPr>
          </w:p>
        </w:tc>
        <w:tc>
          <w:tcPr>
            <w:tcW w:w="1533" w:type="dxa"/>
            <w:gridSpan w:val="2"/>
            <w:vAlign w:val="center"/>
          </w:tcPr>
          <w:p>
            <w:pPr>
              <w:spacing w:line="360" w:lineRule="auto"/>
              <w:jc w:val="center"/>
              <w:rPr>
                <w:rFonts w:asciiTheme="minorEastAsia" w:hAnsiTheme="minorEastAsia"/>
                <w:spacing w:val="28"/>
                <w:szCs w:val="21"/>
              </w:rPr>
            </w:pPr>
          </w:p>
        </w:tc>
        <w:tc>
          <w:tcPr>
            <w:tcW w:w="1533" w:type="dxa"/>
            <w:vAlign w:val="center"/>
          </w:tcPr>
          <w:p>
            <w:pPr>
              <w:spacing w:line="360" w:lineRule="auto"/>
              <w:jc w:val="center"/>
              <w:rPr>
                <w:rFonts w:asciiTheme="minorEastAsia" w:hAnsiTheme="minorEastAsia"/>
                <w:spacing w:val="28"/>
                <w:szCs w:val="21"/>
              </w:rPr>
            </w:pPr>
          </w:p>
        </w:tc>
        <w:tc>
          <w:tcPr>
            <w:tcW w:w="1692" w:type="dxa"/>
            <w:gridSpan w:val="2"/>
            <w:vAlign w:val="center"/>
          </w:tcPr>
          <w:p>
            <w:pPr>
              <w:spacing w:line="360" w:lineRule="auto"/>
              <w:jc w:val="center"/>
              <w:rPr>
                <w:rFonts w:asciiTheme="minorEastAsia" w:hAnsiTheme="minorEastAsia"/>
                <w:spacing w:val="28"/>
                <w:szCs w:val="21"/>
              </w:rPr>
            </w:pPr>
          </w:p>
        </w:tc>
        <w:tc>
          <w:tcPr>
            <w:tcW w:w="1377" w:type="dxa"/>
            <w:vAlign w:val="center"/>
          </w:tcPr>
          <w:p>
            <w:pPr>
              <w:spacing w:line="360" w:lineRule="auto"/>
              <w:jc w:val="center"/>
              <w:rPr>
                <w:rFonts w:asciiTheme="minorEastAsia" w:hAnsiTheme="minorEastAsia"/>
                <w:spacing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7" w:type="dxa"/>
            <w:gridSpan w:val="2"/>
            <w:vMerge w:val="continue"/>
            <w:vAlign w:val="center"/>
          </w:tcPr>
          <w:p>
            <w:pPr>
              <w:spacing w:line="360" w:lineRule="auto"/>
              <w:jc w:val="center"/>
              <w:rPr>
                <w:rFonts w:asciiTheme="minorEastAsia" w:hAnsiTheme="minorEastAsia"/>
                <w:spacing w:val="28"/>
                <w:szCs w:val="21"/>
              </w:rPr>
            </w:pPr>
          </w:p>
        </w:tc>
        <w:tc>
          <w:tcPr>
            <w:tcW w:w="2228" w:type="dxa"/>
            <w:gridSpan w:val="3"/>
            <w:vAlign w:val="center"/>
          </w:tcPr>
          <w:p>
            <w:pPr>
              <w:spacing w:line="360" w:lineRule="auto"/>
              <w:jc w:val="center"/>
              <w:rPr>
                <w:rFonts w:asciiTheme="minorEastAsia" w:hAnsiTheme="minorEastAsia"/>
                <w:spacing w:val="28"/>
                <w:szCs w:val="21"/>
              </w:rPr>
            </w:pPr>
          </w:p>
        </w:tc>
        <w:tc>
          <w:tcPr>
            <w:tcW w:w="1533" w:type="dxa"/>
            <w:gridSpan w:val="2"/>
            <w:vAlign w:val="center"/>
          </w:tcPr>
          <w:p>
            <w:pPr>
              <w:spacing w:line="360" w:lineRule="auto"/>
              <w:jc w:val="center"/>
              <w:rPr>
                <w:rFonts w:asciiTheme="minorEastAsia" w:hAnsiTheme="minorEastAsia"/>
                <w:spacing w:val="28"/>
                <w:szCs w:val="21"/>
              </w:rPr>
            </w:pPr>
          </w:p>
        </w:tc>
        <w:tc>
          <w:tcPr>
            <w:tcW w:w="1533" w:type="dxa"/>
            <w:vAlign w:val="center"/>
          </w:tcPr>
          <w:p>
            <w:pPr>
              <w:spacing w:line="360" w:lineRule="auto"/>
              <w:jc w:val="center"/>
              <w:rPr>
                <w:rFonts w:asciiTheme="minorEastAsia" w:hAnsiTheme="minorEastAsia"/>
                <w:spacing w:val="28"/>
                <w:szCs w:val="21"/>
              </w:rPr>
            </w:pPr>
          </w:p>
        </w:tc>
        <w:tc>
          <w:tcPr>
            <w:tcW w:w="1692" w:type="dxa"/>
            <w:gridSpan w:val="2"/>
            <w:vAlign w:val="center"/>
          </w:tcPr>
          <w:p>
            <w:pPr>
              <w:spacing w:line="360" w:lineRule="auto"/>
              <w:jc w:val="center"/>
              <w:rPr>
                <w:rFonts w:asciiTheme="minorEastAsia" w:hAnsiTheme="minorEastAsia"/>
                <w:spacing w:val="28"/>
                <w:szCs w:val="21"/>
              </w:rPr>
            </w:pPr>
          </w:p>
        </w:tc>
        <w:tc>
          <w:tcPr>
            <w:tcW w:w="1377" w:type="dxa"/>
            <w:vAlign w:val="center"/>
          </w:tcPr>
          <w:p>
            <w:pPr>
              <w:spacing w:line="360" w:lineRule="auto"/>
              <w:jc w:val="center"/>
              <w:rPr>
                <w:rFonts w:asciiTheme="minorEastAsia" w:hAnsiTheme="minorEastAsia"/>
                <w:spacing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7" w:type="dxa"/>
            <w:gridSpan w:val="2"/>
            <w:vMerge w:val="continue"/>
            <w:vAlign w:val="center"/>
          </w:tcPr>
          <w:p>
            <w:pPr>
              <w:spacing w:line="360" w:lineRule="auto"/>
              <w:jc w:val="center"/>
              <w:rPr>
                <w:rFonts w:asciiTheme="minorEastAsia" w:hAnsiTheme="minorEastAsia"/>
                <w:spacing w:val="28"/>
                <w:szCs w:val="21"/>
              </w:rPr>
            </w:pPr>
          </w:p>
        </w:tc>
        <w:tc>
          <w:tcPr>
            <w:tcW w:w="2228" w:type="dxa"/>
            <w:gridSpan w:val="3"/>
            <w:vAlign w:val="center"/>
          </w:tcPr>
          <w:p>
            <w:pPr>
              <w:spacing w:line="360" w:lineRule="auto"/>
              <w:jc w:val="center"/>
              <w:rPr>
                <w:rFonts w:asciiTheme="minorEastAsia" w:hAnsiTheme="minorEastAsia"/>
                <w:spacing w:val="28"/>
                <w:szCs w:val="21"/>
              </w:rPr>
            </w:pPr>
          </w:p>
        </w:tc>
        <w:tc>
          <w:tcPr>
            <w:tcW w:w="1533" w:type="dxa"/>
            <w:gridSpan w:val="2"/>
            <w:vAlign w:val="center"/>
          </w:tcPr>
          <w:p>
            <w:pPr>
              <w:spacing w:line="360" w:lineRule="auto"/>
              <w:jc w:val="center"/>
              <w:rPr>
                <w:rFonts w:asciiTheme="minorEastAsia" w:hAnsiTheme="minorEastAsia"/>
                <w:spacing w:val="28"/>
                <w:szCs w:val="21"/>
              </w:rPr>
            </w:pPr>
          </w:p>
        </w:tc>
        <w:tc>
          <w:tcPr>
            <w:tcW w:w="1533" w:type="dxa"/>
            <w:vAlign w:val="center"/>
          </w:tcPr>
          <w:p>
            <w:pPr>
              <w:spacing w:line="360" w:lineRule="auto"/>
              <w:jc w:val="center"/>
              <w:rPr>
                <w:rFonts w:asciiTheme="minorEastAsia" w:hAnsiTheme="minorEastAsia"/>
                <w:spacing w:val="28"/>
                <w:szCs w:val="21"/>
              </w:rPr>
            </w:pPr>
          </w:p>
        </w:tc>
        <w:tc>
          <w:tcPr>
            <w:tcW w:w="1692" w:type="dxa"/>
            <w:gridSpan w:val="2"/>
            <w:vAlign w:val="center"/>
          </w:tcPr>
          <w:p>
            <w:pPr>
              <w:spacing w:line="360" w:lineRule="auto"/>
              <w:jc w:val="center"/>
              <w:rPr>
                <w:rFonts w:asciiTheme="minorEastAsia" w:hAnsiTheme="minorEastAsia"/>
                <w:spacing w:val="28"/>
                <w:szCs w:val="21"/>
              </w:rPr>
            </w:pPr>
          </w:p>
        </w:tc>
        <w:tc>
          <w:tcPr>
            <w:tcW w:w="1377" w:type="dxa"/>
            <w:vAlign w:val="center"/>
          </w:tcPr>
          <w:p>
            <w:pPr>
              <w:spacing w:line="360" w:lineRule="auto"/>
              <w:jc w:val="center"/>
              <w:rPr>
                <w:rFonts w:asciiTheme="minorEastAsia" w:hAnsiTheme="minorEastAsia"/>
                <w:spacing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7" w:type="dxa"/>
            <w:gridSpan w:val="2"/>
            <w:vMerge w:val="continue"/>
            <w:vAlign w:val="center"/>
          </w:tcPr>
          <w:p>
            <w:pPr>
              <w:spacing w:line="360" w:lineRule="auto"/>
              <w:jc w:val="center"/>
              <w:rPr>
                <w:rFonts w:asciiTheme="minorEastAsia" w:hAnsiTheme="minorEastAsia"/>
                <w:spacing w:val="28"/>
                <w:szCs w:val="21"/>
              </w:rPr>
            </w:pPr>
          </w:p>
        </w:tc>
        <w:tc>
          <w:tcPr>
            <w:tcW w:w="2228" w:type="dxa"/>
            <w:gridSpan w:val="3"/>
            <w:vAlign w:val="center"/>
          </w:tcPr>
          <w:p>
            <w:pPr>
              <w:spacing w:line="360" w:lineRule="auto"/>
              <w:jc w:val="center"/>
              <w:rPr>
                <w:rFonts w:asciiTheme="minorEastAsia" w:hAnsiTheme="minorEastAsia"/>
                <w:spacing w:val="28"/>
                <w:szCs w:val="21"/>
              </w:rPr>
            </w:pPr>
          </w:p>
        </w:tc>
        <w:tc>
          <w:tcPr>
            <w:tcW w:w="1533" w:type="dxa"/>
            <w:gridSpan w:val="2"/>
            <w:vAlign w:val="center"/>
          </w:tcPr>
          <w:p>
            <w:pPr>
              <w:spacing w:line="360" w:lineRule="auto"/>
              <w:jc w:val="center"/>
              <w:rPr>
                <w:rFonts w:asciiTheme="minorEastAsia" w:hAnsiTheme="minorEastAsia"/>
                <w:spacing w:val="28"/>
                <w:szCs w:val="21"/>
              </w:rPr>
            </w:pPr>
          </w:p>
        </w:tc>
        <w:tc>
          <w:tcPr>
            <w:tcW w:w="1533" w:type="dxa"/>
            <w:vAlign w:val="center"/>
          </w:tcPr>
          <w:p>
            <w:pPr>
              <w:spacing w:line="360" w:lineRule="auto"/>
              <w:jc w:val="center"/>
              <w:rPr>
                <w:rFonts w:asciiTheme="minorEastAsia" w:hAnsiTheme="minorEastAsia"/>
                <w:spacing w:val="28"/>
                <w:szCs w:val="21"/>
              </w:rPr>
            </w:pPr>
          </w:p>
        </w:tc>
        <w:tc>
          <w:tcPr>
            <w:tcW w:w="1692" w:type="dxa"/>
            <w:gridSpan w:val="2"/>
            <w:vAlign w:val="center"/>
          </w:tcPr>
          <w:p>
            <w:pPr>
              <w:spacing w:line="360" w:lineRule="auto"/>
              <w:jc w:val="center"/>
              <w:rPr>
                <w:rFonts w:asciiTheme="minorEastAsia" w:hAnsiTheme="minorEastAsia"/>
                <w:spacing w:val="28"/>
                <w:szCs w:val="21"/>
              </w:rPr>
            </w:pPr>
          </w:p>
        </w:tc>
        <w:tc>
          <w:tcPr>
            <w:tcW w:w="1377" w:type="dxa"/>
            <w:vAlign w:val="center"/>
          </w:tcPr>
          <w:p>
            <w:pPr>
              <w:spacing w:line="360" w:lineRule="auto"/>
              <w:jc w:val="center"/>
              <w:rPr>
                <w:rFonts w:asciiTheme="minorEastAsia" w:hAnsiTheme="minorEastAsia"/>
                <w:spacing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7" w:type="dxa"/>
            <w:gridSpan w:val="2"/>
            <w:vMerge w:val="continue"/>
            <w:vAlign w:val="center"/>
          </w:tcPr>
          <w:p>
            <w:pPr>
              <w:spacing w:line="360" w:lineRule="auto"/>
              <w:jc w:val="center"/>
              <w:rPr>
                <w:rFonts w:asciiTheme="minorEastAsia" w:hAnsiTheme="minorEastAsia"/>
                <w:spacing w:val="28"/>
                <w:szCs w:val="21"/>
              </w:rPr>
            </w:pPr>
          </w:p>
        </w:tc>
        <w:tc>
          <w:tcPr>
            <w:tcW w:w="2228" w:type="dxa"/>
            <w:gridSpan w:val="3"/>
            <w:vAlign w:val="center"/>
          </w:tcPr>
          <w:p>
            <w:pPr>
              <w:spacing w:line="360" w:lineRule="auto"/>
              <w:jc w:val="center"/>
              <w:rPr>
                <w:rFonts w:asciiTheme="minorEastAsia" w:hAnsiTheme="minorEastAsia"/>
                <w:spacing w:val="28"/>
                <w:szCs w:val="21"/>
              </w:rPr>
            </w:pPr>
          </w:p>
        </w:tc>
        <w:tc>
          <w:tcPr>
            <w:tcW w:w="1533" w:type="dxa"/>
            <w:gridSpan w:val="2"/>
            <w:vAlign w:val="center"/>
          </w:tcPr>
          <w:p>
            <w:pPr>
              <w:spacing w:line="360" w:lineRule="auto"/>
              <w:jc w:val="center"/>
              <w:rPr>
                <w:rFonts w:asciiTheme="minorEastAsia" w:hAnsiTheme="minorEastAsia"/>
                <w:spacing w:val="28"/>
                <w:szCs w:val="21"/>
              </w:rPr>
            </w:pPr>
          </w:p>
        </w:tc>
        <w:tc>
          <w:tcPr>
            <w:tcW w:w="1533" w:type="dxa"/>
            <w:vAlign w:val="center"/>
          </w:tcPr>
          <w:p>
            <w:pPr>
              <w:spacing w:line="360" w:lineRule="auto"/>
              <w:jc w:val="center"/>
              <w:rPr>
                <w:rFonts w:asciiTheme="minorEastAsia" w:hAnsiTheme="minorEastAsia"/>
                <w:spacing w:val="28"/>
                <w:szCs w:val="21"/>
              </w:rPr>
            </w:pPr>
          </w:p>
        </w:tc>
        <w:tc>
          <w:tcPr>
            <w:tcW w:w="1692" w:type="dxa"/>
            <w:gridSpan w:val="2"/>
            <w:vAlign w:val="center"/>
          </w:tcPr>
          <w:p>
            <w:pPr>
              <w:spacing w:line="360" w:lineRule="auto"/>
              <w:jc w:val="center"/>
              <w:rPr>
                <w:rFonts w:asciiTheme="minorEastAsia" w:hAnsiTheme="minorEastAsia"/>
                <w:spacing w:val="28"/>
                <w:szCs w:val="21"/>
              </w:rPr>
            </w:pPr>
          </w:p>
        </w:tc>
        <w:tc>
          <w:tcPr>
            <w:tcW w:w="1377" w:type="dxa"/>
            <w:vAlign w:val="center"/>
          </w:tcPr>
          <w:p>
            <w:pPr>
              <w:spacing w:line="360" w:lineRule="auto"/>
              <w:jc w:val="center"/>
              <w:rPr>
                <w:rFonts w:asciiTheme="minorEastAsia" w:hAnsiTheme="minorEastAsia"/>
                <w:spacing w:val="28"/>
                <w:szCs w:val="21"/>
              </w:rPr>
            </w:pPr>
          </w:p>
        </w:tc>
      </w:tr>
    </w:tbl>
    <w:p>
      <w:pPr>
        <w:spacing w:line="480" w:lineRule="auto"/>
        <w:jc w:val="left"/>
        <w:rPr>
          <w:rFonts w:asciiTheme="minorEastAsia" w:hAnsiTheme="minorEastAsia"/>
          <w:spacing w:val="20"/>
          <w:szCs w:val="21"/>
        </w:rPr>
      </w:pPr>
    </w:p>
    <w:p>
      <w:pPr>
        <w:spacing w:line="480" w:lineRule="auto"/>
        <w:ind w:firstLine="1862" w:firstLineChars="700"/>
        <w:rPr>
          <w:rFonts w:asciiTheme="minorEastAsia" w:hAnsiTheme="minorEastAsia"/>
          <w:spacing w:val="28"/>
          <w:szCs w:val="21"/>
        </w:rPr>
      </w:pPr>
    </w:p>
    <w:p>
      <w:pPr>
        <w:spacing w:line="480" w:lineRule="auto"/>
        <w:ind w:firstLine="1862" w:firstLineChars="700"/>
        <w:rPr>
          <w:rFonts w:asciiTheme="minorEastAsia" w:hAnsiTheme="minorEastAsia"/>
          <w:spacing w:val="28"/>
          <w:szCs w:val="21"/>
        </w:rPr>
      </w:pPr>
    </w:p>
    <w:p>
      <w:pPr>
        <w:spacing w:line="480" w:lineRule="auto"/>
        <w:ind w:firstLine="1862" w:firstLineChars="700"/>
        <w:rPr>
          <w:rFonts w:asciiTheme="minorEastAsia" w:hAnsiTheme="minorEastAsia"/>
          <w:spacing w:val="28"/>
          <w:szCs w:val="21"/>
        </w:rPr>
      </w:pPr>
    </w:p>
    <w:p>
      <w:pPr>
        <w:spacing w:line="480" w:lineRule="auto"/>
        <w:ind w:firstLine="1862" w:firstLineChars="700"/>
        <w:rPr>
          <w:rFonts w:asciiTheme="minorEastAsia" w:hAnsiTheme="minorEastAsia"/>
          <w:spacing w:val="28"/>
          <w:szCs w:val="21"/>
        </w:rPr>
      </w:pPr>
    </w:p>
    <w:p>
      <w:pPr>
        <w:pStyle w:val="5"/>
        <w:numPr>
          <w:ilvl w:val="0"/>
          <w:numId w:val="0"/>
        </w:numPr>
        <w:spacing w:before="0" w:after="0"/>
        <w:ind w:right="0" w:rightChars="0"/>
        <w:rPr>
          <w:rFonts w:asciiTheme="minorEastAsia" w:hAnsiTheme="minorEastAsia" w:eastAsiaTheme="minorEastAsia"/>
          <w:sz w:val="30"/>
          <w:szCs w:val="30"/>
        </w:rPr>
      </w:pPr>
      <w:bookmarkStart w:id="30" w:name="_Toc227920804"/>
      <w:r>
        <w:rPr>
          <w:rFonts w:asciiTheme="minorEastAsia" w:hAnsiTheme="minorEastAsia" w:eastAsiaTheme="minorEastAsia"/>
          <w:sz w:val="30"/>
          <w:szCs w:val="30"/>
        </w:rPr>
        <w:t>7</w:t>
      </w:r>
      <w:r>
        <w:rPr>
          <w:rFonts w:hint="eastAsia" w:asciiTheme="minorEastAsia" w:hAnsiTheme="minorEastAsia" w:eastAsiaTheme="minorEastAsia"/>
          <w:sz w:val="30"/>
          <w:szCs w:val="30"/>
        </w:rPr>
        <w:t>、消防维修工程排故报告单</w:t>
      </w:r>
      <w:bookmarkEnd w:id="30"/>
    </w:p>
    <w:p>
      <w:pPr>
        <w:spacing w:line="360" w:lineRule="auto"/>
        <w:rPr>
          <w:rFonts w:asciiTheme="minorEastAsia" w:hAnsiTheme="minorEastAsia"/>
          <w:spacing w:val="28"/>
          <w:sz w:val="28"/>
          <w:szCs w:val="28"/>
        </w:rPr>
      </w:pPr>
      <w:r>
        <w:rPr>
          <w:rFonts w:hint="eastAsia" w:asciiTheme="minorEastAsia" w:hAnsiTheme="minorEastAsia"/>
          <w:spacing w:val="28"/>
          <w:sz w:val="28"/>
          <w:szCs w:val="28"/>
        </w:rPr>
        <w:t xml:space="preserve">单位名称：                                 </w:t>
      </w:r>
    </w:p>
    <w:p>
      <w:pPr>
        <w:spacing w:line="360" w:lineRule="auto"/>
        <w:rPr>
          <w:rFonts w:asciiTheme="minorEastAsia" w:hAnsiTheme="minorEastAsia"/>
          <w:spacing w:val="28"/>
          <w:sz w:val="28"/>
          <w:szCs w:val="28"/>
        </w:rPr>
      </w:pPr>
      <w:r>
        <w:rPr>
          <w:rFonts w:hint="eastAsia" w:asciiTheme="minorEastAsia" w:hAnsiTheme="minorEastAsia"/>
          <w:spacing w:val="28"/>
          <w:sz w:val="28"/>
          <w:szCs w:val="28"/>
        </w:rPr>
        <w:t xml:space="preserve">编号：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2145"/>
        <w:gridCol w:w="1608"/>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36" w:type="dxa"/>
            <w:vAlign w:val="center"/>
          </w:tcPr>
          <w:p>
            <w:pPr>
              <w:spacing w:line="440" w:lineRule="exact"/>
              <w:jc w:val="center"/>
              <w:rPr>
                <w:rFonts w:asciiTheme="minorEastAsia" w:hAnsiTheme="minorEastAsia"/>
                <w:spacing w:val="20"/>
                <w:sz w:val="24"/>
              </w:rPr>
            </w:pPr>
            <w:r>
              <w:rPr>
                <w:rFonts w:hint="eastAsia" w:asciiTheme="minorEastAsia" w:hAnsiTheme="minorEastAsia"/>
                <w:spacing w:val="20"/>
                <w:sz w:val="24"/>
              </w:rPr>
              <w:t>故障名称</w:t>
            </w:r>
          </w:p>
        </w:tc>
        <w:tc>
          <w:tcPr>
            <w:tcW w:w="6854" w:type="dxa"/>
            <w:gridSpan w:val="3"/>
          </w:tcPr>
          <w:p>
            <w:pPr>
              <w:spacing w:line="440" w:lineRule="exact"/>
              <w:rPr>
                <w:rFonts w:asciiTheme="minorEastAsia" w:hAnsiTheme="minorEastAsia"/>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36" w:type="dxa"/>
            <w:vAlign w:val="center"/>
          </w:tcPr>
          <w:p>
            <w:pPr>
              <w:spacing w:line="440" w:lineRule="exact"/>
              <w:jc w:val="center"/>
              <w:rPr>
                <w:rFonts w:asciiTheme="minorEastAsia" w:hAnsiTheme="minorEastAsia"/>
                <w:spacing w:val="20"/>
                <w:sz w:val="24"/>
              </w:rPr>
            </w:pPr>
            <w:r>
              <w:rPr>
                <w:rFonts w:hint="eastAsia" w:asciiTheme="minorEastAsia" w:hAnsiTheme="minorEastAsia"/>
                <w:spacing w:val="20"/>
                <w:sz w:val="24"/>
              </w:rPr>
              <w:t>故障位置</w:t>
            </w:r>
          </w:p>
        </w:tc>
        <w:tc>
          <w:tcPr>
            <w:tcW w:w="6854" w:type="dxa"/>
            <w:gridSpan w:val="3"/>
          </w:tcPr>
          <w:p>
            <w:pPr>
              <w:spacing w:line="440" w:lineRule="exact"/>
              <w:rPr>
                <w:rFonts w:asciiTheme="minorEastAsia" w:hAnsiTheme="minorEastAsia"/>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36" w:type="dxa"/>
            <w:vAlign w:val="center"/>
          </w:tcPr>
          <w:p>
            <w:pPr>
              <w:spacing w:line="440" w:lineRule="exact"/>
              <w:jc w:val="center"/>
              <w:rPr>
                <w:rFonts w:asciiTheme="minorEastAsia" w:hAnsiTheme="minorEastAsia"/>
                <w:spacing w:val="20"/>
                <w:sz w:val="24"/>
              </w:rPr>
            </w:pPr>
            <w:r>
              <w:rPr>
                <w:rFonts w:hint="eastAsia" w:asciiTheme="minorEastAsia" w:hAnsiTheme="minorEastAsia"/>
                <w:spacing w:val="20"/>
                <w:sz w:val="24"/>
              </w:rPr>
              <w:t>怎样发现</w:t>
            </w:r>
          </w:p>
        </w:tc>
        <w:tc>
          <w:tcPr>
            <w:tcW w:w="6854" w:type="dxa"/>
            <w:gridSpan w:val="3"/>
          </w:tcPr>
          <w:p>
            <w:pPr>
              <w:spacing w:line="440" w:lineRule="exact"/>
              <w:rPr>
                <w:rFonts w:asciiTheme="minorEastAsia" w:hAnsiTheme="minorEastAsia"/>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36" w:type="dxa"/>
            <w:vAlign w:val="center"/>
          </w:tcPr>
          <w:p>
            <w:pPr>
              <w:spacing w:line="440" w:lineRule="exact"/>
              <w:jc w:val="center"/>
              <w:rPr>
                <w:rFonts w:asciiTheme="minorEastAsia" w:hAnsiTheme="minorEastAsia"/>
                <w:spacing w:val="20"/>
                <w:sz w:val="24"/>
              </w:rPr>
            </w:pPr>
            <w:r>
              <w:rPr>
                <w:rFonts w:hint="eastAsia" w:asciiTheme="minorEastAsia" w:hAnsiTheme="minorEastAsia"/>
                <w:spacing w:val="20"/>
                <w:sz w:val="24"/>
              </w:rPr>
              <w:t>发现时间</w:t>
            </w:r>
          </w:p>
        </w:tc>
        <w:tc>
          <w:tcPr>
            <w:tcW w:w="6854" w:type="dxa"/>
            <w:gridSpan w:val="3"/>
          </w:tcPr>
          <w:p>
            <w:pPr>
              <w:spacing w:line="440" w:lineRule="exact"/>
              <w:rPr>
                <w:rFonts w:asciiTheme="minorEastAsia" w:hAnsiTheme="minorEastAsia"/>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2336" w:type="dxa"/>
            <w:vAlign w:val="center"/>
          </w:tcPr>
          <w:p>
            <w:pPr>
              <w:spacing w:line="440" w:lineRule="exact"/>
              <w:jc w:val="center"/>
              <w:rPr>
                <w:rFonts w:asciiTheme="minorEastAsia" w:hAnsiTheme="minorEastAsia"/>
                <w:spacing w:val="20"/>
                <w:sz w:val="24"/>
              </w:rPr>
            </w:pPr>
            <w:r>
              <w:rPr>
                <w:rFonts w:hint="eastAsia" w:asciiTheme="minorEastAsia" w:hAnsiTheme="minorEastAsia"/>
                <w:spacing w:val="20"/>
                <w:sz w:val="24"/>
              </w:rPr>
              <w:t>故障表现形式、现象及特征</w:t>
            </w:r>
          </w:p>
        </w:tc>
        <w:tc>
          <w:tcPr>
            <w:tcW w:w="6854" w:type="dxa"/>
            <w:gridSpan w:val="3"/>
          </w:tcPr>
          <w:p>
            <w:pPr>
              <w:spacing w:line="440" w:lineRule="exact"/>
              <w:rPr>
                <w:rFonts w:asciiTheme="minorEastAsia" w:hAnsiTheme="minorEastAsia"/>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2336" w:type="dxa"/>
            <w:vAlign w:val="center"/>
          </w:tcPr>
          <w:p>
            <w:pPr>
              <w:spacing w:line="440" w:lineRule="exact"/>
              <w:jc w:val="center"/>
              <w:rPr>
                <w:rFonts w:asciiTheme="minorEastAsia" w:hAnsiTheme="minorEastAsia"/>
                <w:spacing w:val="20"/>
                <w:sz w:val="24"/>
              </w:rPr>
            </w:pPr>
            <w:r>
              <w:rPr>
                <w:rFonts w:hint="eastAsia" w:asciiTheme="minorEastAsia" w:hAnsiTheme="minorEastAsia"/>
                <w:spacing w:val="20"/>
                <w:sz w:val="24"/>
              </w:rPr>
              <w:t>故障原因分析</w:t>
            </w:r>
          </w:p>
        </w:tc>
        <w:tc>
          <w:tcPr>
            <w:tcW w:w="6854" w:type="dxa"/>
            <w:gridSpan w:val="3"/>
          </w:tcPr>
          <w:p>
            <w:pPr>
              <w:spacing w:line="440" w:lineRule="exact"/>
              <w:rPr>
                <w:rFonts w:asciiTheme="minorEastAsia" w:hAnsiTheme="minorEastAsia"/>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6" w:type="dxa"/>
            <w:vAlign w:val="center"/>
          </w:tcPr>
          <w:p>
            <w:pPr>
              <w:spacing w:line="440" w:lineRule="exact"/>
              <w:jc w:val="center"/>
              <w:rPr>
                <w:rFonts w:asciiTheme="minorEastAsia" w:hAnsiTheme="minorEastAsia"/>
                <w:spacing w:val="20"/>
                <w:sz w:val="24"/>
              </w:rPr>
            </w:pPr>
            <w:r>
              <w:rPr>
                <w:rFonts w:hint="eastAsia" w:asciiTheme="minorEastAsia" w:hAnsiTheme="minorEastAsia"/>
                <w:spacing w:val="20"/>
                <w:sz w:val="24"/>
              </w:rPr>
              <w:t>采取对策以及解决办法</w:t>
            </w:r>
          </w:p>
        </w:tc>
        <w:tc>
          <w:tcPr>
            <w:tcW w:w="6854" w:type="dxa"/>
            <w:gridSpan w:val="3"/>
          </w:tcPr>
          <w:p>
            <w:pPr>
              <w:spacing w:line="440" w:lineRule="exact"/>
              <w:rPr>
                <w:rFonts w:asciiTheme="minorEastAsia" w:hAnsiTheme="minorEastAsia"/>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2336" w:type="dxa"/>
            <w:vAlign w:val="center"/>
          </w:tcPr>
          <w:p>
            <w:pPr>
              <w:spacing w:line="440" w:lineRule="exact"/>
              <w:jc w:val="center"/>
              <w:rPr>
                <w:rFonts w:asciiTheme="minorEastAsia" w:hAnsiTheme="minorEastAsia"/>
                <w:spacing w:val="20"/>
                <w:sz w:val="24"/>
              </w:rPr>
            </w:pPr>
            <w:r>
              <w:rPr>
                <w:rFonts w:hint="eastAsia" w:asciiTheme="minorEastAsia" w:hAnsiTheme="minorEastAsia"/>
                <w:spacing w:val="20"/>
                <w:sz w:val="24"/>
              </w:rPr>
              <w:t>遗留问题</w:t>
            </w:r>
          </w:p>
          <w:p>
            <w:pPr>
              <w:spacing w:line="440" w:lineRule="exact"/>
              <w:jc w:val="center"/>
              <w:rPr>
                <w:rFonts w:asciiTheme="minorEastAsia" w:hAnsiTheme="minorEastAsia"/>
                <w:spacing w:val="20"/>
                <w:sz w:val="24"/>
              </w:rPr>
            </w:pPr>
            <w:r>
              <w:rPr>
                <w:rFonts w:hint="eastAsia" w:asciiTheme="minorEastAsia" w:hAnsiTheme="minorEastAsia"/>
                <w:spacing w:val="20"/>
                <w:sz w:val="24"/>
              </w:rPr>
              <w:t>经验教训</w:t>
            </w:r>
          </w:p>
        </w:tc>
        <w:tc>
          <w:tcPr>
            <w:tcW w:w="6854" w:type="dxa"/>
            <w:gridSpan w:val="3"/>
          </w:tcPr>
          <w:p>
            <w:pPr>
              <w:spacing w:line="440" w:lineRule="exact"/>
              <w:rPr>
                <w:rFonts w:asciiTheme="minorEastAsia" w:hAnsiTheme="minorEastAsia"/>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36" w:type="dxa"/>
            <w:vAlign w:val="center"/>
          </w:tcPr>
          <w:p>
            <w:pPr>
              <w:spacing w:line="440" w:lineRule="exact"/>
              <w:jc w:val="center"/>
              <w:rPr>
                <w:rFonts w:asciiTheme="minorEastAsia" w:hAnsiTheme="minorEastAsia"/>
                <w:spacing w:val="20"/>
                <w:sz w:val="24"/>
              </w:rPr>
            </w:pPr>
            <w:r>
              <w:rPr>
                <w:rFonts w:hint="eastAsia" w:asciiTheme="minorEastAsia" w:hAnsiTheme="minorEastAsia"/>
                <w:spacing w:val="20"/>
                <w:sz w:val="24"/>
              </w:rPr>
              <w:t>完成时间</w:t>
            </w:r>
          </w:p>
        </w:tc>
        <w:tc>
          <w:tcPr>
            <w:tcW w:w="6854" w:type="dxa"/>
            <w:gridSpan w:val="3"/>
          </w:tcPr>
          <w:p>
            <w:pPr>
              <w:spacing w:line="440" w:lineRule="exact"/>
              <w:rPr>
                <w:rFonts w:asciiTheme="minorEastAsia" w:hAnsiTheme="minorEastAsia"/>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36" w:type="dxa"/>
            <w:vAlign w:val="center"/>
          </w:tcPr>
          <w:p>
            <w:pPr>
              <w:spacing w:line="440" w:lineRule="exact"/>
              <w:jc w:val="center"/>
              <w:rPr>
                <w:rFonts w:asciiTheme="minorEastAsia" w:hAnsiTheme="minorEastAsia"/>
                <w:spacing w:val="20"/>
                <w:sz w:val="24"/>
              </w:rPr>
            </w:pPr>
            <w:r>
              <w:rPr>
                <w:rFonts w:hint="eastAsia" w:asciiTheme="minorEastAsia" w:hAnsiTheme="minorEastAsia"/>
                <w:spacing w:val="20"/>
                <w:sz w:val="24"/>
              </w:rPr>
              <w:t>材料费</w:t>
            </w:r>
          </w:p>
        </w:tc>
        <w:tc>
          <w:tcPr>
            <w:tcW w:w="6854" w:type="dxa"/>
            <w:gridSpan w:val="3"/>
          </w:tcPr>
          <w:p>
            <w:pPr>
              <w:spacing w:line="440" w:lineRule="exact"/>
              <w:rPr>
                <w:rFonts w:asciiTheme="minorEastAsia" w:hAnsiTheme="minorEastAsia"/>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36" w:type="dxa"/>
            <w:vAlign w:val="center"/>
          </w:tcPr>
          <w:p>
            <w:pPr>
              <w:spacing w:line="440" w:lineRule="exact"/>
              <w:jc w:val="center"/>
              <w:rPr>
                <w:rFonts w:asciiTheme="minorEastAsia" w:hAnsiTheme="minorEastAsia"/>
                <w:spacing w:val="20"/>
                <w:sz w:val="24"/>
              </w:rPr>
            </w:pPr>
            <w:r>
              <w:rPr>
                <w:rFonts w:hint="eastAsia" w:asciiTheme="minorEastAsia" w:hAnsiTheme="minorEastAsia"/>
                <w:spacing w:val="20"/>
                <w:sz w:val="24"/>
              </w:rPr>
              <w:t>用工</w:t>
            </w:r>
          </w:p>
        </w:tc>
        <w:tc>
          <w:tcPr>
            <w:tcW w:w="6854" w:type="dxa"/>
            <w:gridSpan w:val="3"/>
          </w:tcPr>
          <w:p>
            <w:pPr>
              <w:spacing w:line="440" w:lineRule="exact"/>
              <w:rPr>
                <w:rFonts w:asciiTheme="minorEastAsia" w:hAnsiTheme="minorEastAsia"/>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36" w:type="dxa"/>
            <w:vAlign w:val="center"/>
          </w:tcPr>
          <w:p>
            <w:pPr>
              <w:spacing w:line="440" w:lineRule="exact"/>
              <w:jc w:val="center"/>
              <w:rPr>
                <w:rFonts w:asciiTheme="minorEastAsia" w:hAnsiTheme="minorEastAsia"/>
                <w:spacing w:val="20"/>
                <w:sz w:val="24"/>
              </w:rPr>
            </w:pPr>
            <w:r>
              <w:rPr>
                <w:rFonts w:hint="eastAsia" w:asciiTheme="minorEastAsia" w:hAnsiTheme="minorEastAsia"/>
                <w:spacing w:val="20"/>
                <w:sz w:val="24"/>
              </w:rPr>
              <w:t>主修人</w:t>
            </w:r>
          </w:p>
        </w:tc>
        <w:tc>
          <w:tcPr>
            <w:tcW w:w="2145" w:type="dxa"/>
          </w:tcPr>
          <w:p>
            <w:pPr>
              <w:spacing w:line="440" w:lineRule="exact"/>
              <w:rPr>
                <w:rFonts w:asciiTheme="minorEastAsia" w:hAnsiTheme="minorEastAsia"/>
                <w:spacing w:val="20"/>
                <w:sz w:val="24"/>
              </w:rPr>
            </w:pPr>
          </w:p>
        </w:tc>
        <w:tc>
          <w:tcPr>
            <w:tcW w:w="1608" w:type="dxa"/>
            <w:vAlign w:val="center"/>
          </w:tcPr>
          <w:p>
            <w:pPr>
              <w:spacing w:line="440" w:lineRule="exact"/>
              <w:jc w:val="center"/>
              <w:rPr>
                <w:rFonts w:asciiTheme="minorEastAsia" w:hAnsiTheme="minorEastAsia"/>
                <w:spacing w:val="20"/>
                <w:sz w:val="24"/>
              </w:rPr>
            </w:pPr>
            <w:r>
              <w:rPr>
                <w:rFonts w:hint="eastAsia" w:asciiTheme="minorEastAsia" w:hAnsiTheme="minorEastAsia"/>
                <w:spacing w:val="20"/>
                <w:sz w:val="24"/>
              </w:rPr>
              <w:t>参加人</w:t>
            </w:r>
          </w:p>
        </w:tc>
        <w:tc>
          <w:tcPr>
            <w:tcW w:w="3101" w:type="dxa"/>
          </w:tcPr>
          <w:p>
            <w:pPr>
              <w:spacing w:line="440" w:lineRule="exact"/>
              <w:rPr>
                <w:rFonts w:asciiTheme="minorEastAsia" w:hAnsiTheme="minorEastAsia"/>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36" w:type="dxa"/>
            <w:vAlign w:val="center"/>
          </w:tcPr>
          <w:p>
            <w:pPr>
              <w:spacing w:line="440" w:lineRule="exact"/>
              <w:jc w:val="center"/>
              <w:rPr>
                <w:rFonts w:asciiTheme="minorEastAsia" w:hAnsiTheme="minorEastAsia"/>
                <w:spacing w:val="20"/>
                <w:sz w:val="24"/>
              </w:rPr>
            </w:pPr>
            <w:r>
              <w:rPr>
                <w:rFonts w:hint="eastAsia" w:asciiTheme="minorEastAsia" w:hAnsiTheme="minorEastAsia"/>
                <w:spacing w:val="20"/>
                <w:sz w:val="24"/>
              </w:rPr>
              <w:t>报告人</w:t>
            </w:r>
          </w:p>
        </w:tc>
        <w:tc>
          <w:tcPr>
            <w:tcW w:w="2145" w:type="dxa"/>
          </w:tcPr>
          <w:p>
            <w:pPr>
              <w:spacing w:line="440" w:lineRule="exact"/>
              <w:rPr>
                <w:rFonts w:asciiTheme="minorEastAsia" w:hAnsiTheme="minorEastAsia"/>
                <w:spacing w:val="20"/>
                <w:sz w:val="24"/>
              </w:rPr>
            </w:pPr>
          </w:p>
        </w:tc>
        <w:tc>
          <w:tcPr>
            <w:tcW w:w="1608" w:type="dxa"/>
            <w:vAlign w:val="center"/>
          </w:tcPr>
          <w:p>
            <w:pPr>
              <w:spacing w:line="440" w:lineRule="exact"/>
              <w:jc w:val="center"/>
              <w:rPr>
                <w:rFonts w:asciiTheme="minorEastAsia" w:hAnsiTheme="minorEastAsia"/>
                <w:spacing w:val="20"/>
                <w:sz w:val="24"/>
              </w:rPr>
            </w:pPr>
            <w:r>
              <w:rPr>
                <w:rFonts w:hint="eastAsia" w:asciiTheme="minorEastAsia" w:hAnsiTheme="minorEastAsia"/>
                <w:spacing w:val="20"/>
                <w:sz w:val="24"/>
              </w:rPr>
              <w:t>报告时间</w:t>
            </w:r>
          </w:p>
        </w:tc>
        <w:tc>
          <w:tcPr>
            <w:tcW w:w="3101" w:type="dxa"/>
          </w:tcPr>
          <w:p>
            <w:pPr>
              <w:spacing w:line="440" w:lineRule="exact"/>
              <w:rPr>
                <w:rFonts w:asciiTheme="minorEastAsia" w:hAnsiTheme="minorEastAsia"/>
                <w:spacing w:val="20"/>
                <w:sz w:val="24"/>
              </w:rPr>
            </w:pPr>
          </w:p>
        </w:tc>
      </w:tr>
    </w:tbl>
    <w:p>
      <w:pPr>
        <w:ind w:firstLine="632" w:firstLineChars="300"/>
        <w:rPr>
          <w:rFonts w:asciiTheme="minorEastAsia" w:hAnsiTheme="minorEastAsia"/>
          <w:b/>
          <w:bCs/>
          <w:szCs w:val="21"/>
        </w:rPr>
      </w:pPr>
    </w:p>
    <w:p>
      <w:pPr>
        <w:ind w:firstLine="632" w:firstLineChars="300"/>
        <w:rPr>
          <w:rFonts w:asciiTheme="minorEastAsia" w:hAnsiTheme="minorEastAsia"/>
          <w:b/>
          <w:bCs/>
          <w:szCs w:val="21"/>
        </w:rPr>
      </w:pPr>
    </w:p>
    <w:p>
      <w:pPr>
        <w:pStyle w:val="5"/>
        <w:numPr>
          <w:ilvl w:val="0"/>
          <w:numId w:val="0"/>
        </w:numPr>
        <w:spacing w:before="0" w:after="0"/>
        <w:ind w:right="0" w:rightChars="0"/>
        <w:rPr>
          <w:rFonts w:asciiTheme="minorEastAsia" w:hAnsiTheme="minorEastAsia" w:eastAsiaTheme="minorEastAsia"/>
          <w:sz w:val="30"/>
          <w:szCs w:val="30"/>
        </w:rPr>
      </w:pPr>
      <w:bookmarkStart w:id="31" w:name="_Toc227920805"/>
      <w:r>
        <w:rPr>
          <w:rFonts w:asciiTheme="minorEastAsia" w:hAnsiTheme="minorEastAsia" w:eastAsiaTheme="minorEastAsia"/>
          <w:sz w:val="30"/>
          <w:szCs w:val="30"/>
        </w:rPr>
        <w:t>8</w:t>
      </w:r>
      <w:r>
        <w:rPr>
          <w:rFonts w:hint="eastAsia" w:asciiTheme="minorEastAsia" w:hAnsiTheme="minorEastAsia" w:eastAsiaTheme="minorEastAsia"/>
          <w:sz w:val="30"/>
          <w:szCs w:val="30"/>
        </w:rPr>
        <w:t>、火灾自动报警系统维护保养综合检测记录</w:t>
      </w:r>
      <w:bookmarkEnd w:id="31"/>
    </w:p>
    <w:p>
      <w:pPr>
        <w:ind w:left="-44" w:leftChars="-150" w:hanging="271" w:hangingChars="97"/>
        <w:jc w:val="left"/>
        <w:rPr>
          <w:rFonts w:asciiTheme="minorEastAsia" w:hAnsiTheme="minorEastAsia"/>
          <w:sz w:val="28"/>
          <w:szCs w:val="28"/>
        </w:rPr>
      </w:pPr>
      <w:r>
        <w:rPr>
          <w:rFonts w:hint="eastAsia" w:asciiTheme="minorEastAsia" w:hAnsiTheme="minorEastAsia"/>
          <w:sz w:val="28"/>
          <w:szCs w:val="28"/>
        </w:rPr>
        <w:t xml:space="preserve">系统名称：火灾自动报警系统          </w:t>
      </w:r>
      <w:r>
        <w:rPr>
          <w:rFonts w:asciiTheme="minorEastAsia" w:hAnsiTheme="minorEastAsia"/>
          <w:sz w:val="28"/>
          <w:szCs w:val="28"/>
        </w:rPr>
        <w:t xml:space="preserve">          NO:</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
        <w:gridCol w:w="1176"/>
        <w:gridCol w:w="1418"/>
        <w:gridCol w:w="31"/>
        <w:gridCol w:w="96"/>
        <w:gridCol w:w="769"/>
        <w:gridCol w:w="3453"/>
        <w:gridCol w:w="922"/>
        <w:gridCol w:w="29"/>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2998" w:type="dxa"/>
            <w:gridSpan w:val="3"/>
            <w:vAlign w:val="center"/>
          </w:tcPr>
          <w:p>
            <w:pPr>
              <w:spacing w:line="360" w:lineRule="auto"/>
              <w:jc w:val="center"/>
              <w:rPr>
                <w:rFonts w:asciiTheme="minorEastAsia" w:hAnsiTheme="minorEastAsia"/>
                <w:szCs w:val="21"/>
              </w:rPr>
            </w:pPr>
            <w:r>
              <w:rPr>
                <w:rFonts w:hint="eastAsia" w:asciiTheme="minorEastAsia" w:hAnsiTheme="minorEastAsia"/>
                <w:szCs w:val="21"/>
              </w:rPr>
              <w:t>检查项目</w:t>
            </w:r>
          </w:p>
        </w:tc>
        <w:tc>
          <w:tcPr>
            <w:tcW w:w="4349" w:type="dxa"/>
            <w:gridSpan w:val="4"/>
            <w:vAlign w:val="center"/>
          </w:tcPr>
          <w:p>
            <w:pPr>
              <w:spacing w:line="360" w:lineRule="auto"/>
              <w:jc w:val="center"/>
              <w:rPr>
                <w:rFonts w:asciiTheme="minorEastAsia" w:hAnsiTheme="minorEastAsia"/>
                <w:szCs w:val="21"/>
              </w:rPr>
            </w:pPr>
            <w:r>
              <w:rPr>
                <w:rFonts w:hint="eastAsia" w:asciiTheme="minorEastAsia" w:hAnsiTheme="minorEastAsia"/>
                <w:szCs w:val="21"/>
              </w:rPr>
              <w:t>检查要求</w:t>
            </w:r>
          </w:p>
        </w:tc>
        <w:tc>
          <w:tcPr>
            <w:tcW w:w="922" w:type="dxa"/>
          </w:tcPr>
          <w:p>
            <w:pPr>
              <w:spacing w:line="360" w:lineRule="auto"/>
              <w:jc w:val="center"/>
              <w:rPr>
                <w:rFonts w:asciiTheme="minorEastAsia" w:hAnsiTheme="minorEastAsia"/>
                <w:szCs w:val="21"/>
              </w:rPr>
            </w:pPr>
            <w:r>
              <w:rPr>
                <w:rFonts w:hint="eastAsia" w:asciiTheme="minorEastAsia" w:hAnsiTheme="minorEastAsia"/>
                <w:szCs w:val="21"/>
              </w:rPr>
              <w:t>检查</w:t>
            </w:r>
          </w:p>
          <w:p>
            <w:pPr>
              <w:spacing w:line="360" w:lineRule="auto"/>
              <w:jc w:val="center"/>
              <w:rPr>
                <w:rFonts w:asciiTheme="minorEastAsia" w:hAnsiTheme="minorEastAsia"/>
                <w:szCs w:val="21"/>
              </w:rPr>
            </w:pPr>
            <w:r>
              <w:rPr>
                <w:rFonts w:hint="eastAsia" w:asciiTheme="minorEastAsia" w:hAnsiTheme="minorEastAsia"/>
                <w:szCs w:val="21"/>
              </w:rPr>
              <w:t>结果</w:t>
            </w:r>
          </w:p>
        </w:tc>
        <w:tc>
          <w:tcPr>
            <w:tcW w:w="822" w:type="dxa"/>
            <w:gridSpan w:val="2"/>
          </w:tcPr>
          <w:p>
            <w:pPr>
              <w:spacing w:line="360" w:lineRule="auto"/>
              <w:jc w:val="center"/>
              <w:rPr>
                <w:rFonts w:asciiTheme="minorEastAsia" w:hAnsiTheme="minorEastAsia"/>
                <w:szCs w:val="21"/>
              </w:rPr>
            </w:pPr>
            <w:r>
              <w:rPr>
                <w:rFonts w:hint="eastAsia" w:asciiTheme="minorEastAsia" w:hAnsiTheme="minorEastAsia"/>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restart"/>
            <w:vAlign w:val="center"/>
          </w:tcPr>
          <w:p>
            <w:pPr>
              <w:spacing w:line="360" w:lineRule="auto"/>
              <w:jc w:val="center"/>
              <w:rPr>
                <w:rFonts w:asciiTheme="minorEastAsia" w:hAnsiTheme="minorEastAsia"/>
                <w:szCs w:val="21"/>
              </w:rPr>
            </w:pPr>
            <w:r>
              <w:rPr>
                <w:rFonts w:hint="eastAsia" w:asciiTheme="minorEastAsia" w:hAnsiTheme="minorEastAsia"/>
                <w:szCs w:val="21"/>
              </w:rPr>
              <w:t>一</w:t>
            </w:r>
          </w:p>
          <w:p>
            <w:pPr>
              <w:spacing w:line="360" w:lineRule="auto"/>
              <w:jc w:val="center"/>
              <w:rPr>
                <w:rFonts w:asciiTheme="minorEastAsia" w:hAnsiTheme="minorEastAsia"/>
                <w:szCs w:val="21"/>
              </w:rPr>
            </w:pPr>
            <w:r>
              <w:rPr>
                <w:rFonts w:hint="eastAsia" w:asciiTheme="minorEastAsia" w:hAnsiTheme="minorEastAsia"/>
                <w:szCs w:val="21"/>
              </w:rPr>
              <w:t>火</w:t>
            </w:r>
          </w:p>
          <w:p>
            <w:pPr>
              <w:spacing w:line="360" w:lineRule="auto"/>
              <w:jc w:val="center"/>
              <w:rPr>
                <w:rFonts w:asciiTheme="minorEastAsia" w:hAnsiTheme="minorEastAsia"/>
                <w:szCs w:val="21"/>
              </w:rPr>
            </w:pPr>
            <w:r>
              <w:rPr>
                <w:rFonts w:hint="eastAsia" w:asciiTheme="minorEastAsia" w:hAnsiTheme="minorEastAsia"/>
                <w:szCs w:val="21"/>
              </w:rPr>
              <w:t>灾探</w:t>
            </w:r>
          </w:p>
          <w:p>
            <w:pPr>
              <w:spacing w:line="360" w:lineRule="auto"/>
              <w:jc w:val="center"/>
              <w:rPr>
                <w:rFonts w:asciiTheme="minorEastAsia" w:hAnsiTheme="minorEastAsia"/>
                <w:szCs w:val="21"/>
              </w:rPr>
            </w:pPr>
            <w:r>
              <w:rPr>
                <w:rFonts w:hint="eastAsia" w:asciiTheme="minorEastAsia" w:hAnsiTheme="minorEastAsia"/>
                <w:szCs w:val="21"/>
              </w:rPr>
              <w:t>测</w:t>
            </w:r>
          </w:p>
          <w:p>
            <w:pPr>
              <w:spacing w:line="360" w:lineRule="auto"/>
              <w:jc w:val="center"/>
              <w:rPr>
                <w:rFonts w:asciiTheme="minorEastAsia" w:hAnsiTheme="minorEastAsia"/>
                <w:szCs w:val="21"/>
              </w:rPr>
            </w:pPr>
            <w:r>
              <w:rPr>
                <w:rFonts w:hint="eastAsia" w:asciiTheme="minorEastAsia" w:hAnsiTheme="minorEastAsia"/>
                <w:szCs w:val="21"/>
              </w:rPr>
              <w:t>器</w:t>
            </w: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w:t>
            </w:r>
            <w:r>
              <w:rPr>
                <w:rFonts w:hint="eastAsia" w:asciiTheme="minorEastAsia" w:hAnsiTheme="minorEastAsia"/>
                <w:szCs w:val="21"/>
              </w:rPr>
              <w:t>外观质量</w:t>
            </w:r>
          </w:p>
        </w:tc>
        <w:tc>
          <w:tcPr>
            <w:tcW w:w="4349" w:type="dxa"/>
            <w:gridSpan w:val="4"/>
          </w:tcPr>
          <w:p>
            <w:pPr>
              <w:spacing w:line="360" w:lineRule="auto"/>
              <w:rPr>
                <w:rFonts w:asciiTheme="minorEastAsia" w:hAnsiTheme="minorEastAsia"/>
                <w:szCs w:val="21"/>
              </w:rPr>
            </w:pPr>
            <w:r>
              <w:rPr>
                <w:rFonts w:hint="eastAsia" w:asciiTheme="minorEastAsia" w:hAnsiTheme="minorEastAsia"/>
                <w:szCs w:val="21"/>
              </w:rPr>
              <w:t>无腐蚀及明显机械损伤，标志、文字清晰</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2.距端墙距离</w:t>
            </w:r>
          </w:p>
        </w:tc>
        <w:tc>
          <w:tcPr>
            <w:tcW w:w="4349" w:type="dxa"/>
            <w:gridSpan w:val="4"/>
          </w:tcPr>
          <w:p>
            <w:pPr>
              <w:spacing w:line="360" w:lineRule="auto"/>
              <w:rPr>
                <w:rFonts w:asciiTheme="minorEastAsia" w:hAnsiTheme="minorEastAsia"/>
                <w:szCs w:val="21"/>
              </w:rPr>
            </w:pPr>
            <w:r>
              <w:rPr>
                <w:rFonts w:asciiTheme="minorEastAsia" w:hAnsiTheme="minorEastAsia"/>
                <w:szCs w:val="21"/>
              </w:rPr>
              <w:t>≯</w:t>
            </w:r>
            <w:r>
              <w:rPr>
                <w:rFonts w:hint="eastAsia" w:asciiTheme="minorEastAsia" w:hAnsiTheme="minorEastAsia"/>
                <w:szCs w:val="21"/>
              </w:rPr>
              <w:t>探测器间距的一半</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3.安装倾斜角</w:t>
            </w:r>
          </w:p>
        </w:tc>
        <w:tc>
          <w:tcPr>
            <w:tcW w:w="4349" w:type="dxa"/>
            <w:gridSpan w:val="4"/>
          </w:tcPr>
          <w:p>
            <w:pPr>
              <w:spacing w:line="360" w:lineRule="auto"/>
              <w:rPr>
                <w:rFonts w:asciiTheme="minorEastAsia" w:hAnsiTheme="minorEastAsia"/>
                <w:szCs w:val="21"/>
              </w:rPr>
            </w:pPr>
            <w:r>
              <w:rPr>
                <w:rFonts w:hint="eastAsia" w:asciiTheme="minorEastAsia" w:hAnsiTheme="minorEastAsia"/>
                <w:szCs w:val="21"/>
              </w:rPr>
              <w:t>偏差≯30°</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4.确认灯的安装位置</w:t>
            </w:r>
          </w:p>
        </w:tc>
        <w:tc>
          <w:tcPr>
            <w:tcW w:w="4349" w:type="dxa"/>
            <w:gridSpan w:val="4"/>
          </w:tcPr>
          <w:p>
            <w:pPr>
              <w:spacing w:line="360" w:lineRule="auto"/>
              <w:rPr>
                <w:rFonts w:asciiTheme="minorEastAsia" w:hAnsiTheme="minorEastAsia"/>
                <w:szCs w:val="21"/>
              </w:rPr>
            </w:pPr>
            <w:r>
              <w:rPr>
                <w:rFonts w:hint="eastAsia" w:asciiTheme="minorEastAsia" w:hAnsiTheme="minorEastAsia"/>
                <w:szCs w:val="21"/>
              </w:rPr>
              <w:t>面向便于观察的主入口方向</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5.确认灯的功能</w:t>
            </w:r>
          </w:p>
        </w:tc>
        <w:tc>
          <w:tcPr>
            <w:tcW w:w="4349" w:type="dxa"/>
            <w:gridSpan w:val="4"/>
          </w:tcPr>
          <w:p>
            <w:pPr>
              <w:spacing w:line="360" w:lineRule="auto"/>
              <w:rPr>
                <w:rFonts w:asciiTheme="minorEastAsia" w:hAnsiTheme="minorEastAsia"/>
                <w:szCs w:val="21"/>
              </w:rPr>
            </w:pPr>
            <w:r>
              <w:rPr>
                <w:rFonts w:hint="eastAsia" w:asciiTheme="minorEastAsia" w:hAnsiTheme="minorEastAsia"/>
                <w:szCs w:val="21"/>
              </w:rPr>
              <w:t>报警，灯启动，巡检，灯闪动</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exact"/>
        </w:trPr>
        <w:tc>
          <w:tcPr>
            <w:tcW w:w="404" w:type="dxa"/>
            <w:vMerge w:val="continue"/>
          </w:tcPr>
          <w:p>
            <w:pPr>
              <w:spacing w:line="360" w:lineRule="auto"/>
              <w:rPr>
                <w:rFonts w:asciiTheme="minorEastAsia" w:hAnsiTheme="minorEastAsia"/>
                <w:szCs w:val="21"/>
              </w:rPr>
            </w:pP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6.报警功能</w:t>
            </w:r>
          </w:p>
        </w:tc>
        <w:tc>
          <w:tcPr>
            <w:tcW w:w="4349" w:type="dxa"/>
            <w:gridSpan w:val="4"/>
          </w:tcPr>
          <w:p>
            <w:pPr>
              <w:spacing w:line="360" w:lineRule="auto"/>
              <w:rPr>
                <w:rFonts w:asciiTheme="minorEastAsia" w:hAnsiTheme="minorEastAsia"/>
                <w:szCs w:val="21"/>
              </w:rPr>
            </w:pPr>
            <w:r>
              <w:rPr>
                <w:rFonts w:hint="eastAsia" w:asciiTheme="minorEastAsia" w:hAnsiTheme="minorEastAsia"/>
                <w:szCs w:val="21"/>
              </w:rPr>
              <w:t>有火情，火警信号输出；短路或脱座，故障信号输出</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restart"/>
            <w:vAlign w:val="center"/>
          </w:tcPr>
          <w:p>
            <w:pPr>
              <w:spacing w:line="360" w:lineRule="auto"/>
              <w:jc w:val="center"/>
              <w:rPr>
                <w:rFonts w:asciiTheme="minorEastAsia" w:hAnsiTheme="minorEastAsia"/>
                <w:szCs w:val="21"/>
              </w:rPr>
            </w:pPr>
            <w:r>
              <w:rPr>
                <w:rFonts w:hint="eastAsia" w:asciiTheme="minorEastAsia" w:hAnsiTheme="minorEastAsia"/>
                <w:szCs w:val="21"/>
              </w:rPr>
              <w:t>二</w:t>
            </w:r>
          </w:p>
          <w:p>
            <w:pPr>
              <w:spacing w:line="360" w:lineRule="auto"/>
              <w:jc w:val="center"/>
              <w:rPr>
                <w:rFonts w:asciiTheme="minorEastAsia" w:hAnsiTheme="minorEastAsia"/>
                <w:szCs w:val="21"/>
              </w:rPr>
            </w:pPr>
            <w:r>
              <w:rPr>
                <w:rFonts w:hint="eastAsia" w:asciiTheme="minorEastAsia" w:hAnsiTheme="minorEastAsia"/>
                <w:szCs w:val="21"/>
              </w:rPr>
              <w:t>报警按钮</w:t>
            </w: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1.外观质量</w:t>
            </w:r>
          </w:p>
        </w:tc>
        <w:tc>
          <w:tcPr>
            <w:tcW w:w="4349" w:type="dxa"/>
            <w:gridSpan w:val="4"/>
          </w:tcPr>
          <w:p>
            <w:pPr>
              <w:spacing w:line="360" w:lineRule="auto"/>
              <w:rPr>
                <w:rFonts w:asciiTheme="minorEastAsia" w:hAnsiTheme="minorEastAsia"/>
                <w:szCs w:val="21"/>
              </w:rPr>
            </w:pPr>
            <w:r>
              <w:rPr>
                <w:rFonts w:hint="eastAsia" w:asciiTheme="minorEastAsia" w:hAnsiTheme="minorEastAsia"/>
                <w:szCs w:val="21"/>
              </w:rPr>
              <w:t>组件完整，标志明显</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2.牢固程度</w:t>
            </w:r>
          </w:p>
        </w:tc>
        <w:tc>
          <w:tcPr>
            <w:tcW w:w="4349" w:type="dxa"/>
            <w:gridSpan w:val="4"/>
          </w:tcPr>
          <w:p>
            <w:pPr>
              <w:spacing w:line="360" w:lineRule="auto"/>
              <w:rPr>
                <w:rFonts w:asciiTheme="minorEastAsia" w:hAnsiTheme="minorEastAsia"/>
                <w:szCs w:val="21"/>
              </w:rPr>
            </w:pPr>
            <w:r>
              <w:rPr>
                <w:rFonts w:hint="eastAsia" w:asciiTheme="minorEastAsia" w:hAnsiTheme="minorEastAsia"/>
                <w:szCs w:val="21"/>
              </w:rPr>
              <w:t>牢固，不松，不斜</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3.确认按钮功能</w:t>
            </w:r>
          </w:p>
        </w:tc>
        <w:tc>
          <w:tcPr>
            <w:tcW w:w="4349" w:type="dxa"/>
            <w:gridSpan w:val="4"/>
          </w:tcPr>
          <w:p>
            <w:pPr>
              <w:spacing w:line="360" w:lineRule="auto"/>
              <w:rPr>
                <w:rFonts w:asciiTheme="minorEastAsia" w:hAnsiTheme="minorEastAsia"/>
                <w:szCs w:val="21"/>
              </w:rPr>
            </w:pPr>
            <w:r>
              <w:rPr>
                <w:rFonts w:hint="eastAsia" w:asciiTheme="minorEastAsia" w:hAnsiTheme="minorEastAsia"/>
                <w:szCs w:val="21"/>
              </w:rPr>
              <w:t>启动按钮，按钮处有发光指示</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4.距防火分区最远距离</w:t>
            </w:r>
          </w:p>
        </w:tc>
        <w:tc>
          <w:tcPr>
            <w:tcW w:w="4349" w:type="dxa"/>
            <w:gridSpan w:val="4"/>
          </w:tcPr>
          <w:p>
            <w:pPr>
              <w:spacing w:line="360" w:lineRule="auto"/>
              <w:rPr>
                <w:rFonts w:asciiTheme="minorEastAsia" w:hAnsiTheme="minorEastAsia"/>
                <w:szCs w:val="21"/>
              </w:rPr>
            </w:pPr>
            <w:r>
              <w:rPr>
                <w:rFonts w:asciiTheme="minorEastAsia" w:hAnsiTheme="minorEastAsia"/>
                <w:szCs w:val="21"/>
              </w:rPr>
              <w:t>≯30m</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5.报警功能</w:t>
            </w:r>
          </w:p>
        </w:tc>
        <w:tc>
          <w:tcPr>
            <w:tcW w:w="4349" w:type="dxa"/>
            <w:gridSpan w:val="4"/>
          </w:tcPr>
          <w:p>
            <w:pPr>
              <w:spacing w:line="360" w:lineRule="auto"/>
              <w:rPr>
                <w:rFonts w:asciiTheme="minorEastAsia" w:hAnsiTheme="minorEastAsia"/>
                <w:szCs w:val="21"/>
              </w:rPr>
            </w:pPr>
            <w:r>
              <w:rPr>
                <w:rFonts w:hint="eastAsia" w:asciiTheme="minorEastAsia" w:hAnsiTheme="minorEastAsia"/>
                <w:szCs w:val="21"/>
              </w:rPr>
              <w:t>启动按钮，火警信号输出</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restart"/>
            <w:vAlign w:val="center"/>
          </w:tcPr>
          <w:p>
            <w:pPr>
              <w:spacing w:line="360" w:lineRule="auto"/>
              <w:jc w:val="center"/>
              <w:rPr>
                <w:rFonts w:asciiTheme="minorEastAsia" w:hAnsiTheme="minorEastAsia"/>
                <w:szCs w:val="21"/>
              </w:rPr>
            </w:pPr>
            <w:r>
              <w:rPr>
                <w:rFonts w:hint="eastAsia" w:asciiTheme="minorEastAsia" w:hAnsiTheme="minorEastAsia"/>
                <w:szCs w:val="21"/>
              </w:rPr>
              <w:t>三</w:t>
            </w:r>
          </w:p>
          <w:p>
            <w:pPr>
              <w:spacing w:line="360" w:lineRule="auto"/>
              <w:jc w:val="center"/>
              <w:rPr>
                <w:rFonts w:asciiTheme="minorEastAsia" w:hAnsiTheme="minorEastAsia"/>
                <w:szCs w:val="21"/>
              </w:rPr>
            </w:pPr>
            <w:r>
              <w:rPr>
                <w:rFonts w:hint="eastAsia" w:asciiTheme="minorEastAsia" w:hAnsiTheme="minorEastAsia"/>
                <w:szCs w:val="21"/>
              </w:rPr>
              <w:t>火灾报警控制器</w:t>
            </w: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1.控制器外观质量</w:t>
            </w:r>
          </w:p>
        </w:tc>
        <w:tc>
          <w:tcPr>
            <w:tcW w:w="4349" w:type="dxa"/>
            <w:gridSpan w:val="4"/>
          </w:tcPr>
          <w:p>
            <w:pPr>
              <w:spacing w:line="360" w:lineRule="auto"/>
              <w:rPr>
                <w:rFonts w:asciiTheme="minorEastAsia" w:hAnsiTheme="minorEastAsia"/>
                <w:szCs w:val="21"/>
              </w:rPr>
            </w:pPr>
            <w:r>
              <w:rPr>
                <w:rFonts w:hint="eastAsia" w:asciiTheme="minorEastAsia" w:hAnsiTheme="minorEastAsia"/>
                <w:szCs w:val="21"/>
              </w:rPr>
              <w:t>铭牌及标志明显，清晰</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2.控制器接地</w:t>
            </w:r>
          </w:p>
        </w:tc>
        <w:tc>
          <w:tcPr>
            <w:tcW w:w="4349" w:type="dxa"/>
            <w:gridSpan w:val="4"/>
          </w:tcPr>
          <w:p>
            <w:pPr>
              <w:spacing w:line="360" w:lineRule="auto"/>
              <w:rPr>
                <w:rFonts w:asciiTheme="minorEastAsia" w:hAnsiTheme="minorEastAsia"/>
                <w:szCs w:val="21"/>
              </w:rPr>
            </w:pPr>
            <w:r>
              <w:rPr>
                <w:rFonts w:hint="eastAsia" w:asciiTheme="minorEastAsia" w:hAnsiTheme="minorEastAsia"/>
                <w:szCs w:val="21"/>
              </w:rPr>
              <w:t>有工作接地线及RE线接地保护</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3.控制器接地标志</w:t>
            </w:r>
          </w:p>
        </w:tc>
        <w:tc>
          <w:tcPr>
            <w:tcW w:w="4349" w:type="dxa"/>
            <w:gridSpan w:val="4"/>
          </w:tcPr>
          <w:p>
            <w:pPr>
              <w:spacing w:line="360" w:lineRule="auto"/>
              <w:rPr>
                <w:rFonts w:asciiTheme="minorEastAsia" w:hAnsiTheme="minorEastAsia"/>
                <w:szCs w:val="21"/>
              </w:rPr>
            </w:pPr>
            <w:r>
              <w:rPr>
                <w:rFonts w:hint="eastAsia" w:asciiTheme="minorEastAsia" w:hAnsiTheme="minorEastAsia"/>
                <w:szCs w:val="21"/>
              </w:rPr>
              <w:t>明显，持久</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exact"/>
        </w:trPr>
        <w:tc>
          <w:tcPr>
            <w:tcW w:w="404" w:type="dxa"/>
            <w:vMerge w:val="continue"/>
          </w:tcPr>
          <w:p>
            <w:pPr>
              <w:spacing w:line="360" w:lineRule="auto"/>
              <w:rPr>
                <w:rFonts w:asciiTheme="minorEastAsia" w:hAnsiTheme="minorEastAsia"/>
                <w:szCs w:val="21"/>
              </w:rPr>
            </w:pP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4.控制器电源</w:t>
            </w:r>
          </w:p>
        </w:tc>
        <w:tc>
          <w:tcPr>
            <w:tcW w:w="4349" w:type="dxa"/>
            <w:gridSpan w:val="4"/>
          </w:tcPr>
          <w:p>
            <w:pPr>
              <w:spacing w:line="360" w:lineRule="auto"/>
              <w:rPr>
                <w:rFonts w:asciiTheme="minorEastAsia" w:hAnsiTheme="minorEastAsia"/>
                <w:szCs w:val="21"/>
              </w:rPr>
            </w:pPr>
            <w:r>
              <w:rPr>
                <w:rFonts w:hint="eastAsia" w:asciiTheme="minorEastAsia" w:hAnsiTheme="minorEastAsia"/>
                <w:szCs w:val="21"/>
              </w:rPr>
              <w:t>应是消防专用电源、专用蓄电池供电；直连消防电源，严禁插头</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exact"/>
        </w:trPr>
        <w:tc>
          <w:tcPr>
            <w:tcW w:w="404" w:type="dxa"/>
            <w:vMerge w:val="continue"/>
          </w:tcPr>
          <w:p>
            <w:pPr>
              <w:spacing w:line="360" w:lineRule="auto"/>
              <w:rPr>
                <w:rFonts w:asciiTheme="minorEastAsia" w:hAnsiTheme="minorEastAsia"/>
                <w:szCs w:val="21"/>
              </w:rPr>
            </w:pP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5.报警音响</w:t>
            </w:r>
          </w:p>
        </w:tc>
        <w:tc>
          <w:tcPr>
            <w:tcW w:w="4349" w:type="dxa"/>
            <w:gridSpan w:val="4"/>
          </w:tcPr>
          <w:p>
            <w:pPr>
              <w:spacing w:line="360" w:lineRule="auto"/>
              <w:rPr>
                <w:rFonts w:asciiTheme="minorEastAsia" w:hAnsiTheme="minorEastAsia"/>
                <w:szCs w:val="21"/>
              </w:rPr>
            </w:pPr>
            <w:r>
              <w:rPr>
                <w:rFonts w:hint="eastAsia" w:asciiTheme="minorEastAsia" w:hAnsiTheme="minorEastAsia"/>
                <w:szCs w:val="21"/>
              </w:rPr>
              <w:t>额定电压下，距器件中心1</w:t>
            </w:r>
            <w:r>
              <w:rPr>
                <w:rFonts w:asciiTheme="minorEastAsia" w:hAnsiTheme="minorEastAsia"/>
                <w:szCs w:val="21"/>
              </w:rPr>
              <w:t>m</w:t>
            </w:r>
            <w:r>
              <w:rPr>
                <w:rFonts w:hint="eastAsia" w:asciiTheme="minorEastAsia" w:hAnsiTheme="minorEastAsia"/>
                <w:szCs w:val="21"/>
              </w:rPr>
              <w:t>处，声压级应在85</w:t>
            </w:r>
            <w:r>
              <w:rPr>
                <w:rFonts w:asciiTheme="minorEastAsia" w:hAnsiTheme="minorEastAsia"/>
                <w:szCs w:val="21"/>
              </w:rPr>
              <w:t>dB-115dB</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6.控制器基本功能</w:t>
            </w:r>
          </w:p>
        </w:tc>
        <w:tc>
          <w:tcPr>
            <w:tcW w:w="4349" w:type="dxa"/>
            <w:gridSpan w:val="4"/>
          </w:tcPr>
          <w:p>
            <w:pPr>
              <w:spacing w:line="360" w:lineRule="auto"/>
              <w:rPr>
                <w:rFonts w:asciiTheme="minorEastAsia" w:hAnsiTheme="minorEastAsia"/>
                <w:szCs w:val="21"/>
              </w:rPr>
            </w:pP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⑴ 报警功能</w:t>
            </w:r>
          </w:p>
        </w:tc>
        <w:tc>
          <w:tcPr>
            <w:tcW w:w="4349" w:type="dxa"/>
            <w:gridSpan w:val="4"/>
          </w:tcPr>
          <w:p>
            <w:pPr>
              <w:spacing w:line="360" w:lineRule="auto"/>
              <w:rPr>
                <w:rFonts w:asciiTheme="minorEastAsia" w:hAnsiTheme="minorEastAsia"/>
                <w:szCs w:val="21"/>
              </w:rPr>
            </w:pPr>
            <w:r>
              <w:rPr>
                <w:rFonts w:hint="eastAsia" w:asciiTheme="minorEastAsia" w:hAnsiTheme="minorEastAsia"/>
                <w:szCs w:val="21"/>
              </w:rPr>
              <w:t>接到火灾信号，发出声光报警</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⑵ 二次报警</w:t>
            </w:r>
          </w:p>
        </w:tc>
        <w:tc>
          <w:tcPr>
            <w:tcW w:w="4349" w:type="dxa"/>
            <w:gridSpan w:val="4"/>
          </w:tcPr>
          <w:p>
            <w:pPr>
              <w:spacing w:line="360" w:lineRule="auto"/>
              <w:rPr>
                <w:rFonts w:asciiTheme="minorEastAsia" w:hAnsiTheme="minorEastAsia"/>
                <w:szCs w:val="21"/>
              </w:rPr>
            </w:pPr>
            <w:r>
              <w:rPr>
                <w:rFonts w:hint="eastAsia" w:asciiTheme="minorEastAsia" w:hAnsiTheme="minorEastAsia"/>
                <w:szCs w:val="21"/>
              </w:rPr>
              <w:t>手动复位后，再接信号再报警</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⑶ 故障报警</w:t>
            </w:r>
          </w:p>
        </w:tc>
        <w:tc>
          <w:tcPr>
            <w:tcW w:w="4349" w:type="dxa"/>
            <w:gridSpan w:val="4"/>
          </w:tcPr>
          <w:p>
            <w:pPr>
              <w:spacing w:line="360" w:lineRule="auto"/>
              <w:rPr>
                <w:rFonts w:asciiTheme="minorEastAsia" w:hAnsiTheme="minorEastAsia"/>
                <w:szCs w:val="21"/>
              </w:rPr>
            </w:pPr>
            <w:r>
              <w:rPr>
                <w:rFonts w:hint="eastAsia" w:asciiTheme="minorEastAsia" w:hAnsiTheme="minorEastAsia"/>
                <w:szCs w:val="21"/>
              </w:rPr>
              <w:t>100秒内，发出声、光故障信号</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⑷ 自检功能</w:t>
            </w:r>
          </w:p>
        </w:tc>
        <w:tc>
          <w:tcPr>
            <w:tcW w:w="4349" w:type="dxa"/>
            <w:gridSpan w:val="4"/>
          </w:tcPr>
          <w:p>
            <w:pPr>
              <w:spacing w:line="360" w:lineRule="auto"/>
              <w:rPr>
                <w:rFonts w:asciiTheme="minorEastAsia" w:hAnsiTheme="minorEastAsia"/>
                <w:szCs w:val="21"/>
              </w:rPr>
            </w:pPr>
            <w:r>
              <w:rPr>
                <w:rFonts w:hint="eastAsia" w:asciiTheme="minorEastAsia" w:hAnsiTheme="minorEastAsia"/>
                <w:szCs w:val="21"/>
              </w:rPr>
              <w:t>可自检</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⑸ 火灾优先功能</w:t>
            </w:r>
          </w:p>
        </w:tc>
        <w:tc>
          <w:tcPr>
            <w:tcW w:w="4349" w:type="dxa"/>
            <w:gridSpan w:val="4"/>
          </w:tcPr>
          <w:p>
            <w:pPr>
              <w:spacing w:line="360" w:lineRule="auto"/>
              <w:rPr>
                <w:rFonts w:asciiTheme="minorEastAsia" w:hAnsiTheme="minorEastAsia"/>
                <w:szCs w:val="21"/>
              </w:rPr>
            </w:pPr>
            <w:r>
              <w:rPr>
                <w:rFonts w:hint="eastAsia" w:asciiTheme="minorEastAsia" w:hAnsiTheme="minorEastAsia"/>
                <w:szCs w:val="21"/>
              </w:rPr>
              <w:t>与故障同时报警时，火警优先</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⑹ 记忆功能</w:t>
            </w:r>
          </w:p>
        </w:tc>
        <w:tc>
          <w:tcPr>
            <w:tcW w:w="4349" w:type="dxa"/>
            <w:gridSpan w:val="4"/>
          </w:tcPr>
          <w:p>
            <w:pPr>
              <w:spacing w:line="360" w:lineRule="auto"/>
              <w:rPr>
                <w:rFonts w:asciiTheme="minorEastAsia" w:hAnsiTheme="minorEastAsia"/>
                <w:szCs w:val="21"/>
              </w:rPr>
            </w:pPr>
            <w:r>
              <w:rPr>
                <w:rFonts w:hint="eastAsia" w:asciiTheme="minorEastAsia" w:hAnsiTheme="minorEastAsia"/>
                <w:szCs w:val="21"/>
              </w:rPr>
              <w:t>显示或打印火警时间</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594" w:type="dxa"/>
            <w:gridSpan w:val="2"/>
          </w:tcPr>
          <w:p>
            <w:pPr>
              <w:spacing w:line="360" w:lineRule="auto"/>
              <w:rPr>
                <w:rFonts w:asciiTheme="minorEastAsia" w:hAnsiTheme="minorEastAsia"/>
                <w:szCs w:val="21"/>
              </w:rPr>
            </w:pPr>
            <w:r>
              <w:rPr>
                <w:rFonts w:hint="eastAsia" w:asciiTheme="minorEastAsia" w:hAnsiTheme="minorEastAsia"/>
                <w:szCs w:val="21"/>
              </w:rPr>
              <w:t>⑺ 消音、复位功能</w:t>
            </w:r>
          </w:p>
        </w:tc>
        <w:tc>
          <w:tcPr>
            <w:tcW w:w="4349" w:type="dxa"/>
            <w:gridSpan w:val="4"/>
          </w:tcPr>
          <w:p>
            <w:pPr>
              <w:spacing w:line="360" w:lineRule="auto"/>
              <w:rPr>
                <w:rFonts w:asciiTheme="minorEastAsia" w:hAnsiTheme="minorEastAsia"/>
                <w:szCs w:val="21"/>
              </w:rPr>
            </w:pPr>
            <w:r>
              <w:rPr>
                <w:rFonts w:hint="eastAsia" w:asciiTheme="minorEastAsia" w:hAnsiTheme="minorEastAsia"/>
                <w:szCs w:val="21"/>
              </w:rPr>
              <w:t>火警状态时可手动消除信号并复位</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625" w:type="dxa"/>
            <w:gridSpan w:val="3"/>
          </w:tcPr>
          <w:p>
            <w:pPr>
              <w:spacing w:line="360" w:lineRule="auto"/>
              <w:rPr>
                <w:rFonts w:asciiTheme="minorEastAsia" w:hAnsiTheme="minorEastAsia"/>
                <w:szCs w:val="21"/>
              </w:rPr>
            </w:pPr>
            <w:r>
              <w:rPr>
                <w:rFonts w:hint="eastAsia" w:asciiTheme="minorEastAsia" w:hAnsiTheme="minorEastAsia"/>
                <w:szCs w:val="21"/>
              </w:rPr>
              <w:t>⑻ 电源转换功能</w:t>
            </w:r>
          </w:p>
        </w:tc>
        <w:tc>
          <w:tcPr>
            <w:tcW w:w="4318" w:type="dxa"/>
            <w:gridSpan w:val="3"/>
          </w:tcPr>
          <w:p>
            <w:pPr>
              <w:spacing w:line="360" w:lineRule="auto"/>
              <w:rPr>
                <w:rFonts w:asciiTheme="minorEastAsia" w:hAnsiTheme="minorEastAsia"/>
                <w:szCs w:val="21"/>
              </w:rPr>
            </w:pPr>
            <w:r>
              <w:rPr>
                <w:rFonts w:hint="eastAsia" w:asciiTheme="minorEastAsia" w:hAnsiTheme="minorEastAsia"/>
                <w:szCs w:val="21"/>
              </w:rPr>
              <w:t>主电源切断，备用电源自动投入运行</w:t>
            </w:r>
          </w:p>
        </w:tc>
        <w:tc>
          <w:tcPr>
            <w:tcW w:w="922" w:type="dxa"/>
          </w:tcPr>
          <w:p>
            <w:pPr>
              <w:spacing w:line="360" w:lineRule="auto"/>
              <w:jc w:val="center"/>
              <w:rPr>
                <w:rFonts w:asciiTheme="minorEastAsia" w:hAnsiTheme="minorEastAsia"/>
                <w:szCs w:val="21"/>
              </w:rPr>
            </w:pPr>
          </w:p>
        </w:tc>
        <w:tc>
          <w:tcPr>
            <w:tcW w:w="822" w:type="dxa"/>
            <w:gridSpan w:val="2"/>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625" w:type="dxa"/>
            <w:gridSpan w:val="3"/>
          </w:tcPr>
          <w:p>
            <w:pPr>
              <w:spacing w:line="360" w:lineRule="auto"/>
              <w:rPr>
                <w:rFonts w:asciiTheme="minorEastAsia" w:hAnsiTheme="minorEastAsia"/>
                <w:szCs w:val="21"/>
              </w:rPr>
            </w:pPr>
            <w:r>
              <w:rPr>
                <w:rFonts w:hint="eastAsia" w:asciiTheme="minorEastAsia" w:hAnsiTheme="minorEastAsia"/>
                <w:szCs w:val="21"/>
              </w:rPr>
              <w:t>⑼ 电源指示功能</w:t>
            </w:r>
          </w:p>
        </w:tc>
        <w:tc>
          <w:tcPr>
            <w:tcW w:w="4318" w:type="dxa"/>
            <w:gridSpan w:val="3"/>
          </w:tcPr>
          <w:p>
            <w:pPr>
              <w:spacing w:line="360" w:lineRule="auto"/>
              <w:rPr>
                <w:rFonts w:asciiTheme="minorEastAsia" w:hAnsiTheme="minorEastAsia"/>
                <w:szCs w:val="21"/>
              </w:rPr>
            </w:pPr>
            <w:r>
              <w:rPr>
                <w:rFonts w:hint="eastAsia" w:asciiTheme="minorEastAsia" w:hAnsiTheme="minorEastAsia"/>
                <w:szCs w:val="21"/>
              </w:rPr>
              <w:t>主、备电源转换，指示灯正常</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625" w:type="dxa"/>
            <w:gridSpan w:val="3"/>
            <w:vAlign w:val="center"/>
          </w:tcPr>
          <w:p>
            <w:pPr>
              <w:spacing w:line="360" w:lineRule="auto"/>
              <w:rPr>
                <w:rFonts w:asciiTheme="minorEastAsia" w:hAnsiTheme="minorEastAsia"/>
                <w:szCs w:val="21"/>
              </w:rPr>
            </w:pPr>
            <w:r>
              <w:rPr>
                <w:rFonts w:hint="eastAsia" w:asciiTheme="minorEastAsia" w:hAnsiTheme="minorEastAsia"/>
                <w:szCs w:val="21"/>
              </w:rPr>
              <w:t>7.备用电源自动充电功能</w:t>
            </w:r>
          </w:p>
        </w:tc>
        <w:tc>
          <w:tcPr>
            <w:tcW w:w="4318" w:type="dxa"/>
            <w:gridSpan w:val="3"/>
          </w:tcPr>
          <w:p>
            <w:pPr>
              <w:spacing w:line="360" w:lineRule="auto"/>
              <w:rPr>
                <w:rFonts w:asciiTheme="minorEastAsia" w:hAnsiTheme="minorEastAsia"/>
                <w:szCs w:val="21"/>
              </w:rPr>
            </w:pPr>
            <w:r>
              <w:rPr>
                <w:rFonts w:hint="eastAsia" w:asciiTheme="minorEastAsia" w:hAnsiTheme="minorEastAsia"/>
                <w:szCs w:val="21"/>
              </w:rPr>
              <w:t>主电源恢复，备电自动切除，浮充、等待备用</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exact"/>
        </w:trPr>
        <w:tc>
          <w:tcPr>
            <w:tcW w:w="404" w:type="dxa"/>
            <w:vMerge w:val="restart"/>
          </w:tcPr>
          <w:p>
            <w:pPr>
              <w:spacing w:line="360" w:lineRule="auto"/>
              <w:rPr>
                <w:rFonts w:asciiTheme="minorEastAsia" w:hAnsiTheme="minorEastAsia"/>
                <w:szCs w:val="21"/>
              </w:rPr>
            </w:pPr>
            <w:r>
              <w:rPr>
                <w:rFonts w:hint="eastAsia" w:asciiTheme="minorEastAsia" w:hAnsiTheme="minorEastAsia"/>
                <w:szCs w:val="21"/>
              </w:rPr>
              <w:t>四</w:t>
            </w:r>
          </w:p>
          <w:p>
            <w:pPr>
              <w:spacing w:line="360" w:lineRule="auto"/>
              <w:rPr>
                <w:rFonts w:asciiTheme="minorEastAsia" w:hAnsiTheme="minorEastAsia"/>
                <w:szCs w:val="21"/>
              </w:rPr>
            </w:pPr>
            <w:r>
              <w:rPr>
                <w:rFonts w:hint="eastAsia" w:asciiTheme="minorEastAsia" w:hAnsiTheme="minorEastAsia"/>
                <w:szCs w:val="21"/>
              </w:rPr>
              <w:t>火灾事故广播</w:t>
            </w:r>
          </w:p>
          <w:p>
            <w:pPr>
              <w:spacing w:line="360" w:lineRule="auto"/>
              <w:rPr>
                <w:rFonts w:asciiTheme="minorEastAsia" w:hAnsiTheme="minorEastAsia"/>
                <w:szCs w:val="21"/>
              </w:rPr>
            </w:pP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消防通讯</w:t>
            </w:r>
          </w:p>
          <w:p>
            <w:pPr>
              <w:spacing w:line="360" w:lineRule="auto"/>
              <w:rPr>
                <w:rFonts w:asciiTheme="minorEastAsia" w:hAnsiTheme="minorEastAsia"/>
                <w:szCs w:val="21"/>
              </w:rPr>
            </w:pP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消防电梯</w:t>
            </w:r>
          </w:p>
          <w:p>
            <w:pPr>
              <w:spacing w:line="360" w:lineRule="auto"/>
              <w:rPr>
                <w:rFonts w:asciiTheme="minorEastAsia" w:hAnsiTheme="minorEastAsia"/>
                <w:szCs w:val="21"/>
              </w:rPr>
            </w:pP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消防联</w:t>
            </w:r>
          </w:p>
          <w:p>
            <w:pPr>
              <w:spacing w:line="360" w:lineRule="auto"/>
              <w:rPr>
                <w:rFonts w:asciiTheme="minorEastAsia" w:hAnsiTheme="minorEastAsia"/>
                <w:szCs w:val="21"/>
              </w:rPr>
            </w:pPr>
            <w:r>
              <w:rPr>
                <w:rFonts w:hint="eastAsia" w:asciiTheme="minorEastAsia" w:hAnsiTheme="minorEastAsia"/>
                <w:szCs w:val="21"/>
              </w:rPr>
              <w:t>动控制设备</w:t>
            </w:r>
          </w:p>
        </w:tc>
        <w:tc>
          <w:tcPr>
            <w:tcW w:w="2625" w:type="dxa"/>
            <w:gridSpan w:val="3"/>
          </w:tcPr>
          <w:p>
            <w:pPr>
              <w:spacing w:line="360" w:lineRule="auto"/>
              <w:rPr>
                <w:rFonts w:asciiTheme="minorEastAsia" w:hAnsiTheme="minorEastAsia"/>
                <w:szCs w:val="21"/>
              </w:rPr>
            </w:pPr>
            <w:r>
              <w:rPr>
                <w:rFonts w:hint="eastAsia" w:asciiTheme="minorEastAsia" w:hAnsiTheme="minorEastAsia"/>
                <w:szCs w:val="21"/>
              </w:rPr>
              <w:t>1.火灾事故广播</w:t>
            </w:r>
          </w:p>
        </w:tc>
        <w:tc>
          <w:tcPr>
            <w:tcW w:w="4318" w:type="dxa"/>
            <w:gridSpan w:val="3"/>
          </w:tcPr>
          <w:p>
            <w:pPr>
              <w:spacing w:line="360" w:lineRule="auto"/>
              <w:rPr>
                <w:rFonts w:asciiTheme="minorEastAsia" w:hAnsiTheme="minorEastAsia"/>
                <w:szCs w:val="21"/>
              </w:rPr>
            </w:pP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625" w:type="dxa"/>
            <w:gridSpan w:val="3"/>
          </w:tcPr>
          <w:p>
            <w:pPr>
              <w:spacing w:line="360" w:lineRule="auto"/>
              <w:rPr>
                <w:rFonts w:asciiTheme="minorEastAsia" w:hAnsiTheme="minorEastAsia"/>
                <w:szCs w:val="21"/>
              </w:rPr>
            </w:pPr>
            <w:r>
              <w:rPr>
                <w:rFonts w:hint="eastAsia" w:asciiTheme="minorEastAsia" w:hAnsiTheme="minorEastAsia"/>
                <w:szCs w:val="21"/>
              </w:rPr>
              <w:t>⑴ 扬声器的设置</w:t>
            </w:r>
          </w:p>
        </w:tc>
        <w:tc>
          <w:tcPr>
            <w:tcW w:w="4318" w:type="dxa"/>
            <w:gridSpan w:val="3"/>
          </w:tcPr>
          <w:p>
            <w:pPr>
              <w:spacing w:line="360" w:lineRule="auto"/>
              <w:rPr>
                <w:rFonts w:asciiTheme="minorEastAsia" w:hAnsiTheme="minorEastAsia"/>
                <w:szCs w:val="21"/>
              </w:rPr>
            </w:pPr>
            <w:r>
              <w:rPr>
                <w:rFonts w:hint="eastAsia" w:asciiTheme="minorEastAsia" w:hAnsiTheme="minorEastAsia"/>
                <w:szCs w:val="21"/>
              </w:rPr>
              <w:t>距本楼层内任意处≯</w:t>
            </w:r>
            <w:r>
              <w:rPr>
                <w:rFonts w:asciiTheme="minorEastAsia" w:hAnsiTheme="minorEastAsia"/>
                <w:szCs w:val="21"/>
              </w:rPr>
              <w:t>25m</w:t>
            </w:r>
            <w:r>
              <w:rPr>
                <w:rFonts w:hint="eastAsia" w:asciiTheme="minorEastAsia" w:hAnsiTheme="minorEastAsia"/>
                <w:szCs w:val="21"/>
              </w:rPr>
              <w:t>，额定功率≮</w:t>
            </w:r>
            <w:r>
              <w:rPr>
                <w:rFonts w:asciiTheme="minorEastAsia" w:hAnsiTheme="minorEastAsia"/>
                <w:szCs w:val="21"/>
              </w:rPr>
              <w:t>3W</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625" w:type="dxa"/>
            <w:gridSpan w:val="3"/>
          </w:tcPr>
          <w:p>
            <w:pPr>
              <w:spacing w:line="360" w:lineRule="auto"/>
              <w:rPr>
                <w:rFonts w:asciiTheme="minorEastAsia" w:hAnsiTheme="minorEastAsia"/>
                <w:szCs w:val="21"/>
              </w:rPr>
            </w:pPr>
            <w:r>
              <w:rPr>
                <w:rFonts w:hint="eastAsia" w:asciiTheme="minorEastAsia" w:hAnsiTheme="minorEastAsia"/>
                <w:szCs w:val="21"/>
              </w:rPr>
              <w:t>⑵ 音响试验</w:t>
            </w:r>
          </w:p>
        </w:tc>
        <w:tc>
          <w:tcPr>
            <w:tcW w:w="4318" w:type="dxa"/>
            <w:gridSpan w:val="3"/>
          </w:tcPr>
          <w:p>
            <w:pPr>
              <w:spacing w:line="360" w:lineRule="auto"/>
              <w:rPr>
                <w:rFonts w:asciiTheme="minorEastAsia" w:hAnsiTheme="minorEastAsia"/>
                <w:szCs w:val="21"/>
              </w:rPr>
            </w:pPr>
            <w:r>
              <w:rPr>
                <w:rFonts w:hint="eastAsia" w:asciiTheme="minorEastAsia" w:hAnsiTheme="minorEastAsia"/>
                <w:szCs w:val="21"/>
              </w:rPr>
              <w:t>播放范围内最远点声压级＞背景噪声15</w:t>
            </w:r>
            <w:r>
              <w:rPr>
                <w:rFonts w:asciiTheme="minorEastAsia" w:hAnsiTheme="minorEastAsia"/>
                <w:szCs w:val="21"/>
              </w:rPr>
              <w:t>dB</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404" w:type="dxa"/>
            <w:vMerge w:val="continue"/>
          </w:tcPr>
          <w:p>
            <w:pPr>
              <w:spacing w:line="360" w:lineRule="auto"/>
              <w:rPr>
                <w:rFonts w:asciiTheme="minorEastAsia" w:hAnsiTheme="minorEastAsia"/>
                <w:szCs w:val="21"/>
              </w:rPr>
            </w:pPr>
          </w:p>
        </w:tc>
        <w:tc>
          <w:tcPr>
            <w:tcW w:w="2625" w:type="dxa"/>
            <w:gridSpan w:val="3"/>
            <w:vAlign w:val="center"/>
          </w:tcPr>
          <w:p>
            <w:pPr>
              <w:spacing w:line="360" w:lineRule="auto"/>
              <w:rPr>
                <w:rFonts w:asciiTheme="minorEastAsia" w:hAnsiTheme="minorEastAsia"/>
                <w:szCs w:val="21"/>
              </w:rPr>
            </w:pPr>
            <w:r>
              <w:rPr>
                <w:rFonts w:hint="eastAsia" w:asciiTheme="minorEastAsia" w:hAnsiTheme="minorEastAsia"/>
                <w:szCs w:val="21"/>
              </w:rPr>
              <w:t>⑶ 强行切换功能</w:t>
            </w:r>
          </w:p>
        </w:tc>
        <w:tc>
          <w:tcPr>
            <w:tcW w:w="4318" w:type="dxa"/>
            <w:gridSpan w:val="3"/>
          </w:tcPr>
          <w:p>
            <w:pPr>
              <w:spacing w:line="360" w:lineRule="auto"/>
              <w:rPr>
                <w:rFonts w:asciiTheme="minorEastAsia" w:hAnsiTheme="minorEastAsia"/>
                <w:szCs w:val="21"/>
              </w:rPr>
            </w:pPr>
            <w:r>
              <w:rPr>
                <w:rFonts w:hint="eastAsia" w:asciiTheme="minorEastAsia" w:hAnsiTheme="minorEastAsia"/>
                <w:szCs w:val="21"/>
              </w:rPr>
              <w:t>合用系统可在消控室将进行中的一般广播强切换为火灾广播</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625" w:type="dxa"/>
            <w:gridSpan w:val="3"/>
          </w:tcPr>
          <w:p>
            <w:pPr>
              <w:spacing w:line="360" w:lineRule="auto"/>
              <w:rPr>
                <w:rFonts w:asciiTheme="minorEastAsia" w:hAnsiTheme="minorEastAsia"/>
                <w:szCs w:val="21"/>
              </w:rPr>
            </w:pPr>
            <w:r>
              <w:rPr>
                <w:rFonts w:hint="eastAsia" w:asciiTheme="minorEastAsia" w:hAnsiTheme="minorEastAsia"/>
                <w:szCs w:val="21"/>
              </w:rPr>
              <w:t>⑷ 选层广播功能</w:t>
            </w:r>
          </w:p>
        </w:tc>
        <w:tc>
          <w:tcPr>
            <w:tcW w:w="4318" w:type="dxa"/>
            <w:gridSpan w:val="3"/>
          </w:tcPr>
          <w:p>
            <w:pPr>
              <w:spacing w:line="360" w:lineRule="auto"/>
              <w:rPr>
                <w:rFonts w:asciiTheme="minorEastAsia" w:hAnsiTheme="minorEastAsia"/>
                <w:szCs w:val="21"/>
              </w:rPr>
            </w:pPr>
            <w:r>
              <w:rPr>
                <w:rFonts w:hint="eastAsia" w:asciiTheme="minorEastAsia" w:hAnsiTheme="minorEastAsia"/>
                <w:szCs w:val="21"/>
              </w:rPr>
              <w:t>消控室内可选定楼层（区域）广播</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625" w:type="dxa"/>
            <w:gridSpan w:val="3"/>
          </w:tcPr>
          <w:p>
            <w:pPr>
              <w:spacing w:line="360" w:lineRule="auto"/>
              <w:rPr>
                <w:rFonts w:asciiTheme="minorEastAsia" w:hAnsiTheme="minorEastAsia"/>
                <w:szCs w:val="21"/>
              </w:rPr>
            </w:pPr>
            <w:r>
              <w:rPr>
                <w:rFonts w:hint="eastAsia" w:asciiTheme="minorEastAsia" w:hAnsiTheme="minorEastAsia"/>
                <w:szCs w:val="21"/>
              </w:rPr>
              <w:t>2.消防通讯</w:t>
            </w:r>
          </w:p>
        </w:tc>
        <w:tc>
          <w:tcPr>
            <w:tcW w:w="4318" w:type="dxa"/>
            <w:gridSpan w:val="3"/>
          </w:tcPr>
          <w:p>
            <w:pPr>
              <w:spacing w:line="360" w:lineRule="auto"/>
              <w:rPr>
                <w:rFonts w:asciiTheme="minorEastAsia" w:hAnsiTheme="minorEastAsia"/>
                <w:szCs w:val="21"/>
              </w:rPr>
            </w:pP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625" w:type="dxa"/>
            <w:gridSpan w:val="3"/>
          </w:tcPr>
          <w:p>
            <w:pPr>
              <w:spacing w:line="360" w:lineRule="auto"/>
              <w:rPr>
                <w:rFonts w:asciiTheme="minorEastAsia" w:hAnsiTheme="minorEastAsia"/>
                <w:szCs w:val="21"/>
              </w:rPr>
            </w:pPr>
            <w:r>
              <w:rPr>
                <w:rFonts w:hint="eastAsia" w:asciiTheme="minorEastAsia" w:hAnsiTheme="minorEastAsia"/>
                <w:szCs w:val="21"/>
              </w:rPr>
              <w:t>⑴ 控制室与设备间的通话</w:t>
            </w:r>
          </w:p>
        </w:tc>
        <w:tc>
          <w:tcPr>
            <w:tcW w:w="4318" w:type="dxa"/>
            <w:gridSpan w:val="3"/>
          </w:tcPr>
          <w:p>
            <w:pPr>
              <w:spacing w:line="360" w:lineRule="auto"/>
              <w:rPr>
                <w:rFonts w:asciiTheme="minorEastAsia" w:hAnsiTheme="minorEastAsia"/>
                <w:szCs w:val="21"/>
              </w:rPr>
            </w:pPr>
            <w:r>
              <w:rPr>
                <w:rFonts w:hint="eastAsia" w:asciiTheme="minorEastAsia" w:hAnsiTheme="minorEastAsia"/>
                <w:szCs w:val="21"/>
              </w:rPr>
              <w:t>功能正常，语音清楚</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625" w:type="dxa"/>
            <w:gridSpan w:val="3"/>
          </w:tcPr>
          <w:p>
            <w:pPr>
              <w:spacing w:line="360" w:lineRule="auto"/>
              <w:rPr>
                <w:rFonts w:asciiTheme="minorEastAsia" w:hAnsiTheme="minorEastAsia"/>
                <w:szCs w:val="21"/>
              </w:rPr>
            </w:pPr>
            <w:r>
              <w:rPr>
                <w:rFonts w:hint="eastAsia" w:asciiTheme="minorEastAsia" w:hAnsiTheme="minorEastAsia"/>
                <w:szCs w:val="21"/>
              </w:rPr>
              <w:t>⑵ 电话插孔通讯试验</w:t>
            </w:r>
          </w:p>
        </w:tc>
        <w:tc>
          <w:tcPr>
            <w:tcW w:w="4318" w:type="dxa"/>
            <w:gridSpan w:val="3"/>
          </w:tcPr>
          <w:p>
            <w:pPr>
              <w:spacing w:line="360" w:lineRule="auto"/>
              <w:rPr>
                <w:rFonts w:asciiTheme="minorEastAsia" w:hAnsiTheme="minorEastAsia"/>
                <w:szCs w:val="21"/>
              </w:rPr>
            </w:pPr>
            <w:r>
              <w:rPr>
                <w:rFonts w:hint="eastAsia" w:asciiTheme="minorEastAsia" w:hAnsiTheme="minorEastAsia"/>
                <w:szCs w:val="21"/>
              </w:rPr>
              <w:t>手动报警按钮处插孔通话，功能正常，语音清晰</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exact"/>
        </w:trPr>
        <w:tc>
          <w:tcPr>
            <w:tcW w:w="404" w:type="dxa"/>
            <w:vMerge w:val="continue"/>
          </w:tcPr>
          <w:p>
            <w:pPr>
              <w:spacing w:line="360" w:lineRule="auto"/>
              <w:rPr>
                <w:rFonts w:asciiTheme="minorEastAsia" w:hAnsiTheme="minorEastAsia"/>
                <w:szCs w:val="21"/>
              </w:rPr>
            </w:pPr>
          </w:p>
        </w:tc>
        <w:tc>
          <w:tcPr>
            <w:tcW w:w="2625" w:type="dxa"/>
            <w:gridSpan w:val="3"/>
          </w:tcPr>
          <w:p>
            <w:pPr>
              <w:spacing w:line="360" w:lineRule="auto"/>
              <w:rPr>
                <w:rFonts w:asciiTheme="minorEastAsia" w:hAnsiTheme="minorEastAsia"/>
                <w:szCs w:val="21"/>
              </w:rPr>
            </w:pPr>
            <w:r>
              <w:rPr>
                <w:rFonts w:hint="eastAsia" w:asciiTheme="minorEastAsia" w:hAnsiTheme="minorEastAsia"/>
                <w:szCs w:val="21"/>
              </w:rPr>
              <w:t>⑶</w:t>
            </w:r>
            <w:r>
              <w:rPr>
                <w:rFonts w:asciiTheme="minorEastAsia" w:hAnsiTheme="minorEastAsia"/>
                <w:szCs w:val="21"/>
              </w:rPr>
              <w:t xml:space="preserve"> </w:t>
            </w:r>
            <w:r>
              <w:rPr>
                <w:rFonts w:hint="eastAsia" w:asciiTheme="minorEastAsia" w:hAnsiTheme="minorEastAsia"/>
                <w:szCs w:val="21"/>
              </w:rPr>
              <w:t>与“119”台通话</w:t>
            </w:r>
          </w:p>
        </w:tc>
        <w:tc>
          <w:tcPr>
            <w:tcW w:w="4318" w:type="dxa"/>
            <w:gridSpan w:val="3"/>
          </w:tcPr>
          <w:p>
            <w:pPr>
              <w:spacing w:line="360" w:lineRule="auto"/>
              <w:rPr>
                <w:rFonts w:asciiTheme="minorEastAsia" w:hAnsiTheme="minorEastAsia"/>
                <w:szCs w:val="21"/>
              </w:rPr>
            </w:pPr>
            <w:r>
              <w:rPr>
                <w:rFonts w:hint="eastAsia" w:asciiTheme="minorEastAsia" w:hAnsiTheme="minorEastAsia"/>
                <w:szCs w:val="21"/>
              </w:rPr>
              <w:t>消防控制室应设置向当地消防部门直接报警的外线电话</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625" w:type="dxa"/>
            <w:gridSpan w:val="3"/>
          </w:tcPr>
          <w:p>
            <w:pPr>
              <w:spacing w:line="360" w:lineRule="auto"/>
              <w:rPr>
                <w:rFonts w:asciiTheme="minorEastAsia" w:hAnsiTheme="minorEastAsia"/>
                <w:szCs w:val="21"/>
              </w:rPr>
            </w:pPr>
            <w:r>
              <w:rPr>
                <w:rFonts w:hint="eastAsia" w:asciiTheme="minorEastAsia" w:hAnsiTheme="minorEastAsia"/>
                <w:szCs w:val="21"/>
              </w:rPr>
              <w:t>3.讯响器（声光报警器）</w:t>
            </w:r>
          </w:p>
        </w:tc>
        <w:tc>
          <w:tcPr>
            <w:tcW w:w="4318" w:type="dxa"/>
            <w:gridSpan w:val="3"/>
          </w:tcPr>
          <w:p>
            <w:pPr>
              <w:spacing w:line="360" w:lineRule="auto"/>
              <w:rPr>
                <w:rFonts w:asciiTheme="minorEastAsia" w:hAnsiTheme="minorEastAsia"/>
                <w:szCs w:val="21"/>
              </w:rPr>
            </w:pP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625" w:type="dxa"/>
            <w:gridSpan w:val="3"/>
          </w:tcPr>
          <w:p>
            <w:pPr>
              <w:spacing w:line="360" w:lineRule="auto"/>
              <w:rPr>
                <w:rFonts w:asciiTheme="minorEastAsia" w:hAnsiTheme="minorEastAsia"/>
                <w:szCs w:val="21"/>
              </w:rPr>
            </w:pPr>
            <w:r>
              <w:rPr>
                <w:rFonts w:hint="eastAsia" w:asciiTheme="minorEastAsia" w:hAnsiTheme="minorEastAsia"/>
                <w:szCs w:val="21"/>
              </w:rPr>
              <w:t>⑴ 牢固程度</w:t>
            </w:r>
          </w:p>
        </w:tc>
        <w:tc>
          <w:tcPr>
            <w:tcW w:w="4318" w:type="dxa"/>
            <w:gridSpan w:val="3"/>
          </w:tcPr>
          <w:p>
            <w:pPr>
              <w:spacing w:line="360" w:lineRule="auto"/>
              <w:rPr>
                <w:rFonts w:asciiTheme="minorEastAsia" w:hAnsiTheme="minorEastAsia"/>
                <w:szCs w:val="21"/>
              </w:rPr>
            </w:pPr>
            <w:r>
              <w:rPr>
                <w:rFonts w:hint="eastAsia" w:asciiTheme="minorEastAsia" w:hAnsiTheme="minorEastAsia"/>
                <w:szCs w:val="21"/>
              </w:rPr>
              <w:t>牢固，平衡，不斜，不松动</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625" w:type="dxa"/>
            <w:gridSpan w:val="3"/>
          </w:tcPr>
          <w:p>
            <w:pPr>
              <w:spacing w:line="360" w:lineRule="auto"/>
              <w:rPr>
                <w:rFonts w:asciiTheme="minorEastAsia" w:hAnsiTheme="minorEastAsia"/>
                <w:szCs w:val="21"/>
              </w:rPr>
            </w:pPr>
            <w:r>
              <w:rPr>
                <w:rFonts w:hint="eastAsia" w:asciiTheme="minorEastAsia" w:hAnsiTheme="minorEastAsia"/>
                <w:szCs w:val="21"/>
              </w:rPr>
              <w:t>⑵ 音响</w:t>
            </w:r>
          </w:p>
        </w:tc>
        <w:tc>
          <w:tcPr>
            <w:tcW w:w="4318" w:type="dxa"/>
            <w:gridSpan w:val="3"/>
          </w:tcPr>
          <w:p>
            <w:pPr>
              <w:spacing w:line="360" w:lineRule="auto"/>
              <w:rPr>
                <w:rFonts w:asciiTheme="minorEastAsia" w:hAnsiTheme="minorEastAsia"/>
                <w:szCs w:val="21"/>
              </w:rPr>
            </w:pPr>
            <w:r>
              <w:rPr>
                <w:rFonts w:asciiTheme="minorEastAsia" w:hAnsiTheme="minorEastAsia"/>
                <w:szCs w:val="21"/>
              </w:rPr>
              <w:t>＞</w:t>
            </w:r>
            <w:r>
              <w:rPr>
                <w:rFonts w:hint="eastAsia" w:asciiTheme="minorEastAsia" w:hAnsiTheme="minorEastAsia"/>
                <w:szCs w:val="21"/>
              </w:rPr>
              <w:t>背景噪声15</w:t>
            </w:r>
            <w:r>
              <w:rPr>
                <w:rFonts w:asciiTheme="minorEastAsia" w:hAnsiTheme="minorEastAsia"/>
                <w:szCs w:val="21"/>
              </w:rPr>
              <w:t>dB</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625" w:type="dxa"/>
            <w:gridSpan w:val="3"/>
          </w:tcPr>
          <w:p>
            <w:pPr>
              <w:spacing w:line="360" w:lineRule="auto"/>
              <w:rPr>
                <w:rFonts w:asciiTheme="minorEastAsia" w:hAnsiTheme="minorEastAsia"/>
                <w:szCs w:val="21"/>
              </w:rPr>
            </w:pPr>
            <w:r>
              <w:rPr>
                <w:rFonts w:hint="eastAsia" w:asciiTheme="minorEastAsia" w:hAnsiTheme="minorEastAsia"/>
                <w:szCs w:val="21"/>
              </w:rPr>
              <w:t>⑶ 报警功能</w:t>
            </w:r>
          </w:p>
        </w:tc>
        <w:tc>
          <w:tcPr>
            <w:tcW w:w="4318" w:type="dxa"/>
            <w:gridSpan w:val="3"/>
          </w:tcPr>
          <w:p>
            <w:pPr>
              <w:spacing w:line="360" w:lineRule="auto"/>
              <w:rPr>
                <w:rFonts w:asciiTheme="minorEastAsia" w:hAnsiTheme="minorEastAsia"/>
                <w:szCs w:val="21"/>
              </w:rPr>
            </w:pPr>
            <w:r>
              <w:rPr>
                <w:rFonts w:hint="eastAsia" w:asciiTheme="minorEastAsia" w:hAnsiTheme="minorEastAsia"/>
                <w:szCs w:val="21"/>
              </w:rPr>
              <w:t>及时报警</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625" w:type="dxa"/>
            <w:gridSpan w:val="3"/>
          </w:tcPr>
          <w:p>
            <w:pPr>
              <w:spacing w:line="360" w:lineRule="auto"/>
              <w:rPr>
                <w:rFonts w:asciiTheme="minorEastAsia" w:hAnsiTheme="minorEastAsia"/>
                <w:szCs w:val="21"/>
              </w:rPr>
            </w:pPr>
            <w:r>
              <w:rPr>
                <w:rFonts w:hint="eastAsia" w:asciiTheme="minorEastAsia" w:hAnsiTheme="minorEastAsia"/>
                <w:szCs w:val="21"/>
              </w:rPr>
              <w:t>4.消防电梯</w:t>
            </w:r>
          </w:p>
        </w:tc>
        <w:tc>
          <w:tcPr>
            <w:tcW w:w="4318" w:type="dxa"/>
            <w:gridSpan w:val="3"/>
          </w:tcPr>
          <w:p>
            <w:pPr>
              <w:spacing w:line="360" w:lineRule="auto"/>
              <w:rPr>
                <w:rFonts w:asciiTheme="minorEastAsia" w:hAnsiTheme="minorEastAsia"/>
                <w:szCs w:val="21"/>
              </w:rPr>
            </w:pP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625" w:type="dxa"/>
            <w:gridSpan w:val="3"/>
          </w:tcPr>
          <w:p>
            <w:pPr>
              <w:spacing w:line="360" w:lineRule="auto"/>
              <w:rPr>
                <w:rFonts w:asciiTheme="minorEastAsia" w:hAnsiTheme="minorEastAsia"/>
                <w:szCs w:val="21"/>
              </w:rPr>
            </w:pPr>
            <w:r>
              <w:rPr>
                <w:rFonts w:hint="eastAsia" w:asciiTheme="minorEastAsia" w:hAnsiTheme="minorEastAsia"/>
                <w:szCs w:val="21"/>
              </w:rPr>
              <w:t>⑴ 联动功能</w:t>
            </w:r>
          </w:p>
        </w:tc>
        <w:tc>
          <w:tcPr>
            <w:tcW w:w="4318" w:type="dxa"/>
            <w:gridSpan w:val="3"/>
          </w:tcPr>
          <w:p>
            <w:pPr>
              <w:spacing w:line="360" w:lineRule="auto"/>
              <w:rPr>
                <w:rFonts w:asciiTheme="minorEastAsia" w:hAnsiTheme="minorEastAsia"/>
                <w:szCs w:val="21"/>
              </w:rPr>
            </w:pPr>
            <w:r>
              <w:rPr>
                <w:rFonts w:hint="eastAsia" w:asciiTheme="minorEastAsia" w:hAnsiTheme="minorEastAsia"/>
                <w:szCs w:val="21"/>
              </w:rPr>
              <w:t>确认火灾后，可手动、自动迫降至首层</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625" w:type="dxa"/>
            <w:gridSpan w:val="3"/>
          </w:tcPr>
          <w:p>
            <w:pPr>
              <w:spacing w:line="360" w:lineRule="auto"/>
              <w:rPr>
                <w:rFonts w:asciiTheme="minorEastAsia" w:hAnsiTheme="minorEastAsia"/>
                <w:szCs w:val="21"/>
              </w:rPr>
            </w:pPr>
            <w:r>
              <w:rPr>
                <w:rFonts w:hint="eastAsia" w:asciiTheme="minorEastAsia" w:hAnsiTheme="minorEastAsia"/>
                <w:szCs w:val="21"/>
              </w:rPr>
              <w:t>⑵ 信号反馈功能</w:t>
            </w:r>
          </w:p>
        </w:tc>
        <w:tc>
          <w:tcPr>
            <w:tcW w:w="4318" w:type="dxa"/>
            <w:gridSpan w:val="3"/>
          </w:tcPr>
          <w:p>
            <w:pPr>
              <w:spacing w:line="360" w:lineRule="auto"/>
              <w:rPr>
                <w:rFonts w:asciiTheme="minorEastAsia" w:hAnsiTheme="minorEastAsia"/>
                <w:szCs w:val="21"/>
              </w:rPr>
            </w:pPr>
            <w:r>
              <w:rPr>
                <w:rFonts w:hint="eastAsia" w:asciiTheme="minorEastAsia" w:hAnsiTheme="minorEastAsia"/>
                <w:szCs w:val="21"/>
              </w:rPr>
              <w:t>对电梯控制和联动时，信号能反馈至控制室</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625" w:type="dxa"/>
            <w:gridSpan w:val="3"/>
          </w:tcPr>
          <w:p>
            <w:pPr>
              <w:spacing w:line="360" w:lineRule="auto"/>
              <w:rPr>
                <w:rFonts w:asciiTheme="minorEastAsia" w:hAnsiTheme="minorEastAsia"/>
                <w:szCs w:val="21"/>
              </w:rPr>
            </w:pPr>
            <w:r>
              <w:rPr>
                <w:rFonts w:hint="eastAsia" w:asciiTheme="minorEastAsia" w:hAnsiTheme="minorEastAsia"/>
                <w:szCs w:val="21"/>
              </w:rPr>
              <w:t>5.消防联动控制设备</w:t>
            </w:r>
          </w:p>
        </w:tc>
        <w:tc>
          <w:tcPr>
            <w:tcW w:w="4318" w:type="dxa"/>
            <w:gridSpan w:val="3"/>
          </w:tcPr>
          <w:p>
            <w:pPr>
              <w:spacing w:line="360" w:lineRule="auto"/>
              <w:rPr>
                <w:rFonts w:asciiTheme="minorEastAsia" w:hAnsiTheme="minorEastAsia"/>
                <w:szCs w:val="21"/>
              </w:rPr>
            </w:pP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625" w:type="dxa"/>
            <w:gridSpan w:val="3"/>
          </w:tcPr>
          <w:p>
            <w:pPr>
              <w:spacing w:line="360" w:lineRule="auto"/>
              <w:rPr>
                <w:rFonts w:asciiTheme="minorEastAsia" w:hAnsiTheme="minorEastAsia"/>
                <w:szCs w:val="21"/>
              </w:rPr>
            </w:pPr>
            <w:r>
              <w:rPr>
                <w:rFonts w:hint="eastAsia" w:asciiTheme="minorEastAsia" w:hAnsiTheme="minorEastAsia"/>
                <w:szCs w:val="21"/>
              </w:rPr>
              <w:t>⑴ 接地保护</w:t>
            </w:r>
          </w:p>
        </w:tc>
        <w:tc>
          <w:tcPr>
            <w:tcW w:w="4318" w:type="dxa"/>
            <w:gridSpan w:val="3"/>
          </w:tcPr>
          <w:p>
            <w:pPr>
              <w:spacing w:line="360" w:lineRule="auto"/>
              <w:rPr>
                <w:rFonts w:asciiTheme="minorEastAsia" w:hAnsiTheme="minorEastAsia"/>
                <w:szCs w:val="21"/>
              </w:rPr>
            </w:pPr>
            <w:r>
              <w:rPr>
                <w:rFonts w:hint="eastAsia" w:asciiTheme="minorEastAsia" w:hAnsiTheme="minorEastAsia"/>
                <w:szCs w:val="21"/>
              </w:rPr>
              <w:t>具备，可靠</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625" w:type="dxa"/>
            <w:gridSpan w:val="3"/>
          </w:tcPr>
          <w:p>
            <w:pPr>
              <w:spacing w:line="360" w:lineRule="auto"/>
              <w:rPr>
                <w:rFonts w:asciiTheme="minorEastAsia" w:hAnsiTheme="minorEastAsia"/>
                <w:szCs w:val="21"/>
              </w:rPr>
            </w:pPr>
            <w:r>
              <w:rPr>
                <w:rFonts w:hint="eastAsia" w:asciiTheme="minorEastAsia" w:hAnsiTheme="minorEastAsia"/>
                <w:szCs w:val="21"/>
              </w:rPr>
              <w:t>⑵ 主要部件性能</w:t>
            </w:r>
          </w:p>
        </w:tc>
        <w:tc>
          <w:tcPr>
            <w:tcW w:w="4318" w:type="dxa"/>
            <w:gridSpan w:val="3"/>
          </w:tcPr>
          <w:p>
            <w:pPr>
              <w:spacing w:line="360" w:lineRule="auto"/>
              <w:rPr>
                <w:rFonts w:asciiTheme="minorEastAsia" w:hAnsiTheme="minorEastAsia"/>
                <w:szCs w:val="21"/>
              </w:rPr>
            </w:pPr>
            <w:r>
              <w:rPr>
                <w:rFonts w:hint="eastAsia" w:asciiTheme="minorEastAsia" w:hAnsiTheme="minorEastAsia"/>
                <w:szCs w:val="21"/>
              </w:rPr>
              <w:t>应符合设计要求</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restart"/>
            <w:vAlign w:val="center"/>
          </w:tcPr>
          <w:p>
            <w:pPr>
              <w:spacing w:line="360" w:lineRule="auto"/>
              <w:jc w:val="center"/>
              <w:rPr>
                <w:rFonts w:asciiTheme="minorEastAsia" w:hAnsiTheme="minorEastAsia"/>
                <w:szCs w:val="21"/>
              </w:rPr>
            </w:pPr>
            <w:r>
              <w:rPr>
                <w:rFonts w:hint="eastAsia" w:asciiTheme="minorEastAsia" w:hAnsiTheme="minorEastAsia"/>
                <w:szCs w:val="21"/>
              </w:rPr>
              <w:t>五</w:t>
            </w:r>
          </w:p>
          <w:p>
            <w:pPr>
              <w:spacing w:line="360" w:lineRule="auto"/>
              <w:jc w:val="center"/>
              <w:rPr>
                <w:rFonts w:asciiTheme="minorEastAsia" w:hAnsiTheme="minorEastAsia"/>
                <w:szCs w:val="21"/>
              </w:rPr>
            </w:pPr>
            <w:r>
              <w:rPr>
                <w:rFonts w:hint="eastAsia" w:asciiTheme="minorEastAsia" w:hAnsiTheme="minorEastAsia"/>
                <w:szCs w:val="21"/>
              </w:rPr>
              <w:t>火灾</w:t>
            </w:r>
          </w:p>
          <w:p>
            <w:pPr>
              <w:spacing w:line="360" w:lineRule="auto"/>
              <w:jc w:val="center"/>
              <w:rPr>
                <w:rFonts w:asciiTheme="minorEastAsia" w:hAnsiTheme="minorEastAsia"/>
                <w:szCs w:val="21"/>
              </w:rPr>
            </w:pPr>
            <w:r>
              <w:rPr>
                <w:rFonts w:hint="eastAsia" w:asciiTheme="minorEastAsia" w:hAnsiTheme="minorEastAsia"/>
                <w:szCs w:val="21"/>
              </w:rPr>
              <w:t>应急照明</w:t>
            </w:r>
          </w:p>
        </w:tc>
        <w:tc>
          <w:tcPr>
            <w:tcW w:w="2625" w:type="dxa"/>
            <w:gridSpan w:val="3"/>
          </w:tcPr>
          <w:p>
            <w:pPr>
              <w:spacing w:line="360" w:lineRule="auto"/>
              <w:rPr>
                <w:rFonts w:asciiTheme="minorEastAsia" w:hAnsiTheme="minorEastAsia"/>
                <w:szCs w:val="21"/>
              </w:rPr>
            </w:pPr>
            <w:r>
              <w:rPr>
                <w:rFonts w:hint="eastAsia" w:asciiTheme="minorEastAsia" w:hAnsiTheme="minorEastAsia"/>
                <w:szCs w:val="21"/>
              </w:rPr>
              <w:t>1.火灾应急照明灯</w:t>
            </w:r>
          </w:p>
        </w:tc>
        <w:tc>
          <w:tcPr>
            <w:tcW w:w="4318" w:type="dxa"/>
            <w:gridSpan w:val="3"/>
          </w:tcPr>
          <w:p>
            <w:pPr>
              <w:spacing w:line="360" w:lineRule="auto"/>
              <w:rPr>
                <w:rFonts w:asciiTheme="minorEastAsia" w:hAnsiTheme="minorEastAsia"/>
                <w:szCs w:val="21"/>
              </w:rPr>
            </w:pP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jc w:val="center"/>
              <w:rPr>
                <w:rFonts w:asciiTheme="minorEastAsia" w:hAnsiTheme="minorEastAsia"/>
                <w:szCs w:val="21"/>
              </w:rPr>
            </w:pPr>
          </w:p>
        </w:tc>
        <w:tc>
          <w:tcPr>
            <w:tcW w:w="2625" w:type="dxa"/>
            <w:gridSpan w:val="3"/>
          </w:tcPr>
          <w:p>
            <w:pPr>
              <w:spacing w:line="360" w:lineRule="auto"/>
              <w:rPr>
                <w:rFonts w:asciiTheme="minorEastAsia" w:hAnsiTheme="minorEastAsia"/>
                <w:szCs w:val="21"/>
              </w:rPr>
            </w:pPr>
            <w:r>
              <w:rPr>
                <w:rFonts w:hint="eastAsia" w:asciiTheme="minorEastAsia" w:hAnsiTheme="minorEastAsia"/>
                <w:szCs w:val="21"/>
              </w:rPr>
              <w:t>⑴ 外观质量</w:t>
            </w:r>
          </w:p>
        </w:tc>
        <w:tc>
          <w:tcPr>
            <w:tcW w:w="4318" w:type="dxa"/>
            <w:gridSpan w:val="3"/>
          </w:tcPr>
          <w:p>
            <w:pPr>
              <w:spacing w:line="360" w:lineRule="auto"/>
              <w:rPr>
                <w:rFonts w:asciiTheme="minorEastAsia" w:hAnsiTheme="minorEastAsia"/>
                <w:szCs w:val="21"/>
              </w:rPr>
            </w:pPr>
            <w:r>
              <w:rPr>
                <w:rFonts w:hint="eastAsia" w:asciiTheme="minorEastAsia" w:hAnsiTheme="minorEastAsia"/>
                <w:szCs w:val="21"/>
              </w:rPr>
              <w:t>外表完整无损</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jc w:val="center"/>
              <w:rPr>
                <w:rFonts w:asciiTheme="minorEastAsia" w:hAnsiTheme="minorEastAsia"/>
                <w:szCs w:val="21"/>
              </w:rPr>
            </w:pPr>
          </w:p>
        </w:tc>
        <w:tc>
          <w:tcPr>
            <w:tcW w:w="2625" w:type="dxa"/>
            <w:gridSpan w:val="3"/>
          </w:tcPr>
          <w:p>
            <w:pPr>
              <w:spacing w:line="360" w:lineRule="auto"/>
              <w:rPr>
                <w:rFonts w:asciiTheme="minorEastAsia" w:hAnsiTheme="minorEastAsia"/>
                <w:szCs w:val="21"/>
              </w:rPr>
            </w:pPr>
            <w:r>
              <w:rPr>
                <w:rFonts w:hint="eastAsia" w:asciiTheme="minorEastAsia" w:hAnsiTheme="minorEastAsia"/>
                <w:szCs w:val="21"/>
              </w:rPr>
              <w:t>⑵ 短路保护及试验无锁按钮</w:t>
            </w:r>
          </w:p>
        </w:tc>
        <w:tc>
          <w:tcPr>
            <w:tcW w:w="4318" w:type="dxa"/>
            <w:gridSpan w:val="3"/>
          </w:tcPr>
          <w:p>
            <w:pPr>
              <w:spacing w:line="360" w:lineRule="auto"/>
              <w:rPr>
                <w:rFonts w:asciiTheme="minorEastAsia" w:hAnsiTheme="minorEastAsia"/>
                <w:szCs w:val="21"/>
              </w:rPr>
            </w:pPr>
            <w:r>
              <w:rPr>
                <w:rFonts w:hint="eastAsia" w:asciiTheme="minorEastAsia" w:hAnsiTheme="minorEastAsia"/>
                <w:szCs w:val="21"/>
              </w:rPr>
              <w:t>具备但不应设其它开关</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jc w:val="center"/>
              <w:rPr>
                <w:rFonts w:asciiTheme="minorEastAsia" w:hAnsiTheme="minorEastAsia"/>
                <w:szCs w:val="21"/>
              </w:rPr>
            </w:pPr>
          </w:p>
        </w:tc>
        <w:tc>
          <w:tcPr>
            <w:tcW w:w="2721" w:type="dxa"/>
            <w:gridSpan w:val="4"/>
          </w:tcPr>
          <w:p>
            <w:pPr>
              <w:spacing w:line="360" w:lineRule="auto"/>
              <w:rPr>
                <w:rFonts w:asciiTheme="minorEastAsia" w:hAnsiTheme="minorEastAsia"/>
                <w:szCs w:val="21"/>
              </w:rPr>
            </w:pPr>
            <w:r>
              <w:rPr>
                <w:rFonts w:hint="eastAsia" w:asciiTheme="minorEastAsia" w:hAnsiTheme="minorEastAsia"/>
                <w:szCs w:val="21"/>
              </w:rPr>
              <w:t>⑶ 应急转换功能</w:t>
            </w:r>
          </w:p>
        </w:tc>
        <w:tc>
          <w:tcPr>
            <w:tcW w:w="4222" w:type="dxa"/>
            <w:gridSpan w:val="2"/>
          </w:tcPr>
          <w:p>
            <w:pPr>
              <w:spacing w:line="360" w:lineRule="auto"/>
              <w:rPr>
                <w:rFonts w:asciiTheme="minorEastAsia" w:hAnsiTheme="minorEastAsia"/>
                <w:szCs w:val="21"/>
              </w:rPr>
            </w:pPr>
            <w:r>
              <w:rPr>
                <w:rFonts w:hint="eastAsia" w:asciiTheme="minorEastAsia" w:hAnsiTheme="minorEastAsia"/>
                <w:szCs w:val="21"/>
              </w:rPr>
              <w:t>正常电源切断，应急转换时间≯</w:t>
            </w:r>
            <w:r>
              <w:rPr>
                <w:rFonts w:asciiTheme="minorEastAsia" w:hAnsiTheme="minorEastAsia"/>
                <w:szCs w:val="21"/>
              </w:rPr>
              <w:t>5S</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721" w:type="dxa"/>
            <w:gridSpan w:val="4"/>
          </w:tcPr>
          <w:p>
            <w:pPr>
              <w:spacing w:line="360" w:lineRule="auto"/>
              <w:rPr>
                <w:rFonts w:asciiTheme="minorEastAsia" w:hAnsiTheme="minorEastAsia"/>
                <w:szCs w:val="21"/>
              </w:rPr>
            </w:pPr>
            <w:r>
              <w:rPr>
                <w:rFonts w:hint="eastAsia" w:asciiTheme="minorEastAsia" w:hAnsiTheme="minorEastAsia"/>
                <w:szCs w:val="21"/>
              </w:rPr>
              <w:t>⑷ 设置状态指示灯</w:t>
            </w:r>
          </w:p>
        </w:tc>
        <w:tc>
          <w:tcPr>
            <w:tcW w:w="4222" w:type="dxa"/>
            <w:gridSpan w:val="2"/>
          </w:tcPr>
          <w:p>
            <w:pPr>
              <w:spacing w:line="360" w:lineRule="auto"/>
              <w:rPr>
                <w:rFonts w:asciiTheme="minorEastAsia" w:hAnsiTheme="minorEastAsia"/>
                <w:szCs w:val="21"/>
              </w:rPr>
            </w:pPr>
            <w:r>
              <w:rPr>
                <w:rFonts w:hint="eastAsia" w:asciiTheme="minorEastAsia" w:hAnsiTheme="minorEastAsia"/>
                <w:szCs w:val="21"/>
              </w:rPr>
              <w:t>应设等待（红）、充电（绿）、故障（黄）</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404" w:type="dxa"/>
            <w:vMerge w:val="continue"/>
          </w:tcPr>
          <w:p>
            <w:pPr>
              <w:spacing w:line="360" w:lineRule="auto"/>
              <w:rPr>
                <w:rFonts w:asciiTheme="minorEastAsia" w:hAnsiTheme="minorEastAsia"/>
                <w:szCs w:val="21"/>
              </w:rPr>
            </w:pPr>
          </w:p>
        </w:tc>
        <w:tc>
          <w:tcPr>
            <w:tcW w:w="2721" w:type="dxa"/>
            <w:gridSpan w:val="4"/>
          </w:tcPr>
          <w:p>
            <w:pPr>
              <w:spacing w:line="360" w:lineRule="auto"/>
              <w:rPr>
                <w:rFonts w:asciiTheme="minorEastAsia" w:hAnsiTheme="minorEastAsia"/>
                <w:szCs w:val="21"/>
              </w:rPr>
            </w:pPr>
            <w:r>
              <w:rPr>
                <w:rFonts w:hint="eastAsia" w:asciiTheme="minorEastAsia" w:hAnsiTheme="minorEastAsia"/>
                <w:szCs w:val="21"/>
              </w:rPr>
              <w:t>⑸ 应急工作时间及充</w:t>
            </w:r>
            <w:r>
              <w:rPr>
                <w:rFonts w:asciiTheme="minorEastAsia" w:hAnsiTheme="minorEastAsia"/>
                <w:szCs w:val="21"/>
              </w:rPr>
              <w:t>、</w:t>
            </w:r>
            <w:r>
              <w:rPr>
                <w:rFonts w:hint="eastAsia" w:asciiTheme="minorEastAsia" w:hAnsiTheme="minorEastAsia"/>
                <w:szCs w:val="21"/>
              </w:rPr>
              <w:t>放电功能</w:t>
            </w:r>
          </w:p>
        </w:tc>
        <w:tc>
          <w:tcPr>
            <w:tcW w:w="4222" w:type="dxa"/>
            <w:gridSpan w:val="2"/>
          </w:tcPr>
          <w:p>
            <w:pPr>
              <w:spacing w:line="360" w:lineRule="auto"/>
              <w:rPr>
                <w:rFonts w:asciiTheme="minorEastAsia" w:hAnsiTheme="minorEastAsia"/>
                <w:szCs w:val="21"/>
              </w:rPr>
            </w:pPr>
            <w:r>
              <w:rPr>
                <w:rFonts w:hint="eastAsia" w:asciiTheme="minorEastAsia" w:hAnsiTheme="minorEastAsia"/>
                <w:szCs w:val="21"/>
              </w:rPr>
              <w:t>≮30</w:t>
            </w:r>
            <w:r>
              <w:rPr>
                <w:rFonts w:asciiTheme="minorEastAsia" w:hAnsiTheme="minorEastAsia"/>
                <w:szCs w:val="21"/>
              </w:rPr>
              <w:t>min;</w:t>
            </w:r>
            <w:r>
              <w:rPr>
                <w:rFonts w:hint="eastAsia" w:asciiTheme="minorEastAsia" w:hAnsiTheme="minorEastAsia"/>
                <w:szCs w:val="21"/>
              </w:rPr>
              <w:t>放电终止电压≮额定电压85%，并有防过充、放电保护</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trPr>
        <w:tc>
          <w:tcPr>
            <w:tcW w:w="404" w:type="dxa"/>
            <w:vMerge w:val="continue"/>
          </w:tcPr>
          <w:p>
            <w:pPr>
              <w:spacing w:line="360" w:lineRule="auto"/>
              <w:rPr>
                <w:rFonts w:asciiTheme="minorEastAsia" w:hAnsiTheme="minorEastAsia"/>
                <w:szCs w:val="21"/>
              </w:rPr>
            </w:pPr>
          </w:p>
        </w:tc>
        <w:tc>
          <w:tcPr>
            <w:tcW w:w="2721" w:type="dxa"/>
            <w:gridSpan w:val="4"/>
          </w:tcPr>
          <w:p>
            <w:pPr>
              <w:spacing w:line="360" w:lineRule="auto"/>
              <w:rPr>
                <w:rFonts w:asciiTheme="minorEastAsia" w:hAnsiTheme="minorEastAsia"/>
                <w:szCs w:val="21"/>
              </w:rPr>
            </w:pPr>
            <w:r>
              <w:rPr>
                <w:rFonts w:hint="eastAsia" w:asciiTheme="minorEastAsia" w:hAnsiTheme="minorEastAsia"/>
                <w:szCs w:val="21"/>
              </w:rPr>
              <w:t>⑹ 应急照明照度</w:t>
            </w:r>
          </w:p>
        </w:tc>
        <w:tc>
          <w:tcPr>
            <w:tcW w:w="4222" w:type="dxa"/>
            <w:gridSpan w:val="2"/>
          </w:tcPr>
          <w:p>
            <w:pPr>
              <w:spacing w:line="360" w:lineRule="auto"/>
              <w:rPr>
                <w:rFonts w:asciiTheme="minorEastAsia" w:hAnsiTheme="minorEastAsia"/>
                <w:szCs w:val="21"/>
              </w:rPr>
            </w:pPr>
            <w:r>
              <w:rPr>
                <w:rFonts w:hint="eastAsia" w:asciiTheme="minorEastAsia" w:hAnsiTheme="minorEastAsia"/>
                <w:szCs w:val="21"/>
              </w:rPr>
              <w:t>≮</w:t>
            </w:r>
            <w:r>
              <w:rPr>
                <w:rFonts w:asciiTheme="minorEastAsia" w:hAnsiTheme="minorEastAsia"/>
                <w:szCs w:val="21"/>
              </w:rPr>
              <w:t>0.5Lx</w:t>
            </w:r>
            <w:r>
              <w:rPr>
                <w:rFonts w:hint="eastAsia" w:asciiTheme="minorEastAsia" w:hAnsiTheme="minorEastAsia"/>
                <w:szCs w:val="21"/>
              </w:rPr>
              <w:t>火灾时继续工作的房间应保证正常照明的照度，见规程P12表2</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721" w:type="dxa"/>
            <w:gridSpan w:val="4"/>
          </w:tcPr>
          <w:p>
            <w:pPr>
              <w:spacing w:line="360" w:lineRule="auto"/>
              <w:rPr>
                <w:rFonts w:asciiTheme="minorEastAsia" w:hAnsiTheme="minorEastAsia"/>
                <w:szCs w:val="21"/>
              </w:rPr>
            </w:pPr>
            <w:r>
              <w:rPr>
                <w:rFonts w:hint="eastAsia" w:asciiTheme="minorEastAsia" w:hAnsiTheme="minorEastAsia"/>
                <w:szCs w:val="21"/>
              </w:rPr>
              <w:t>2. 安全疏散指示灯</w:t>
            </w:r>
          </w:p>
        </w:tc>
        <w:tc>
          <w:tcPr>
            <w:tcW w:w="4222" w:type="dxa"/>
            <w:gridSpan w:val="2"/>
          </w:tcPr>
          <w:p>
            <w:pPr>
              <w:spacing w:line="360" w:lineRule="auto"/>
              <w:rPr>
                <w:rFonts w:asciiTheme="minorEastAsia" w:hAnsiTheme="minorEastAsia"/>
                <w:szCs w:val="21"/>
              </w:rPr>
            </w:pP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721" w:type="dxa"/>
            <w:gridSpan w:val="4"/>
          </w:tcPr>
          <w:p>
            <w:pPr>
              <w:spacing w:line="360" w:lineRule="auto"/>
              <w:rPr>
                <w:rFonts w:asciiTheme="minorEastAsia" w:hAnsiTheme="minorEastAsia"/>
                <w:szCs w:val="21"/>
              </w:rPr>
            </w:pPr>
            <w:r>
              <w:rPr>
                <w:rFonts w:hint="eastAsia" w:asciiTheme="minorEastAsia" w:hAnsiTheme="minorEastAsia"/>
                <w:szCs w:val="21"/>
              </w:rPr>
              <w:t>⑴ 外观质量</w:t>
            </w:r>
          </w:p>
        </w:tc>
        <w:tc>
          <w:tcPr>
            <w:tcW w:w="4222" w:type="dxa"/>
            <w:gridSpan w:val="2"/>
          </w:tcPr>
          <w:p>
            <w:pPr>
              <w:spacing w:line="360" w:lineRule="auto"/>
              <w:rPr>
                <w:rFonts w:asciiTheme="minorEastAsia" w:hAnsiTheme="minorEastAsia"/>
                <w:szCs w:val="21"/>
              </w:rPr>
            </w:pPr>
            <w:r>
              <w:rPr>
                <w:rFonts w:hint="eastAsia" w:asciiTheme="minorEastAsia" w:hAnsiTheme="minorEastAsia"/>
                <w:szCs w:val="21"/>
              </w:rPr>
              <w:t>外表完整无损</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721" w:type="dxa"/>
            <w:gridSpan w:val="4"/>
          </w:tcPr>
          <w:p>
            <w:pPr>
              <w:spacing w:line="360" w:lineRule="auto"/>
              <w:rPr>
                <w:rFonts w:asciiTheme="minorEastAsia" w:hAnsiTheme="minorEastAsia"/>
                <w:szCs w:val="21"/>
              </w:rPr>
            </w:pPr>
            <w:r>
              <w:rPr>
                <w:rFonts w:hint="eastAsia" w:asciiTheme="minorEastAsia" w:hAnsiTheme="minorEastAsia"/>
                <w:szCs w:val="21"/>
              </w:rPr>
              <w:t>⑵ 疏散指示方向和图形</w:t>
            </w:r>
          </w:p>
        </w:tc>
        <w:tc>
          <w:tcPr>
            <w:tcW w:w="4222" w:type="dxa"/>
            <w:gridSpan w:val="2"/>
          </w:tcPr>
          <w:p>
            <w:pPr>
              <w:spacing w:line="360" w:lineRule="auto"/>
              <w:rPr>
                <w:rFonts w:asciiTheme="minorEastAsia" w:hAnsiTheme="minorEastAsia"/>
                <w:szCs w:val="21"/>
              </w:rPr>
            </w:pPr>
            <w:r>
              <w:rPr>
                <w:rFonts w:hint="eastAsia" w:asciiTheme="minorEastAsia" w:hAnsiTheme="minorEastAsia"/>
                <w:szCs w:val="21"/>
              </w:rPr>
              <w:t>指向正确，图、文、尺寸规范</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721" w:type="dxa"/>
            <w:gridSpan w:val="4"/>
          </w:tcPr>
          <w:p>
            <w:pPr>
              <w:spacing w:line="360" w:lineRule="auto"/>
              <w:rPr>
                <w:rFonts w:asciiTheme="minorEastAsia" w:hAnsiTheme="minorEastAsia"/>
                <w:szCs w:val="21"/>
              </w:rPr>
            </w:pPr>
            <w:r>
              <w:rPr>
                <w:rFonts w:hint="eastAsia" w:asciiTheme="minorEastAsia" w:hAnsiTheme="minorEastAsia"/>
                <w:szCs w:val="21"/>
              </w:rPr>
              <w:t>⑶</w:t>
            </w:r>
            <w:r>
              <w:rPr>
                <w:rFonts w:asciiTheme="minorEastAsia" w:hAnsiTheme="minorEastAsia"/>
                <w:szCs w:val="21"/>
              </w:rPr>
              <w:t xml:space="preserve"> </w:t>
            </w:r>
            <w:r>
              <w:rPr>
                <w:rFonts w:hint="eastAsia" w:asciiTheme="minorEastAsia" w:hAnsiTheme="minorEastAsia"/>
                <w:szCs w:val="21"/>
              </w:rPr>
              <w:t>应急转换功能</w:t>
            </w:r>
          </w:p>
        </w:tc>
        <w:tc>
          <w:tcPr>
            <w:tcW w:w="4222" w:type="dxa"/>
            <w:gridSpan w:val="2"/>
          </w:tcPr>
          <w:p>
            <w:pPr>
              <w:spacing w:line="360" w:lineRule="auto"/>
              <w:rPr>
                <w:rFonts w:asciiTheme="minorEastAsia" w:hAnsiTheme="minorEastAsia"/>
                <w:szCs w:val="21"/>
              </w:rPr>
            </w:pPr>
            <w:r>
              <w:rPr>
                <w:rFonts w:hint="eastAsia" w:asciiTheme="minorEastAsia" w:hAnsiTheme="minorEastAsia"/>
                <w:szCs w:val="21"/>
              </w:rPr>
              <w:t>应急转换时间≯</w:t>
            </w:r>
            <w:r>
              <w:rPr>
                <w:rFonts w:asciiTheme="minorEastAsia" w:hAnsiTheme="minorEastAsia"/>
                <w:szCs w:val="21"/>
              </w:rPr>
              <w:t>5S</w:t>
            </w:r>
            <w:r>
              <w:rPr>
                <w:rFonts w:hint="eastAsia" w:asciiTheme="minorEastAsia" w:hAnsiTheme="minorEastAsia"/>
                <w:szCs w:val="21"/>
              </w:rPr>
              <w:t>，可连续转换10次</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04" w:type="dxa"/>
            <w:vMerge w:val="continue"/>
          </w:tcPr>
          <w:p>
            <w:pPr>
              <w:spacing w:line="360" w:lineRule="auto"/>
              <w:rPr>
                <w:rFonts w:asciiTheme="minorEastAsia" w:hAnsiTheme="minorEastAsia"/>
                <w:szCs w:val="21"/>
              </w:rPr>
            </w:pPr>
          </w:p>
        </w:tc>
        <w:tc>
          <w:tcPr>
            <w:tcW w:w="2721" w:type="dxa"/>
            <w:gridSpan w:val="4"/>
          </w:tcPr>
          <w:p>
            <w:pPr>
              <w:spacing w:line="360" w:lineRule="auto"/>
              <w:rPr>
                <w:rFonts w:asciiTheme="minorEastAsia" w:hAnsiTheme="minorEastAsia"/>
                <w:szCs w:val="21"/>
              </w:rPr>
            </w:pPr>
            <w:r>
              <w:rPr>
                <w:rFonts w:hint="eastAsia" w:asciiTheme="minorEastAsia" w:hAnsiTheme="minorEastAsia"/>
                <w:szCs w:val="21"/>
              </w:rPr>
              <w:t>⑷ 疏散指示照度</w:t>
            </w:r>
          </w:p>
        </w:tc>
        <w:tc>
          <w:tcPr>
            <w:tcW w:w="4222" w:type="dxa"/>
            <w:gridSpan w:val="2"/>
          </w:tcPr>
          <w:p>
            <w:pPr>
              <w:spacing w:line="360" w:lineRule="auto"/>
              <w:rPr>
                <w:rFonts w:asciiTheme="minorEastAsia" w:hAnsiTheme="minorEastAsia"/>
                <w:szCs w:val="21"/>
              </w:rPr>
            </w:pPr>
            <w:r>
              <w:rPr>
                <w:rFonts w:asciiTheme="minorEastAsia" w:hAnsiTheme="minorEastAsia"/>
                <w:szCs w:val="21"/>
              </w:rPr>
              <w:t>≮1.0Lx</w:t>
            </w:r>
          </w:p>
        </w:tc>
        <w:tc>
          <w:tcPr>
            <w:tcW w:w="922" w:type="dxa"/>
          </w:tcPr>
          <w:p>
            <w:pPr>
              <w:spacing w:line="360" w:lineRule="auto"/>
              <w:rPr>
                <w:rFonts w:asciiTheme="minorEastAsia" w:hAnsiTheme="minorEastAsia"/>
                <w:szCs w:val="21"/>
              </w:rPr>
            </w:pPr>
          </w:p>
        </w:tc>
        <w:tc>
          <w:tcPr>
            <w:tcW w:w="822" w:type="dxa"/>
            <w:gridSpan w:val="2"/>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580" w:type="dxa"/>
            <w:gridSpan w:val="2"/>
          </w:tcPr>
          <w:p>
            <w:pPr>
              <w:spacing w:line="360" w:lineRule="auto"/>
              <w:ind w:firstLine="630" w:firstLineChars="300"/>
              <w:rPr>
                <w:rFonts w:asciiTheme="minorEastAsia" w:hAnsiTheme="minorEastAsia"/>
                <w:szCs w:val="21"/>
              </w:rPr>
            </w:pPr>
            <w:r>
              <w:rPr>
                <w:rFonts w:hint="eastAsia" w:asciiTheme="minorEastAsia" w:hAnsiTheme="minorEastAsia"/>
                <w:szCs w:val="21"/>
              </w:rPr>
              <w:t>检 查 员</w:t>
            </w:r>
          </w:p>
        </w:tc>
        <w:tc>
          <w:tcPr>
            <w:tcW w:w="7511" w:type="dxa"/>
            <w:gridSpan w:val="8"/>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580" w:type="dxa"/>
            <w:gridSpan w:val="2"/>
          </w:tcPr>
          <w:p>
            <w:pPr>
              <w:spacing w:line="360" w:lineRule="auto"/>
              <w:rPr>
                <w:rFonts w:asciiTheme="minorEastAsia" w:hAnsiTheme="minorEastAsia"/>
                <w:szCs w:val="21"/>
              </w:rPr>
            </w:pPr>
            <w:r>
              <w:rPr>
                <w:rFonts w:hint="eastAsia" w:asciiTheme="minorEastAsia" w:hAnsiTheme="minorEastAsia"/>
                <w:szCs w:val="21"/>
              </w:rPr>
              <w:t>甲方值班员</w:t>
            </w:r>
          </w:p>
        </w:tc>
        <w:tc>
          <w:tcPr>
            <w:tcW w:w="2314" w:type="dxa"/>
            <w:gridSpan w:val="4"/>
          </w:tcPr>
          <w:p>
            <w:pPr>
              <w:spacing w:line="360" w:lineRule="auto"/>
              <w:rPr>
                <w:rFonts w:asciiTheme="minorEastAsia" w:hAnsiTheme="minorEastAsia"/>
                <w:szCs w:val="21"/>
              </w:rPr>
            </w:pPr>
          </w:p>
        </w:tc>
        <w:tc>
          <w:tcPr>
            <w:tcW w:w="4404" w:type="dxa"/>
            <w:gridSpan w:val="3"/>
          </w:tcPr>
          <w:p>
            <w:pPr>
              <w:spacing w:line="360" w:lineRule="auto"/>
              <w:ind w:firstLine="630" w:firstLineChars="300"/>
              <w:rPr>
                <w:rFonts w:asciiTheme="minorEastAsia" w:hAnsiTheme="minorEastAsia"/>
                <w:szCs w:val="21"/>
              </w:rPr>
            </w:pPr>
            <w:r>
              <w:rPr>
                <w:rFonts w:hint="eastAsia" w:asciiTheme="minorEastAsia" w:hAnsiTheme="minorEastAsia"/>
                <w:szCs w:val="21"/>
              </w:rPr>
              <w:t>日 期</w:t>
            </w:r>
          </w:p>
        </w:tc>
        <w:tc>
          <w:tcPr>
            <w:tcW w:w="793" w:type="dxa"/>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9091" w:type="dxa"/>
            <w:gridSpan w:val="10"/>
          </w:tcPr>
          <w:p>
            <w:pPr>
              <w:spacing w:line="360" w:lineRule="auto"/>
              <w:rPr>
                <w:rFonts w:asciiTheme="minorEastAsia" w:hAnsiTheme="minorEastAsia"/>
                <w:szCs w:val="21"/>
              </w:rPr>
            </w:pPr>
            <w:r>
              <w:rPr>
                <w:rFonts w:hint="eastAsia" w:asciiTheme="minorEastAsia" w:hAnsiTheme="minorEastAsia"/>
                <w:szCs w:val="21"/>
              </w:rPr>
              <w:t>备注：检查内容符合要求打“√”；不符合要求打“×”，并在备注栏中注明情况。</w:t>
            </w:r>
          </w:p>
        </w:tc>
      </w:tr>
    </w:tbl>
    <w:p>
      <w:pPr>
        <w:rPr>
          <w:rFonts w:asciiTheme="minorEastAsia" w:hAnsiTheme="minorEastAsia"/>
        </w:rPr>
      </w:pPr>
    </w:p>
    <w:p>
      <w:pPr>
        <w:pStyle w:val="5"/>
        <w:numPr>
          <w:ilvl w:val="0"/>
          <w:numId w:val="0"/>
        </w:numPr>
        <w:spacing w:before="0" w:after="0"/>
        <w:ind w:right="0" w:rightChars="0"/>
        <w:rPr>
          <w:rFonts w:asciiTheme="minorEastAsia" w:hAnsiTheme="minorEastAsia" w:eastAsiaTheme="minorEastAsia"/>
          <w:sz w:val="30"/>
          <w:szCs w:val="30"/>
        </w:rPr>
      </w:pPr>
      <w:r>
        <w:rPr>
          <w:rFonts w:asciiTheme="minorEastAsia" w:hAnsiTheme="minorEastAsia" w:eastAsiaTheme="minorEastAsia"/>
          <w:sz w:val="30"/>
          <w:szCs w:val="30"/>
        </w:rPr>
        <w:t>9</w:t>
      </w:r>
      <w:r>
        <w:rPr>
          <w:rFonts w:hint="eastAsia" w:asciiTheme="minorEastAsia" w:hAnsiTheme="minorEastAsia" w:eastAsiaTheme="minorEastAsia"/>
          <w:sz w:val="30"/>
          <w:szCs w:val="30"/>
        </w:rPr>
        <w:t>、自动喷水灭火维护保养综合检测记录</w:t>
      </w:r>
    </w:p>
    <w:p>
      <w:pPr>
        <w:tabs>
          <w:tab w:val="left" w:pos="8715"/>
          <w:tab w:val="left" w:pos="9030"/>
        </w:tabs>
        <w:ind w:left="2891" w:leftChars="975" w:hanging="843" w:hangingChars="400"/>
        <w:jc w:val="right"/>
        <w:rPr>
          <w:rFonts w:asciiTheme="minorEastAsia" w:hAnsiTheme="minorEastAsia"/>
          <w:b/>
          <w:bCs/>
          <w:szCs w:val="21"/>
        </w:rPr>
      </w:pPr>
      <w:r>
        <w:rPr>
          <w:rFonts w:hint="eastAsia" w:asciiTheme="minorEastAsia" w:hAnsiTheme="minorEastAsia"/>
          <w:b/>
          <w:bCs/>
          <w:szCs w:val="21"/>
        </w:rPr>
        <w:t xml:space="preserve">                         </w:t>
      </w:r>
    </w:p>
    <w:p>
      <w:pPr>
        <w:spacing w:line="360" w:lineRule="auto"/>
        <w:jc w:val="left"/>
        <w:rPr>
          <w:rFonts w:asciiTheme="minorEastAsia" w:hAnsiTheme="minorEastAsia"/>
          <w:sz w:val="28"/>
          <w:szCs w:val="28"/>
        </w:rPr>
      </w:pPr>
      <w:r>
        <w:rPr>
          <w:rFonts w:hint="eastAsia" w:asciiTheme="minorEastAsia" w:hAnsiTheme="minorEastAsia"/>
          <w:sz w:val="28"/>
          <w:szCs w:val="28"/>
        </w:rPr>
        <w:t xml:space="preserve">系统名称：自动喷水灭火系统   </w:t>
      </w:r>
      <w:r>
        <w:rPr>
          <w:rFonts w:asciiTheme="minorEastAsia" w:hAnsiTheme="minorEastAsia"/>
          <w:sz w:val="28"/>
          <w:szCs w:val="28"/>
        </w:rPr>
        <w:t xml:space="preserve">    </w:t>
      </w:r>
      <w:r>
        <w:rPr>
          <w:rFonts w:hint="eastAsia" w:asciiTheme="minorEastAsia" w:hAnsiTheme="minorEastAsia"/>
          <w:sz w:val="28"/>
          <w:szCs w:val="28"/>
        </w:rPr>
        <w:t xml:space="preserve">        </w:t>
      </w:r>
      <w:r>
        <w:rPr>
          <w:rFonts w:asciiTheme="minorEastAsia" w:hAnsiTheme="minorEastAsia"/>
          <w:sz w:val="28"/>
          <w:szCs w:val="28"/>
        </w:rPr>
        <w:t xml:space="preserve">      NO:</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977"/>
        <w:gridCol w:w="822"/>
        <w:gridCol w:w="2310"/>
        <w:gridCol w:w="1485"/>
        <w:gridCol w:w="615"/>
        <w:gridCol w:w="1050"/>
        <w:gridCol w:w="1785"/>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55" w:type="dxa"/>
            <w:gridSpan w:val="3"/>
            <w:vAlign w:val="center"/>
          </w:tcPr>
          <w:p>
            <w:pPr>
              <w:spacing w:line="360" w:lineRule="auto"/>
              <w:jc w:val="center"/>
              <w:rPr>
                <w:rFonts w:asciiTheme="minorEastAsia" w:hAnsiTheme="minorEastAsia"/>
                <w:szCs w:val="21"/>
              </w:rPr>
            </w:pPr>
            <w:r>
              <w:rPr>
                <w:rFonts w:hint="eastAsia" w:asciiTheme="minorEastAsia" w:hAnsiTheme="minorEastAsia"/>
                <w:szCs w:val="21"/>
              </w:rPr>
              <w:t>检查项目</w:t>
            </w:r>
          </w:p>
        </w:tc>
        <w:tc>
          <w:tcPr>
            <w:tcW w:w="4410" w:type="dxa"/>
            <w:gridSpan w:val="3"/>
            <w:vAlign w:val="center"/>
          </w:tcPr>
          <w:p>
            <w:pPr>
              <w:spacing w:line="360" w:lineRule="auto"/>
              <w:jc w:val="center"/>
              <w:rPr>
                <w:rFonts w:asciiTheme="minorEastAsia" w:hAnsiTheme="minorEastAsia"/>
                <w:szCs w:val="21"/>
              </w:rPr>
            </w:pPr>
            <w:r>
              <w:rPr>
                <w:rFonts w:hint="eastAsia" w:asciiTheme="minorEastAsia" w:hAnsiTheme="minorEastAsia"/>
                <w:szCs w:val="21"/>
              </w:rPr>
              <w:t>检查要求</w:t>
            </w:r>
          </w:p>
        </w:tc>
        <w:tc>
          <w:tcPr>
            <w:tcW w:w="1050" w:type="dxa"/>
            <w:vAlign w:val="center"/>
          </w:tcPr>
          <w:p>
            <w:pPr>
              <w:spacing w:line="360" w:lineRule="auto"/>
              <w:jc w:val="center"/>
              <w:rPr>
                <w:rFonts w:asciiTheme="minorEastAsia" w:hAnsiTheme="minorEastAsia"/>
                <w:szCs w:val="21"/>
              </w:rPr>
            </w:pPr>
            <w:r>
              <w:rPr>
                <w:rFonts w:hint="eastAsia" w:asciiTheme="minorEastAsia" w:hAnsiTheme="minorEastAsia"/>
                <w:szCs w:val="21"/>
              </w:rPr>
              <w:t>检查</w:t>
            </w:r>
          </w:p>
          <w:p>
            <w:pPr>
              <w:spacing w:line="360" w:lineRule="auto"/>
              <w:jc w:val="center"/>
              <w:rPr>
                <w:rFonts w:asciiTheme="minorEastAsia" w:hAnsiTheme="minorEastAsia"/>
                <w:szCs w:val="21"/>
              </w:rPr>
            </w:pPr>
            <w:r>
              <w:rPr>
                <w:rFonts w:hint="eastAsia" w:asciiTheme="minorEastAsia" w:hAnsiTheme="minorEastAsia"/>
                <w:szCs w:val="21"/>
              </w:rPr>
              <w:t>结果</w:t>
            </w:r>
          </w:p>
        </w:tc>
        <w:tc>
          <w:tcPr>
            <w:tcW w:w="1791" w:type="dxa"/>
            <w:gridSpan w:val="2"/>
            <w:vAlign w:val="center"/>
          </w:tcPr>
          <w:p>
            <w:pPr>
              <w:spacing w:line="360" w:lineRule="auto"/>
              <w:jc w:val="center"/>
              <w:rPr>
                <w:rFonts w:asciiTheme="minorEastAsia" w:hAnsiTheme="minorEastAsia"/>
                <w:szCs w:val="21"/>
              </w:rPr>
            </w:pPr>
            <w:r>
              <w:rPr>
                <w:rFonts w:hint="eastAsia" w:asciiTheme="minorEastAsia" w:hAnsiTheme="minorEastAsia"/>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6" w:type="dxa"/>
            <w:vMerge w:val="restart"/>
            <w:vAlign w:val="center"/>
          </w:tcPr>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一湿式报警阀组</w:t>
            </w:r>
          </w:p>
        </w:tc>
        <w:tc>
          <w:tcPr>
            <w:tcW w:w="2799" w:type="dxa"/>
            <w:gridSpan w:val="2"/>
            <w:vAlign w:val="center"/>
          </w:tcPr>
          <w:p>
            <w:pPr>
              <w:spacing w:line="360" w:lineRule="auto"/>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w:t>
            </w:r>
            <w:r>
              <w:rPr>
                <w:rFonts w:hint="eastAsia" w:asciiTheme="minorEastAsia" w:hAnsiTheme="minorEastAsia"/>
                <w:szCs w:val="21"/>
              </w:rPr>
              <w:t>外观</w:t>
            </w:r>
          </w:p>
        </w:tc>
        <w:tc>
          <w:tcPr>
            <w:tcW w:w="4410" w:type="dxa"/>
            <w:gridSpan w:val="3"/>
            <w:vAlign w:val="center"/>
          </w:tcPr>
          <w:p>
            <w:pPr>
              <w:spacing w:line="360" w:lineRule="auto"/>
              <w:rPr>
                <w:rFonts w:asciiTheme="minorEastAsia" w:hAnsiTheme="minorEastAsia"/>
                <w:szCs w:val="21"/>
              </w:rPr>
            </w:pPr>
            <w:r>
              <w:rPr>
                <w:rFonts w:hint="eastAsia" w:asciiTheme="minorEastAsia" w:hAnsiTheme="minorEastAsia"/>
                <w:szCs w:val="21"/>
              </w:rPr>
              <w:t>组装正确、完整、无渗漏，配件功能完好</w:t>
            </w:r>
          </w:p>
        </w:tc>
        <w:tc>
          <w:tcPr>
            <w:tcW w:w="1050" w:type="dxa"/>
            <w:vAlign w:val="center"/>
          </w:tcPr>
          <w:p>
            <w:pPr>
              <w:spacing w:line="360" w:lineRule="auto"/>
              <w:rPr>
                <w:rFonts w:asciiTheme="minorEastAsia" w:hAnsiTheme="minorEastAsia"/>
                <w:szCs w:val="21"/>
              </w:rPr>
            </w:pPr>
          </w:p>
        </w:tc>
        <w:tc>
          <w:tcPr>
            <w:tcW w:w="1791" w:type="dxa"/>
            <w:gridSpan w:val="2"/>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6" w:type="dxa"/>
            <w:vMerge w:val="continue"/>
            <w:vAlign w:val="center"/>
          </w:tcPr>
          <w:p>
            <w:pPr>
              <w:spacing w:line="360" w:lineRule="auto"/>
              <w:rPr>
                <w:rFonts w:asciiTheme="minorEastAsia" w:hAnsiTheme="minorEastAsia"/>
                <w:szCs w:val="21"/>
              </w:rPr>
            </w:pPr>
          </w:p>
        </w:tc>
        <w:tc>
          <w:tcPr>
            <w:tcW w:w="2799" w:type="dxa"/>
            <w:gridSpan w:val="2"/>
            <w:vAlign w:val="center"/>
          </w:tcPr>
          <w:p>
            <w:pPr>
              <w:spacing w:line="360" w:lineRule="auto"/>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w:t>
            </w:r>
            <w:r>
              <w:rPr>
                <w:rFonts w:hint="eastAsia" w:asciiTheme="minorEastAsia" w:hAnsiTheme="minorEastAsia"/>
                <w:szCs w:val="21"/>
              </w:rPr>
              <w:t>排水设施</w:t>
            </w:r>
          </w:p>
        </w:tc>
        <w:tc>
          <w:tcPr>
            <w:tcW w:w="4410" w:type="dxa"/>
            <w:gridSpan w:val="3"/>
            <w:vAlign w:val="center"/>
          </w:tcPr>
          <w:p>
            <w:pPr>
              <w:spacing w:line="360" w:lineRule="auto"/>
              <w:rPr>
                <w:rFonts w:asciiTheme="minorEastAsia" w:hAnsiTheme="minorEastAsia"/>
                <w:szCs w:val="21"/>
              </w:rPr>
            </w:pPr>
            <w:r>
              <w:rPr>
                <w:rFonts w:hint="eastAsia" w:asciiTheme="minorEastAsia" w:hAnsiTheme="minorEastAsia"/>
                <w:szCs w:val="21"/>
              </w:rPr>
              <w:t>排水管径≮试水管径2倍</w:t>
            </w:r>
          </w:p>
        </w:tc>
        <w:tc>
          <w:tcPr>
            <w:tcW w:w="1050" w:type="dxa"/>
            <w:vAlign w:val="center"/>
          </w:tcPr>
          <w:p>
            <w:pPr>
              <w:spacing w:line="360" w:lineRule="auto"/>
              <w:rPr>
                <w:rFonts w:asciiTheme="minorEastAsia" w:hAnsiTheme="minorEastAsia"/>
                <w:szCs w:val="21"/>
              </w:rPr>
            </w:pPr>
          </w:p>
        </w:tc>
        <w:tc>
          <w:tcPr>
            <w:tcW w:w="1791" w:type="dxa"/>
            <w:gridSpan w:val="2"/>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6" w:type="dxa"/>
            <w:vMerge w:val="continue"/>
            <w:vAlign w:val="center"/>
          </w:tcPr>
          <w:p>
            <w:pPr>
              <w:spacing w:line="360" w:lineRule="auto"/>
              <w:rPr>
                <w:rFonts w:asciiTheme="minorEastAsia" w:hAnsiTheme="minorEastAsia"/>
                <w:szCs w:val="21"/>
              </w:rPr>
            </w:pPr>
          </w:p>
        </w:tc>
        <w:tc>
          <w:tcPr>
            <w:tcW w:w="2799" w:type="dxa"/>
            <w:gridSpan w:val="2"/>
            <w:vAlign w:val="center"/>
          </w:tcPr>
          <w:p>
            <w:pPr>
              <w:spacing w:line="360" w:lineRule="auto"/>
              <w:rPr>
                <w:rFonts w:asciiTheme="minorEastAsia" w:hAnsiTheme="minorEastAsia"/>
                <w:szCs w:val="21"/>
              </w:rPr>
            </w:pPr>
            <w:r>
              <w:rPr>
                <w:rFonts w:asciiTheme="minorEastAsia" w:hAnsiTheme="minorEastAsia"/>
                <w:szCs w:val="21"/>
              </w:rPr>
              <w:t>3.</w:t>
            </w:r>
            <w:r>
              <w:rPr>
                <w:rFonts w:hint="eastAsia" w:asciiTheme="minorEastAsia" w:hAnsiTheme="minorEastAsia"/>
                <w:szCs w:val="21"/>
              </w:rPr>
              <w:t>水力警铃</w:t>
            </w:r>
          </w:p>
        </w:tc>
        <w:tc>
          <w:tcPr>
            <w:tcW w:w="4410" w:type="dxa"/>
            <w:gridSpan w:val="3"/>
            <w:vAlign w:val="center"/>
          </w:tcPr>
          <w:p>
            <w:pPr>
              <w:spacing w:line="360" w:lineRule="auto"/>
              <w:rPr>
                <w:rFonts w:asciiTheme="minorEastAsia" w:hAnsiTheme="minorEastAsia"/>
                <w:szCs w:val="21"/>
              </w:rPr>
            </w:pPr>
          </w:p>
        </w:tc>
        <w:tc>
          <w:tcPr>
            <w:tcW w:w="1050" w:type="dxa"/>
            <w:vAlign w:val="center"/>
          </w:tcPr>
          <w:p>
            <w:pPr>
              <w:spacing w:line="360" w:lineRule="auto"/>
              <w:rPr>
                <w:rFonts w:asciiTheme="minorEastAsia" w:hAnsiTheme="minorEastAsia"/>
                <w:szCs w:val="21"/>
              </w:rPr>
            </w:pPr>
          </w:p>
        </w:tc>
        <w:tc>
          <w:tcPr>
            <w:tcW w:w="1791" w:type="dxa"/>
            <w:gridSpan w:val="2"/>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6" w:type="dxa"/>
            <w:vMerge w:val="continue"/>
            <w:vAlign w:val="center"/>
          </w:tcPr>
          <w:p>
            <w:pPr>
              <w:spacing w:line="360" w:lineRule="auto"/>
              <w:rPr>
                <w:rFonts w:asciiTheme="minorEastAsia" w:hAnsiTheme="minorEastAsia"/>
                <w:szCs w:val="21"/>
              </w:rPr>
            </w:pPr>
          </w:p>
        </w:tc>
        <w:tc>
          <w:tcPr>
            <w:tcW w:w="2799" w:type="dxa"/>
            <w:gridSpan w:val="2"/>
            <w:vAlign w:val="center"/>
          </w:tcPr>
          <w:p>
            <w:pPr>
              <w:spacing w:line="360" w:lineRule="auto"/>
              <w:rPr>
                <w:rFonts w:asciiTheme="minorEastAsia" w:hAnsiTheme="minorEastAsia"/>
                <w:szCs w:val="21"/>
              </w:rPr>
            </w:pPr>
            <w:r>
              <w:rPr>
                <w:rFonts w:hint="eastAsia" w:asciiTheme="minorEastAsia" w:hAnsiTheme="minorEastAsia"/>
                <w:szCs w:val="21"/>
              </w:rPr>
              <w:t>（1）位置</w:t>
            </w:r>
          </w:p>
        </w:tc>
        <w:tc>
          <w:tcPr>
            <w:tcW w:w="4410" w:type="dxa"/>
            <w:gridSpan w:val="3"/>
            <w:vAlign w:val="center"/>
          </w:tcPr>
          <w:p>
            <w:pPr>
              <w:spacing w:line="360" w:lineRule="auto"/>
              <w:rPr>
                <w:rFonts w:asciiTheme="minorEastAsia" w:hAnsiTheme="minorEastAsia"/>
                <w:szCs w:val="21"/>
              </w:rPr>
            </w:pPr>
            <w:r>
              <w:rPr>
                <w:rFonts w:hint="eastAsia" w:asciiTheme="minorEastAsia" w:hAnsiTheme="minorEastAsia"/>
                <w:szCs w:val="21"/>
              </w:rPr>
              <w:t>主通道或值班室内</w:t>
            </w:r>
          </w:p>
        </w:tc>
        <w:tc>
          <w:tcPr>
            <w:tcW w:w="1050" w:type="dxa"/>
            <w:vAlign w:val="center"/>
          </w:tcPr>
          <w:p>
            <w:pPr>
              <w:spacing w:line="360" w:lineRule="auto"/>
              <w:rPr>
                <w:rFonts w:asciiTheme="minorEastAsia" w:hAnsiTheme="minorEastAsia"/>
                <w:szCs w:val="21"/>
              </w:rPr>
            </w:pPr>
          </w:p>
        </w:tc>
        <w:tc>
          <w:tcPr>
            <w:tcW w:w="1791" w:type="dxa"/>
            <w:gridSpan w:val="2"/>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6" w:type="dxa"/>
            <w:vMerge w:val="continue"/>
            <w:vAlign w:val="center"/>
          </w:tcPr>
          <w:p>
            <w:pPr>
              <w:spacing w:line="360" w:lineRule="auto"/>
              <w:rPr>
                <w:rFonts w:asciiTheme="minorEastAsia" w:hAnsiTheme="minorEastAsia"/>
                <w:szCs w:val="21"/>
              </w:rPr>
            </w:pPr>
          </w:p>
        </w:tc>
        <w:tc>
          <w:tcPr>
            <w:tcW w:w="2799" w:type="dxa"/>
            <w:gridSpan w:val="2"/>
            <w:vAlign w:val="center"/>
          </w:tcPr>
          <w:p>
            <w:pPr>
              <w:spacing w:line="360" w:lineRule="auto"/>
              <w:rPr>
                <w:rFonts w:asciiTheme="minorEastAsia" w:hAnsiTheme="minorEastAsia"/>
                <w:szCs w:val="21"/>
              </w:rPr>
            </w:pPr>
            <w:r>
              <w:rPr>
                <w:rFonts w:hint="eastAsia" w:asciiTheme="minorEastAsia" w:hAnsiTheme="minorEastAsia"/>
                <w:szCs w:val="21"/>
              </w:rPr>
              <w:t>（2）启动压力</w:t>
            </w:r>
          </w:p>
        </w:tc>
        <w:tc>
          <w:tcPr>
            <w:tcW w:w="4410" w:type="dxa"/>
            <w:gridSpan w:val="3"/>
            <w:vAlign w:val="center"/>
          </w:tcPr>
          <w:p>
            <w:pPr>
              <w:spacing w:line="360" w:lineRule="auto"/>
              <w:rPr>
                <w:rFonts w:asciiTheme="minorEastAsia" w:hAnsiTheme="minorEastAsia"/>
                <w:szCs w:val="21"/>
              </w:rPr>
            </w:pPr>
            <w:r>
              <w:rPr>
                <w:rFonts w:hint="eastAsia" w:asciiTheme="minorEastAsia" w:hAnsiTheme="minorEastAsia"/>
                <w:szCs w:val="21"/>
              </w:rPr>
              <w:t>≮</w:t>
            </w:r>
            <w:r>
              <w:rPr>
                <w:rFonts w:asciiTheme="minorEastAsia" w:hAnsiTheme="minorEastAsia"/>
                <w:szCs w:val="21"/>
              </w:rPr>
              <w:t>0.05Mpa</w:t>
            </w:r>
          </w:p>
        </w:tc>
        <w:tc>
          <w:tcPr>
            <w:tcW w:w="1050" w:type="dxa"/>
            <w:vAlign w:val="center"/>
          </w:tcPr>
          <w:p>
            <w:pPr>
              <w:spacing w:line="360" w:lineRule="auto"/>
              <w:rPr>
                <w:rFonts w:asciiTheme="minorEastAsia" w:hAnsiTheme="minorEastAsia"/>
                <w:szCs w:val="21"/>
              </w:rPr>
            </w:pPr>
          </w:p>
        </w:tc>
        <w:tc>
          <w:tcPr>
            <w:tcW w:w="1791" w:type="dxa"/>
            <w:gridSpan w:val="2"/>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6" w:type="dxa"/>
            <w:vMerge w:val="continue"/>
            <w:vAlign w:val="center"/>
          </w:tcPr>
          <w:p>
            <w:pPr>
              <w:spacing w:line="360" w:lineRule="auto"/>
              <w:rPr>
                <w:rFonts w:asciiTheme="minorEastAsia" w:hAnsiTheme="minorEastAsia"/>
                <w:szCs w:val="21"/>
              </w:rPr>
            </w:pPr>
          </w:p>
        </w:tc>
        <w:tc>
          <w:tcPr>
            <w:tcW w:w="2799" w:type="dxa"/>
            <w:gridSpan w:val="2"/>
            <w:vAlign w:val="center"/>
          </w:tcPr>
          <w:p>
            <w:pPr>
              <w:spacing w:line="360" w:lineRule="auto"/>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w:t>
            </w:r>
            <w:r>
              <w:rPr>
                <w:rFonts w:hint="eastAsia" w:asciiTheme="minorEastAsia" w:hAnsiTheme="minorEastAsia"/>
                <w:szCs w:val="21"/>
              </w:rPr>
              <w:t>供水总控制阀</w:t>
            </w:r>
          </w:p>
        </w:tc>
        <w:tc>
          <w:tcPr>
            <w:tcW w:w="4410" w:type="dxa"/>
            <w:gridSpan w:val="3"/>
            <w:vAlign w:val="center"/>
          </w:tcPr>
          <w:p>
            <w:pPr>
              <w:spacing w:line="360" w:lineRule="auto"/>
              <w:rPr>
                <w:rFonts w:asciiTheme="minorEastAsia" w:hAnsiTheme="minorEastAsia"/>
                <w:szCs w:val="21"/>
              </w:rPr>
            </w:pPr>
          </w:p>
        </w:tc>
        <w:tc>
          <w:tcPr>
            <w:tcW w:w="1050" w:type="dxa"/>
            <w:vAlign w:val="center"/>
          </w:tcPr>
          <w:p>
            <w:pPr>
              <w:spacing w:line="360" w:lineRule="auto"/>
              <w:rPr>
                <w:rFonts w:asciiTheme="minorEastAsia" w:hAnsiTheme="minorEastAsia"/>
                <w:szCs w:val="21"/>
              </w:rPr>
            </w:pPr>
          </w:p>
        </w:tc>
        <w:tc>
          <w:tcPr>
            <w:tcW w:w="1791" w:type="dxa"/>
            <w:gridSpan w:val="2"/>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6" w:type="dxa"/>
            <w:vMerge w:val="continue"/>
            <w:vAlign w:val="center"/>
          </w:tcPr>
          <w:p>
            <w:pPr>
              <w:spacing w:line="360" w:lineRule="auto"/>
              <w:rPr>
                <w:rFonts w:asciiTheme="minorEastAsia" w:hAnsiTheme="minorEastAsia"/>
                <w:szCs w:val="21"/>
              </w:rPr>
            </w:pPr>
          </w:p>
        </w:tc>
        <w:tc>
          <w:tcPr>
            <w:tcW w:w="2799" w:type="dxa"/>
            <w:gridSpan w:val="2"/>
            <w:vAlign w:val="center"/>
          </w:tcPr>
          <w:p>
            <w:pPr>
              <w:spacing w:line="360" w:lineRule="auto"/>
              <w:rPr>
                <w:rFonts w:asciiTheme="minorEastAsia" w:hAnsiTheme="minorEastAsia"/>
                <w:szCs w:val="21"/>
              </w:rPr>
            </w:pPr>
            <w:r>
              <w:rPr>
                <w:rFonts w:hint="eastAsia" w:asciiTheme="minorEastAsia" w:hAnsiTheme="minorEastAsia"/>
                <w:szCs w:val="21"/>
              </w:rPr>
              <w:t>（1）开、关状态</w:t>
            </w:r>
          </w:p>
        </w:tc>
        <w:tc>
          <w:tcPr>
            <w:tcW w:w="4410" w:type="dxa"/>
            <w:gridSpan w:val="3"/>
            <w:vAlign w:val="center"/>
          </w:tcPr>
          <w:p>
            <w:pPr>
              <w:spacing w:line="360" w:lineRule="auto"/>
              <w:rPr>
                <w:rFonts w:asciiTheme="minorEastAsia" w:hAnsiTheme="minorEastAsia"/>
                <w:szCs w:val="21"/>
              </w:rPr>
            </w:pPr>
            <w:r>
              <w:rPr>
                <w:rFonts w:hint="eastAsia" w:asciiTheme="minorEastAsia" w:hAnsiTheme="minorEastAsia"/>
                <w:szCs w:val="21"/>
              </w:rPr>
              <w:t>灵活可靠、标志明显</w:t>
            </w:r>
          </w:p>
        </w:tc>
        <w:tc>
          <w:tcPr>
            <w:tcW w:w="1050" w:type="dxa"/>
            <w:vAlign w:val="center"/>
          </w:tcPr>
          <w:p>
            <w:pPr>
              <w:spacing w:line="360" w:lineRule="auto"/>
              <w:rPr>
                <w:rFonts w:asciiTheme="minorEastAsia" w:hAnsiTheme="minorEastAsia"/>
                <w:szCs w:val="21"/>
              </w:rPr>
            </w:pPr>
          </w:p>
        </w:tc>
        <w:tc>
          <w:tcPr>
            <w:tcW w:w="1791" w:type="dxa"/>
            <w:gridSpan w:val="2"/>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6" w:type="dxa"/>
            <w:vMerge w:val="continue"/>
            <w:vAlign w:val="center"/>
          </w:tcPr>
          <w:p>
            <w:pPr>
              <w:spacing w:line="360" w:lineRule="auto"/>
              <w:rPr>
                <w:rFonts w:asciiTheme="minorEastAsia" w:hAnsiTheme="minorEastAsia"/>
                <w:szCs w:val="21"/>
              </w:rPr>
            </w:pPr>
          </w:p>
        </w:tc>
        <w:tc>
          <w:tcPr>
            <w:tcW w:w="2799" w:type="dxa"/>
            <w:gridSpan w:val="2"/>
            <w:vAlign w:val="center"/>
          </w:tcPr>
          <w:p>
            <w:pPr>
              <w:spacing w:line="360" w:lineRule="auto"/>
              <w:rPr>
                <w:rFonts w:asciiTheme="minorEastAsia" w:hAnsiTheme="minorEastAsia"/>
                <w:szCs w:val="21"/>
              </w:rPr>
            </w:pPr>
            <w:r>
              <w:rPr>
                <w:rFonts w:hint="eastAsia" w:asciiTheme="minorEastAsia" w:hAnsiTheme="minorEastAsia"/>
                <w:szCs w:val="21"/>
              </w:rPr>
              <w:t>（2）锁定设施</w:t>
            </w:r>
          </w:p>
        </w:tc>
        <w:tc>
          <w:tcPr>
            <w:tcW w:w="4410" w:type="dxa"/>
            <w:gridSpan w:val="3"/>
            <w:vAlign w:val="center"/>
          </w:tcPr>
          <w:p>
            <w:pPr>
              <w:spacing w:line="360" w:lineRule="auto"/>
              <w:rPr>
                <w:rFonts w:asciiTheme="minorEastAsia" w:hAnsiTheme="minorEastAsia"/>
                <w:szCs w:val="21"/>
              </w:rPr>
            </w:pPr>
            <w:r>
              <w:rPr>
                <w:rFonts w:hint="eastAsia" w:asciiTheme="minorEastAsia" w:hAnsiTheme="minorEastAsia"/>
                <w:szCs w:val="21"/>
              </w:rPr>
              <w:t>常开，锁定牢固</w:t>
            </w:r>
          </w:p>
        </w:tc>
        <w:tc>
          <w:tcPr>
            <w:tcW w:w="1050" w:type="dxa"/>
            <w:vAlign w:val="center"/>
          </w:tcPr>
          <w:p>
            <w:pPr>
              <w:spacing w:line="360" w:lineRule="auto"/>
              <w:rPr>
                <w:rFonts w:asciiTheme="minorEastAsia" w:hAnsiTheme="minorEastAsia"/>
                <w:szCs w:val="21"/>
              </w:rPr>
            </w:pPr>
          </w:p>
        </w:tc>
        <w:tc>
          <w:tcPr>
            <w:tcW w:w="1791" w:type="dxa"/>
            <w:gridSpan w:val="2"/>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6" w:type="dxa"/>
            <w:vMerge w:val="continue"/>
            <w:vAlign w:val="center"/>
          </w:tcPr>
          <w:p>
            <w:pPr>
              <w:spacing w:line="360" w:lineRule="auto"/>
              <w:rPr>
                <w:rFonts w:asciiTheme="minorEastAsia" w:hAnsiTheme="minorEastAsia"/>
                <w:szCs w:val="21"/>
              </w:rPr>
            </w:pPr>
          </w:p>
        </w:tc>
        <w:tc>
          <w:tcPr>
            <w:tcW w:w="2799" w:type="dxa"/>
            <w:gridSpan w:val="2"/>
            <w:vAlign w:val="center"/>
          </w:tcPr>
          <w:p>
            <w:pPr>
              <w:spacing w:line="360" w:lineRule="auto"/>
              <w:rPr>
                <w:rFonts w:asciiTheme="minorEastAsia" w:hAnsiTheme="minorEastAsia"/>
                <w:szCs w:val="21"/>
              </w:rPr>
            </w:pPr>
            <w:r>
              <w:rPr>
                <w:rFonts w:asciiTheme="minorEastAsia" w:hAnsiTheme="minorEastAsia"/>
                <w:szCs w:val="21"/>
              </w:rPr>
              <w:t>5.</w:t>
            </w:r>
            <w:r>
              <w:rPr>
                <w:rFonts w:hint="eastAsia" w:asciiTheme="minorEastAsia" w:hAnsiTheme="minorEastAsia"/>
                <w:szCs w:val="21"/>
              </w:rPr>
              <w:t>报警阀功能试验</w:t>
            </w:r>
          </w:p>
        </w:tc>
        <w:tc>
          <w:tcPr>
            <w:tcW w:w="4410" w:type="dxa"/>
            <w:gridSpan w:val="3"/>
            <w:vAlign w:val="center"/>
          </w:tcPr>
          <w:p>
            <w:pPr>
              <w:spacing w:line="360" w:lineRule="auto"/>
              <w:rPr>
                <w:rFonts w:asciiTheme="minorEastAsia" w:hAnsiTheme="minorEastAsia"/>
                <w:szCs w:val="21"/>
              </w:rPr>
            </w:pPr>
          </w:p>
        </w:tc>
        <w:tc>
          <w:tcPr>
            <w:tcW w:w="1050" w:type="dxa"/>
            <w:vAlign w:val="center"/>
          </w:tcPr>
          <w:p>
            <w:pPr>
              <w:spacing w:line="360" w:lineRule="auto"/>
              <w:rPr>
                <w:rFonts w:asciiTheme="minorEastAsia" w:hAnsiTheme="minorEastAsia"/>
                <w:szCs w:val="21"/>
              </w:rPr>
            </w:pPr>
          </w:p>
        </w:tc>
        <w:tc>
          <w:tcPr>
            <w:tcW w:w="1791" w:type="dxa"/>
            <w:gridSpan w:val="2"/>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6" w:type="dxa"/>
            <w:vMerge w:val="continue"/>
            <w:vAlign w:val="center"/>
          </w:tcPr>
          <w:p>
            <w:pPr>
              <w:spacing w:line="360" w:lineRule="auto"/>
              <w:rPr>
                <w:rFonts w:asciiTheme="minorEastAsia" w:hAnsiTheme="minorEastAsia"/>
                <w:szCs w:val="21"/>
              </w:rPr>
            </w:pPr>
          </w:p>
        </w:tc>
        <w:tc>
          <w:tcPr>
            <w:tcW w:w="2799" w:type="dxa"/>
            <w:gridSpan w:val="2"/>
            <w:vAlign w:val="center"/>
          </w:tcPr>
          <w:p>
            <w:pPr>
              <w:spacing w:line="360" w:lineRule="auto"/>
              <w:rPr>
                <w:rFonts w:asciiTheme="minorEastAsia" w:hAnsiTheme="minorEastAsia"/>
                <w:szCs w:val="21"/>
              </w:rPr>
            </w:pPr>
            <w:r>
              <w:rPr>
                <w:rFonts w:hint="eastAsia" w:asciiTheme="minorEastAsia" w:hAnsiTheme="minorEastAsia"/>
                <w:szCs w:val="21"/>
              </w:rPr>
              <w:t>（1）伺应状态</w:t>
            </w:r>
          </w:p>
        </w:tc>
        <w:tc>
          <w:tcPr>
            <w:tcW w:w="4410" w:type="dxa"/>
            <w:gridSpan w:val="3"/>
            <w:vAlign w:val="center"/>
          </w:tcPr>
          <w:p>
            <w:pPr>
              <w:spacing w:line="360" w:lineRule="auto"/>
              <w:rPr>
                <w:rFonts w:asciiTheme="minorEastAsia" w:hAnsiTheme="minorEastAsia"/>
                <w:szCs w:val="21"/>
              </w:rPr>
            </w:pPr>
            <w:r>
              <w:rPr>
                <w:rFonts w:hint="eastAsia" w:asciiTheme="minorEastAsia" w:hAnsiTheme="minorEastAsia"/>
                <w:szCs w:val="21"/>
              </w:rPr>
              <w:t>延迟器无出水</w:t>
            </w:r>
          </w:p>
        </w:tc>
        <w:tc>
          <w:tcPr>
            <w:tcW w:w="1050" w:type="dxa"/>
            <w:vAlign w:val="center"/>
          </w:tcPr>
          <w:p>
            <w:pPr>
              <w:spacing w:line="360" w:lineRule="auto"/>
              <w:rPr>
                <w:rFonts w:asciiTheme="minorEastAsia" w:hAnsiTheme="minorEastAsia"/>
                <w:szCs w:val="21"/>
              </w:rPr>
            </w:pPr>
          </w:p>
        </w:tc>
        <w:tc>
          <w:tcPr>
            <w:tcW w:w="1791" w:type="dxa"/>
            <w:gridSpan w:val="2"/>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6" w:type="dxa"/>
            <w:vMerge w:val="continue"/>
            <w:vAlign w:val="center"/>
          </w:tcPr>
          <w:p>
            <w:pPr>
              <w:spacing w:line="360" w:lineRule="auto"/>
              <w:rPr>
                <w:rFonts w:asciiTheme="minorEastAsia" w:hAnsiTheme="minorEastAsia"/>
                <w:szCs w:val="21"/>
              </w:rPr>
            </w:pPr>
          </w:p>
        </w:tc>
        <w:tc>
          <w:tcPr>
            <w:tcW w:w="2799" w:type="dxa"/>
            <w:gridSpan w:val="2"/>
            <w:vAlign w:val="center"/>
          </w:tcPr>
          <w:p>
            <w:pPr>
              <w:spacing w:line="360" w:lineRule="auto"/>
              <w:rPr>
                <w:rFonts w:asciiTheme="minorEastAsia" w:hAnsiTheme="minorEastAsia"/>
                <w:szCs w:val="21"/>
              </w:rPr>
            </w:pPr>
            <w:r>
              <w:rPr>
                <w:rFonts w:hint="eastAsia" w:asciiTheme="minorEastAsia" w:hAnsiTheme="minorEastAsia"/>
                <w:szCs w:val="21"/>
              </w:rPr>
              <w:t>（2）报警阀动作后相应功能</w:t>
            </w:r>
          </w:p>
        </w:tc>
        <w:tc>
          <w:tcPr>
            <w:tcW w:w="4410" w:type="dxa"/>
            <w:gridSpan w:val="3"/>
            <w:vAlign w:val="center"/>
          </w:tcPr>
          <w:p>
            <w:pPr>
              <w:spacing w:line="360" w:lineRule="auto"/>
              <w:rPr>
                <w:rFonts w:asciiTheme="minorEastAsia" w:hAnsiTheme="minorEastAsia"/>
                <w:szCs w:val="21"/>
              </w:rPr>
            </w:pPr>
            <w:r>
              <w:rPr>
                <w:rFonts w:hint="eastAsia" w:asciiTheme="minorEastAsia" w:hAnsiTheme="minorEastAsia"/>
                <w:szCs w:val="21"/>
              </w:rPr>
              <w:t>阀启动，5-</w:t>
            </w:r>
            <w:r>
              <w:rPr>
                <w:rFonts w:asciiTheme="minorEastAsia" w:hAnsiTheme="minorEastAsia"/>
                <w:szCs w:val="21"/>
              </w:rPr>
              <w:t>90s</w:t>
            </w:r>
            <w:r>
              <w:rPr>
                <w:rFonts w:hint="eastAsia" w:asciiTheme="minorEastAsia" w:hAnsiTheme="minorEastAsia"/>
                <w:szCs w:val="21"/>
              </w:rPr>
              <w:t>内开始连续报警，压力开关在消控中心报警，信号显示，泵自动启动</w:t>
            </w:r>
          </w:p>
        </w:tc>
        <w:tc>
          <w:tcPr>
            <w:tcW w:w="1050" w:type="dxa"/>
            <w:vAlign w:val="center"/>
          </w:tcPr>
          <w:p>
            <w:pPr>
              <w:spacing w:line="360" w:lineRule="auto"/>
              <w:rPr>
                <w:rFonts w:asciiTheme="minorEastAsia" w:hAnsiTheme="minorEastAsia"/>
                <w:szCs w:val="21"/>
              </w:rPr>
            </w:pPr>
          </w:p>
        </w:tc>
        <w:tc>
          <w:tcPr>
            <w:tcW w:w="1791" w:type="dxa"/>
            <w:gridSpan w:val="2"/>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6" w:type="dxa"/>
            <w:vMerge w:val="continue"/>
            <w:vAlign w:val="center"/>
          </w:tcPr>
          <w:p>
            <w:pPr>
              <w:spacing w:line="360" w:lineRule="auto"/>
              <w:rPr>
                <w:rFonts w:asciiTheme="minorEastAsia" w:hAnsiTheme="minorEastAsia"/>
                <w:szCs w:val="21"/>
              </w:rPr>
            </w:pPr>
          </w:p>
        </w:tc>
        <w:tc>
          <w:tcPr>
            <w:tcW w:w="2799" w:type="dxa"/>
            <w:gridSpan w:val="2"/>
            <w:vAlign w:val="center"/>
          </w:tcPr>
          <w:p>
            <w:pPr>
              <w:spacing w:line="360" w:lineRule="auto"/>
              <w:rPr>
                <w:rFonts w:asciiTheme="minorEastAsia" w:hAnsiTheme="minorEastAsia"/>
                <w:szCs w:val="21"/>
              </w:rPr>
            </w:pPr>
            <w:r>
              <w:rPr>
                <w:rFonts w:hint="eastAsia" w:asciiTheme="minorEastAsia" w:hAnsiTheme="minorEastAsia"/>
                <w:szCs w:val="21"/>
              </w:rPr>
              <w:t>（3）报警阀复位后的相应功能</w:t>
            </w:r>
          </w:p>
        </w:tc>
        <w:tc>
          <w:tcPr>
            <w:tcW w:w="4410" w:type="dxa"/>
            <w:gridSpan w:val="3"/>
            <w:vAlign w:val="center"/>
          </w:tcPr>
          <w:p>
            <w:pPr>
              <w:spacing w:line="360" w:lineRule="auto"/>
              <w:rPr>
                <w:rFonts w:asciiTheme="minorEastAsia" w:hAnsiTheme="minorEastAsia"/>
                <w:szCs w:val="21"/>
              </w:rPr>
            </w:pPr>
            <w:r>
              <w:rPr>
                <w:rFonts w:hint="eastAsia" w:asciiTheme="minorEastAsia" w:hAnsiTheme="minorEastAsia"/>
                <w:szCs w:val="21"/>
              </w:rPr>
              <w:t>警铃停，压力开关复位，延迟器自动排水，时间≯5</w:t>
            </w:r>
            <w:r>
              <w:rPr>
                <w:rFonts w:asciiTheme="minorEastAsia" w:hAnsiTheme="minorEastAsia"/>
                <w:szCs w:val="21"/>
              </w:rPr>
              <w:t>min</w:t>
            </w:r>
          </w:p>
        </w:tc>
        <w:tc>
          <w:tcPr>
            <w:tcW w:w="1050" w:type="dxa"/>
            <w:vAlign w:val="center"/>
          </w:tcPr>
          <w:p>
            <w:pPr>
              <w:spacing w:line="360" w:lineRule="auto"/>
              <w:rPr>
                <w:rFonts w:asciiTheme="minorEastAsia" w:hAnsiTheme="minorEastAsia"/>
                <w:szCs w:val="21"/>
              </w:rPr>
            </w:pPr>
          </w:p>
        </w:tc>
        <w:tc>
          <w:tcPr>
            <w:tcW w:w="1791" w:type="dxa"/>
            <w:gridSpan w:val="2"/>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6" w:type="dxa"/>
            <w:vMerge w:val="restart"/>
            <w:vAlign w:val="center"/>
          </w:tcPr>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二</w:t>
            </w:r>
          </w:p>
        </w:tc>
        <w:tc>
          <w:tcPr>
            <w:tcW w:w="2799" w:type="dxa"/>
            <w:gridSpan w:val="2"/>
            <w:vAlign w:val="center"/>
          </w:tcPr>
          <w:p>
            <w:pPr>
              <w:spacing w:line="360" w:lineRule="auto"/>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w:t>
            </w:r>
            <w:r>
              <w:rPr>
                <w:rFonts w:hint="eastAsia" w:asciiTheme="minorEastAsia" w:hAnsiTheme="minorEastAsia"/>
                <w:szCs w:val="21"/>
              </w:rPr>
              <w:t>水流指示器外观</w:t>
            </w:r>
          </w:p>
        </w:tc>
        <w:tc>
          <w:tcPr>
            <w:tcW w:w="4410" w:type="dxa"/>
            <w:gridSpan w:val="3"/>
            <w:vAlign w:val="center"/>
          </w:tcPr>
          <w:p>
            <w:pPr>
              <w:spacing w:line="360" w:lineRule="auto"/>
              <w:rPr>
                <w:rFonts w:asciiTheme="minorEastAsia" w:hAnsiTheme="minorEastAsia"/>
                <w:szCs w:val="21"/>
              </w:rPr>
            </w:pPr>
            <w:r>
              <w:rPr>
                <w:rFonts w:hint="eastAsia" w:asciiTheme="minorEastAsia" w:hAnsiTheme="minorEastAsia"/>
                <w:szCs w:val="21"/>
              </w:rPr>
              <w:t>完整无缺损、标志明显、永久，方向指示正确</w:t>
            </w:r>
          </w:p>
        </w:tc>
        <w:tc>
          <w:tcPr>
            <w:tcW w:w="1050" w:type="dxa"/>
            <w:vAlign w:val="center"/>
          </w:tcPr>
          <w:p>
            <w:pPr>
              <w:spacing w:line="360" w:lineRule="auto"/>
              <w:rPr>
                <w:rFonts w:asciiTheme="minorEastAsia" w:hAnsiTheme="minorEastAsia"/>
                <w:szCs w:val="21"/>
              </w:rPr>
            </w:pPr>
          </w:p>
        </w:tc>
        <w:tc>
          <w:tcPr>
            <w:tcW w:w="1791" w:type="dxa"/>
            <w:gridSpan w:val="2"/>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6" w:type="dxa"/>
            <w:vMerge w:val="continue"/>
            <w:vAlign w:val="center"/>
          </w:tcPr>
          <w:p>
            <w:pPr>
              <w:spacing w:line="360" w:lineRule="auto"/>
              <w:rPr>
                <w:rFonts w:asciiTheme="minorEastAsia" w:hAnsiTheme="minorEastAsia"/>
                <w:szCs w:val="21"/>
              </w:rPr>
            </w:pPr>
          </w:p>
        </w:tc>
        <w:tc>
          <w:tcPr>
            <w:tcW w:w="2799" w:type="dxa"/>
            <w:gridSpan w:val="2"/>
            <w:vAlign w:val="center"/>
          </w:tcPr>
          <w:p>
            <w:pPr>
              <w:spacing w:line="360" w:lineRule="auto"/>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w:t>
            </w:r>
            <w:r>
              <w:rPr>
                <w:rFonts w:hint="eastAsia" w:asciiTheme="minorEastAsia" w:hAnsiTheme="minorEastAsia"/>
                <w:szCs w:val="21"/>
              </w:rPr>
              <w:t>信号反馈</w:t>
            </w:r>
          </w:p>
        </w:tc>
        <w:tc>
          <w:tcPr>
            <w:tcW w:w="4410" w:type="dxa"/>
            <w:gridSpan w:val="3"/>
            <w:vAlign w:val="center"/>
          </w:tcPr>
          <w:p>
            <w:pPr>
              <w:spacing w:line="360" w:lineRule="auto"/>
              <w:rPr>
                <w:rFonts w:asciiTheme="minorEastAsia" w:hAnsiTheme="minorEastAsia"/>
                <w:szCs w:val="21"/>
              </w:rPr>
            </w:pPr>
            <w:r>
              <w:rPr>
                <w:rFonts w:hint="eastAsia" w:asciiTheme="minorEastAsia" w:hAnsiTheme="minorEastAsia"/>
                <w:szCs w:val="21"/>
              </w:rPr>
              <w:t>指示器动作后，消控中心按区报警，显示信号；信号阀开闭信号，消控中心按区显示（保持常开）</w:t>
            </w:r>
          </w:p>
        </w:tc>
        <w:tc>
          <w:tcPr>
            <w:tcW w:w="1050" w:type="dxa"/>
            <w:vAlign w:val="center"/>
          </w:tcPr>
          <w:p>
            <w:pPr>
              <w:spacing w:line="360" w:lineRule="auto"/>
              <w:rPr>
                <w:rFonts w:asciiTheme="minorEastAsia" w:hAnsiTheme="minorEastAsia"/>
                <w:szCs w:val="21"/>
              </w:rPr>
            </w:pPr>
          </w:p>
        </w:tc>
        <w:tc>
          <w:tcPr>
            <w:tcW w:w="1791" w:type="dxa"/>
            <w:gridSpan w:val="2"/>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6" w:type="dxa"/>
            <w:vMerge w:val="restart"/>
            <w:vAlign w:val="center"/>
          </w:tcPr>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p>
        </w:tc>
        <w:tc>
          <w:tcPr>
            <w:tcW w:w="2799" w:type="dxa"/>
            <w:gridSpan w:val="2"/>
            <w:vAlign w:val="center"/>
          </w:tcPr>
          <w:p>
            <w:pPr>
              <w:spacing w:line="360" w:lineRule="auto"/>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末端试水装置设置位置</w:t>
            </w:r>
          </w:p>
        </w:tc>
        <w:tc>
          <w:tcPr>
            <w:tcW w:w="4410" w:type="dxa"/>
            <w:gridSpan w:val="3"/>
            <w:vAlign w:val="center"/>
          </w:tcPr>
          <w:p>
            <w:pPr>
              <w:spacing w:line="360" w:lineRule="auto"/>
              <w:rPr>
                <w:rFonts w:asciiTheme="minorEastAsia" w:hAnsiTheme="minorEastAsia"/>
                <w:szCs w:val="21"/>
              </w:rPr>
            </w:pPr>
            <w:r>
              <w:rPr>
                <w:rFonts w:hint="eastAsia" w:asciiTheme="minorEastAsia" w:hAnsiTheme="minorEastAsia"/>
                <w:szCs w:val="21"/>
              </w:rPr>
              <w:t>每层或区最不利处</w:t>
            </w:r>
          </w:p>
        </w:tc>
        <w:tc>
          <w:tcPr>
            <w:tcW w:w="1050" w:type="dxa"/>
            <w:vAlign w:val="center"/>
          </w:tcPr>
          <w:p>
            <w:pPr>
              <w:spacing w:line="360" w:lineRule="auto"/>
              <w:rPr>
                <w:rFonts w:asciiTheme="minorEastAsia" w:hAnsiTheme="minorEastAsia"/>
                <w:szCs w:val="21"/>
              </w:rPr>
            </w:pPr>
          </w:p>
        </w:tc>
        <w:tc>
          <w:tcPr>
            <w:tcW w:w="1791" w:type="dxa"/>
            <w:gridSpan w:val="2"/>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6" w:type="dxa"/>
            <w:vMerge w:val="continue"/>
            <w:vAlign w:val="center"/>
          </w:tcPr>
          <w:p>
            <w:pPr>
              <w:spacing w:line="360" w:lineRule="auto"/>
              <w:rPr>
                <w:rFonts w:asciiTheme="minorEastAsia" w:hAnsiTheme="minorEastAsia"/>
                <w:szCs w:val="21"/>
              </w:rPr>
            </w:pPr>
          </w:p>
        </w:tc>
        <w:tc>
          <w:tcPr>
            <w:tcW w:w="2799" w:type="dxa"/>
            <w:gridSpan w:val="2"/>
            <w:vAlign w:val="center"/>
          </w:tcPr>
          <w:p>
            <w:pPr>
              <w:spacing w:line="360" w:lineRule="auto"/>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组件</w:t>
            </w:r>
          </w:p>
        </w:tc>
        <w:tc>
          <w:tcPr>
            <w:tcW w:w="4410" w:type="dxa"/>
            <w:gridSpan w:val="3"/>
            <w:vAlign w:val="center"/>
          </w:tcPr>
          <w:p>
            <w:pPr>
              <w:spacing w:line="360" w:lineRule="auto"/>
              <w:rPr>
                <w:rFonts w:asciiTheme="minorEastAsia" w:hAnsiTheme="minorEastAsia"/>
                <w:szCs w:val="21"/>
              </w:rPr>
            </w:pPr>
            <w:r>
              <w:rPr>
                <w:rFonts w:hint="eastAsia" w:asciiTheme="minorEastAsia" w:hAnsiTheme="minorEastAsia"/>
                <w:szCs w:val="21"/>
              </w:rPr>
              <w:t>有试水阀或测压仪表或流量表</w:t>
            </w:r>
          </w:p>
        </w:tc>
        <w:tc>
          <w:tcPr>
            <w:tcW w:w="1050" w:type="dxa"/>
            <w:vAlign w:val="center"/>
          </w:tcPr>
          <w:p>
            <w:pPr>
              <w:spacing w:line="360" w:lineRule="auto"/>
              <w:rPr>
                <w:rFonts w:asciiTheme="minorEastAsia" w:hAnsiTheme="minorEastAsia"/>
                <w:szCs w:val="21"/>
              </w:rPr>
            </w:pPr>
          </w:p>
        </w:tc>
        <w:tc>
          <w:tcPr>
            <w:tcW w:w="1791" w:type="dxa"/>
            <w:gridSpan w:val="2"/>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6" w:type="dxa"/>
            <w:vMerge w:val="continue"/>
            <w:vAlign w:val="center"/>
          </w:tcPr>
          <w:p>
            <w:pPr>
              <w:spacing w:line="360" w:lineRule="auto"/>
              <w:rPr>
                <w:rFonts w:asciiTheme="minorEastAsia" w:hAnsiTheme="minorEastAsia"/>
                <w:szCs w:val="21"/>
              </w:rPr>
            </w:pPr>
          </w:p>
        </w:tc>
        <w:tc>
          <w:tcPr>
            <w:tcW w:w="2799" w:type="dxa"/>
            <w:gridSpan w:val="2"/>
            <w:vAlign w:val="center"/>
          </w:tcPr>
          <w:p>
            <w:pPr>
              <w:spacing w:line="360" w:lineRule="auto"/>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w:t>
            </w:r>
            <w:r>
              <w:rPr>
                <w:rFonts w:hint="eastAsia" w:asciiTheme="minorEastAsia" w:hAnsiTheme="minorEastAsia"/>
                <w:szCs w:val="21"/>
              </w:rPr>
              <w:t>排水设施</w:t>
            </w:r>
          </w:p>
        </w:tc>
        <w:tc>
          <w:tcPr>
            <w:tcW w:w="4410" w:type="dxa"/>
            <w:gridSpan w:val="3"/>
            <w:vAlign w:val="center"/>
          </w:tcPr>
          <w:p>
            <w:pPr>
              <w:spacing w:line="360" w:lineRule="auto"/>
              <w:rPr>
                <w:rFonts w:asciiTheme="minorEastAsia" w:hAnsiTheme="minorEastAsia"/>
                <w:szCs w:val="21"/>
              </w:rPr>
            </w:pPr>
            <w:r>
              <w:rPr>
                <w:rFonts w:hint="eastAsia" w:asciiTheme="minorEastAsia" w:hAnsiTheme="minorEastAsia"/>
                <w:szCs w:val="21"/>
              </w:rPr>
              <w:t>应符合要求</w:t>
            </w:r>
          </w:p>
        </w:tc>
        <w:tc>
          <w:tcPr>
            <w:tcW w:w="1050" w:type="dxa"/>
            <w:vAlign w:val="center"/>
          </w:tcPr>
          <w:p>
            <w:pPr>
              <w:spacing w:line="360" w:lineRule="auto"/>
              <w:rPr>
                <w:rFonts w:asciiTheme="minorEastAsia" w:hAnsiTheme="minorEastAsia"/>
                <w:szCs w:val="21"/>
              </w:rPr>
            </w:pPr>
          </w:p>
        </w:tc>
        <w:tc>
          <w:tcPr>
            <w:tcW w:w="1791" w:type="dxa"/>
            <w:gridSpan w:val="2"/>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6" w:type="dxa"/>
            <w:vMerge w:val="restart"/>
            <w:vAlign w:val="center"/>
          </w:tcPr>
          <w:p>
            <w:pPr>
              <w:spacing w:line="360" w:lineRule="auto"/>
              <w:rPr>
                <w:rFonts w:asciiTheme="minorEastAsia" w:hAnsiTheme="minorEastAsia"/>
                <w:szCs w:val="21"/>
              </w:rPr>
            </w:pPr>
            <w:r>
              <w:rPr>
                <w:rFonts w:hint="eastAsia" w:asciiTheme="minorEastAsia" w:hAnsiTheme="minorEastAsia"/>
                <w:szCs w:val="21"/>
              </w:rPr>
              <w:t>四</w:t>
            </w:r>
          </w:p>
        </w:tc>
        <w:tc>
          <w:tcPr>
            <w:tcW w:w="2799" w:type="dxa"/>
            <w:gridSpan w:val="2"/>
            <w:vAlign w:val="center"/>
          </w:tcPr>
          <w:p>
            <w:pPr>
              <w:spacing w:line="360" w:lineRule="auto"/>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w:t>
            </w:r>
            <w:r>
              <w:rPr>
                <w:rFonts w:hint="eastAsia" w:asciiTheme="minorEastAsia" w:hAnsiTheme="minorEastAsia"/>
                <w:szCs w:val="21"/>
              </w:rPr>
              <w:t>压力、流量</w:t>
            </w:r>
          </w:p>
        </w:tc>
        <w:tc>
          <w:tcPr>
            <w:tcW w:w="4410" w:type="dxa"/>
            <w:gridSpan w:val="3"/>
            <w:vAlign w:val="center"/>
          </w:tcPr>
          <w:p>
            <w:pPr>
              <w:spacing w:line="360" w:lineRule="auto"/>
              <w:rPr>
                <w:rFonts w:asciiTheme="minorEastAsia" w:hAnsiTheme="minorEastAsia"/>
                <w:szCs w:val="21"/>
              </w:rPr>
            </w:pPr>
            <w:r>
              <w:rPr>
                <w:rFonts w:hint="eastAsia" w:asciiTheme="minorEastAsia" w:hAnsiTheme="minorEastAsia"/>
                <w:szCs w:val="21"/>
              </w:rPr>
              <w:t>压力表读数：≮</w:t>
            </w:r>
            <w:r>
              <w:rPr>
                <w:rFonts w:asciiTheme="minorEastAsia" w:hAnsiTheme="minorEastAsia"/>
                <w:szCs w:val="21"/>
              </w:rPr>
              <w:t>0.049Mpa</w:t>
            </w:r>
          </w:p>
          <w:p>
            <w:pPr>
              <w:spacing w:line="360" w:lineRule="auto"/>
              <w:rPr>
                <w:rFonts w:asciiTheme="minorEastAsia" w:hAnsiTheme="minorEastAsia"/>
                <w:szCs w:val="21"/>
              </w:rPr>
            </w:pPr>
            <w:r>
              <w:rPr>
                <w:rFonts w:hint="eastAsia" w:asciiTheme="minorEastAsia" w:hAnsiTheme="minorEastAsia"/>
                <w:szCs w:val="21"/>
              </w:rPr>
              <w:t>流量范围：</w:t>
            </w:r>
            <w:r>
              <w:rPr>
                <w:rFonts w:asciiTheme="minorEastAsia" w:hAnsiTheme="minorEastAsia"/>
                <w:szCs w:val="21"/>
              </w:rPr>
              <w:t>0.94-1.5L/s</w:t>
            </w:r>
          </w:p>
        </w:tc>
        <w:tc>
          <w:tcPr>
            <w:tcW w:w="1050" w:type="dxa"/>
            <w:vAlign w:val="center"/>
          </w:tcPr>
          <w:p>
            <w:pPr>
              <w:spacing w:line="360" w:lineRule="auto"/>
              <w:rPr>
                <w:rFonts w:asciiTheme="minorEastAsia" w:hAnsiTheme="minorEastAsia"/>
                <w:szCs w:val="21"/>
              </w:rPr>
            </w:pPr>
          </w:p>
        </w:tc>
        <w:tc>
          <w:tcPr>
            <w:tcW w:w="1791" w:type="dxa"/>
            <w:gridSpan w:val="2"/>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6" w:type="dxa"/>
            <w:vMerge w:val="continue"/>
            <w:vAlign w:val="center"/>
          </w:tcPr>
          <w:p>
            <w:pPr>
              <w:spacing w:line="360" w:lineRule="auto"/>
              <w:rPr>
                <w:rFonts w:asciiTheme="minorEastAsia" w:hAnsiTheme="minorEastAsia"/>
                <w:szCs w:val="21"/>
              </w:rPr>
            </w:pPr>
          </w:p>
        </w:tc>
        <w:tc>
          <w:tcPr>
            <w:tcW w:w="2799" w:type="dxa"/>
            <w:gridSpan w:val="2"/>
            <w:vAlign w:val="center"/>
          </w:tcPr>
          <w:p>
            <w:pPr>
              <w:spacing w:line="360" w:lineRule="auto"/>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w:t>
            </w:r>
            <w:r>
              <w:rPr>
                <w:rFonts w:hint="eastAsia" w:asciiTheme="minorEastAsia" w:hAnsiTheme="minorEastAsia"/>
                <w:szCs w:val="21"/>
              </w:rPr>
              <w:t>联动功能试验</w:t>
            </w:r>
          </w:p>
        </w:tc>
        <w:tc>
          <w:tcPr>
            <w:tcW w:w="4410" w:type="dxa"/>
            <w:gridSpan w:val="3"/>
            <w:vAlign w:val="center"/>
          </w:tcPr>
          <w:p>
            <w:pPr>
              <w:spacing w:line="360" w:lineRule="auto"/>
              <w:rPr>
                <w:rFonts w:asciiTheme="minorEastAsia" w:hAnsiTheme="minorEastAsia"/>
                <w:szCs w:val="21"/>
              </w:rPr>
            </w:pPr>
            <w:r>
              <w:rPr>
                <w:rFonts w:hint="eastAsia" w:asciiTheme="minorEastAsia" w:hAnsiTheme="minorEastAsia"/>
                <w:szCs w:val="21"/>
              </w:rPr>
              <w:t>水流指示器动作后输出报警信号，水力警铃连续报警，压力开关在消防联动控制盘显示报警信号并启泵</w:t>
            </w:r>
          </w:p>
        </w:tc>
        <w:tc>
          <w:tcPr>
            <w:tcW w:w="1050" w:type="dxa"/>
            <w:vAlign w:val="center"/>
          </w:tcPr>
          <w:p>
            <w:pPr>
              <w:spacing w:line="360" w:lineRule="auto"/>
              <w:rPr>
                <w:rFonts w:asciiTheme="minorEastAsia" w:hAnsiTheme="minorEastAsia"/>
                <w:szCs w:val="21"/>
              </w:rPr>
            </w:pPr>
          </w:p>
        </w:tc>
        <w:tc>
          <w:tcPr>
            <w:tcW w:w="1791" w:type="dxa"/>
            <w:gridSpan w:val="2"/>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20" w:hRule="atLeast"/>
          <w:jc w:val="center"/>
        </w:trPr>
        <w:tc>
          <w:tcPr>
            <w:tcW w:w="2433" w:type="dxa"/>
            <w:gridSpan w:val="2"/>
            <w:vAlign w:val="center"/>
          </w:tcPr>
          <w:p>
            <w:pPr>
              <w:spacing w:line="360" w:lineRule="auto"/>
              <w:ind w:firstLine="630" w:firstLineChars="300"/>
              <w:rPr>
                <w:rFonts w:asciiTheme="minorEastAsia" w:hAnsiTheme="minorEastAsia"/>
                <w:szCs w:val="21"/>
              </w:rPr>
            </w:pPr>
            <w:r>
              <w:rPr>
                <w:rFonts w:hint="eastAsia" w:asciiTheme="minorEastAsia" w:hAnsiTheme="minorEastAsia"/>
                <w:szCs w:val="21"/>
              </w:rPr>
              <w:t>检 查 员</w:t>
            </w:r>
          </w:p>
        </w:tc>
        <w:tc>
          <w:tcPr>
            <w:tcW w:w="8067" w:type="dxa"/>
            <w:gridSpan w:val="6"/>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20" w:hRule="atLeast"/>
          <w:jc w:val="center"/>
        </w:trPr>
        <w:tc>
          <w:tcPr>
            <w:tcW w:w="2433" w:type="dxa"/>
            <w:gridSpan w:val="2"/>
            <w:vAlign w:val="center"/>
          </w:tcPr>
          <w:p>
            <w:pPr>
              <w:spacing w:line="360" w:lineRule="auto"/>
              <w:ind w:firstLine="630" w:firstLineChars="300"/>
              <w:rPr>
                <w:rFonts w:asciiTheme="minorEastAsia" w:hAnsiTheme="minorEastAsia"/>
                <w:szCs w:val="21"/>
              </w:rPr>
            </w:pPr>
            <w:r>
              <w:rPr>
                <w:rFonts w:hint="eastAsia" w:asciiTheme="minorEastAsia" w:hAnsiTheme="minorEastAsia"/>
                <w:szCs w:val="21"/>
              </w:rPr>
              <w:t>甲方值班员</w:t>
            </w:r>
          </w:p>
        </w:tc>
        <w:tc>
          <w:tcPr>
            <w:tcW w:w="3132" w:type="dxa"/>
            <w:gridSpan w:val="2"/>
            <w:vAlign w:val="center"/>
          </w:tcPr>
          <w:p>
            <w:pPr>
              <w:spacing w:line="360" w:lineRule="auto"/>
              <w:rPr>
                <w:rFonts w:asciiTheme="minorEastAsia" w:hAnsiTheme="minorEastAsia"/>
                <w:szCs w:val="21"/>
              </w:rPr>
            </w:pPr>
          </w:p>
        </w:tc>
        <w:tc>
          <w:tcPr>
            <w:tcW w:w="1485" w:type="dxa"/>
            <w:vAlign w:val="center"/>
          </w:tcPr>
          <w:p>
            <w:pPr>
              <w:spacing w:line="360" w:lineRule="auto"/>
              <w:ind w:firstLine="420" w:firstLineChars="200"/>
              <w:rPr>
                <w:rFonts w:asciiTheme="minorEastAsia" w:hAnsiTheme="minorEastAsia"/>
                <w:szCs w:val="21"/>
              </w:rPr>
            </w:pPr>
            <w:r>
              <w:rPr>
                <w:rFonts w:hint="eastAsia" w:asciiTheme="minorEastAsia" w:hAnsiTheme="minorEastAsia"/>
                <w:szCs w:val="21"/>
              </w:rPr>
              <w:t>日 期</w:t>
            </w:r>
          </w:p>
        </w:tc>
        <w:tc>
          <w:tcPr>
            <w:tcW w:w="3450" w:type="dxa"/>
            <w:gridSpan w:val="3"/>
            <w:vAlign w:val="center"/>
          </w:tcPr>
          <w:p>
            <w:pPr>
              <w:spacing w:line="360" w:lineRule="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20" w:hRule="atLeast"/>
          <w:jc w:val="center"/>
        </w:trPr>
        <w:tc>
          <w:tcPr>
            <w:tcW w:w="10500" w:type="dxa"/>
            <w:gridSpan w:val="8"/>
            <w:vAlign w:val="center"/>
          </w:tcPr>
          <w:p>
            <w:pPr>
              <w:spacing w:line="360" w:lineRule="auto"/>
              <w:rPr>
                <w:rFonts w:asciiTheme="minorEastAsia" w:hAnsiTheme="minorEastAsia"/>
                <w:szCs w:val="21"/>
              </w:rPr>
            </w:pPr>
            <w:r>
              <w:rPr>
                <w:rFonts w:hint="eastAsia" w:asciiTheme="minorEastAsia" w:hAnsiTheme="minorEastAsia"/>
                <w:szCs w:val="21"/>
              </w:rPr>
              <w:t>备注：检查内容符合要求打“√”；不符合要求打“×”，并在备注栏中注明情况。</w:t>
            </w:r>
          </w:p>
        </w:tc>
      </w:tr>
    </w:tbl>
    <w:p>
      <w:pPr>
        <w:spacing w:line="480" w:lineRule="auto"/>
        <w:rPr>
          <w:rFonts w:asciiTheme="minorEastAsia" w:hAnsiTheme="minorEastAsia"/>
          <w:spacing w:val="20"/>
          <w:szCs w:val="21"/>
        </w:rPr>
      </w:pPr>
    </w:p>
    <w:p>
      <w:pPr>
        <w:widowControl/>
        <w:jc w:val="left"/>
        <w:rPr>
          <w:rFonts w:asciiTheme="minorEastAsia" w:hAnsiTheme="minorEastAsia"/>
        </w:rPr>
      </w:pPr>
      <w:bookmarkStart w:id="32" w:name="_Toc227920812"/>
      <w:r>
        <w:rPr>
          <w:rFonts w:asciiTheme="minorEastAsia" w:hAnsiTheme="minorEastAsia"/>
        </w:rPr>
        <w:br w:type="page"/>
      </w:r>
    </w:p>
    <w:p>
      <w:pPr>
        <w:pStyle w:val="5"/>
        <w:numPr>
          <w:ilvl w:val="0"/>
          <w:numId w:val="0"/>
        </w:numPr>
        <w:spacing w:before="0" w:after="0"/>
        <w:ind w:right="0" w:rightChars="0"/>
        <w:rPr>
          <w:rFonts w:asciiTheme="minorEastAsia" w:hAnsiTheme="minorEastAsia" w:eastAsiaTheme="minorEastAsia"/>
          <w:sz w:val="30"/>
          <w:szCs w:val="30"/>
        </w:rPr>
      </w:pPr>
      <w:r>
        <w:rPr>
          <w:rFonts w:asciiTheme="minorEastAsia" w:hAnsiTheme="minorEastAsia" w:eastAsiaTheme="minorEastAsia"/>
          <w:sz w:val="30"/>
          <w:szCs w:val="30"/>
        </w:rPr>
        <w:t>10</w:t>
      </w:r>
      <w:r>
        <w:rPr>
          <w:rFonts w:hint="eastAsia" w:asciiTheme="minorEastAsia" w:hAnsiTheme="minorEastAsia" w:eastAsiaTheme="minorEastAsia"/>
          <w:sz w:val="30"/>
          <w:szCs w:val="30"/>
        </w:rPr>
        <w:t>、防排烟系统维护保养综合检测记录</w:t>
      </w:r>
      <w:bookmarkEnd w:id="32"/>
    </w:p>
    <w:p>
      <w:pPr>
        <w:tabs>
          <w:tab w:val="left" w:pos="9471"/>
        </w:tabs>
        <w:jc w:val="left"/>
        <w:rPr>
          <w:rFonts w:asciiTheme="minorEastAsia" w:hAnsiTheme="minorEastAsia"/>
          <w:szCs w:val="21"/>
        </w:rPr>
      </w:pPr>
      <w:r>
        <w:rPr>
          <w:rFonts w:hint="eastAsia" w:asciiTheme="minorEastAsia" w:hAnsiTheme="minorEastAsia"/>
          <w:kern w:val="0"/>
          <w:szCs w:val="21"/>
        </w:rPr>
        <w:t>表</w:t>
      </w:r>
      <w:r>
        <w:rPr>
          <w:rFonts w:asciiTheme="minorEastAsia" w:hAnsiTheme="minorEastAsia"/>
          <w:kern w:val="0"/>
          <w:szCs w:val="21"/>
        </w:rPr>
        <w:t>C6</w:t>
      </w:r>
      <w:r>
        <w:rPr>
          <w:rFonts w:hint="eastAsia" w:asciiTheme="minorEastAsia" w:hAnsiTheme="minorEastAsia"/>
          <w:kern w:val="0"/>
          <w:szCs w:val="21"/>
        </w:rPr>
        <w:t>—</w:t>
      </w:r>
      <w:r>
        <w:rPr>
          <w:rFonts w:asciiTheme="minorEastAsia" w:hAnsiTheme="minorEastAsia"/>
          <w:kern w:val="0"/>
          <w:szCs w:val="21"/>
        </w:rPr>
        <w:t>48</w:t>
      </w:r>
      <w:r>
        <w:rPr>
          <w:rFonts w:hint="eastAsia" w:asciiTheme="minorEastAsia" w:hAnsiTheme="minorEastAsia"/>
          <w:kern w:val="0"/>
          <w:szCs w:val="21"/>
        </w:rPr>
        <w:t xml:space="preserve"> □ □ □ □</w:t>
      </w:r>
    </w:p>
    <w:tbl>
      <w:tblPr>
        <w:tblStyle w:val="30"/>
        <w:tblW w:w="0" w:type="auto"/>
        <w:tblInd w:w="0" w:type="dxa"/>
        <w:tblLayout w:type="fixed"/>
        <w:tblCellMar>
          <w:top w:w="0" w:type="dxa"/>
          <w:left w:w="108" w:type="dxa"/>
          <w:bottom w:w="0" w:type="dxa"/>
          <w:right w:w="108" w:type="dxa"/>
        </w:tblCellMar>
      </w:tblPr>
      <w:tblGrid>
        <w:gridCol w:w="585"/>
        <w:gridCol w:w="808"/>
        <w:gridCol w:w="388"/>
        <w:gridCol w:w="1407"/>
        <w:gridCol w:w="1999"/>
        <w:gridCol w:w="125"/>
        <w:gridCol w:w="200"/>
        <w:gridCol w:w="1612"/>
        <w:gridCol w:w="1579"/>
        <w:gridCol w:w="1337"/>
      </w:tblGrid>
      <w:tr>
        <w:tblPrEx>
          <w:tblCellMar>
            <w:top w:w="0" w:type="dxa"/>
            <w:left w:w="108" w:type="dxa"/>
            <w:bottom w:w="0" w:type="dxa"/>
            <w:right w:w="108" w:type="dxa"/>
          </w:tblCellMar>
        </w:tblPrEx>
        <w:trPr>
          <w:trHeight w:val="575" w:hRule="atLeast"/>
        </w:trPr>
        <w:tc>
          <w:tcPr>
            <w:tcW w:w="139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szCs w:val="21"/>
              </w:rPr>
            </w:pPr>
            <w:r>
              <w:rPr>
                <w:rFonts w:hint="eastAsia" w:asciiTheme="minorEastAsia" w:hAnsiTheme="minorEastAsia"/>
                <w:kern w:val="0"/>
                <w:szCs w:val="21"/>
              </w:rPr>
              <w:t>工程名称</w:t>
            </w:r>
          </w:p>
        </w:tc>
        <w:tc>
          <w:tcPr>
            <w:tcW w:w="4119" w:type="dxa"/>
            <w:gridSpan w:val="5"/>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szCs w:val="21"/>
              </w:rPr>
            </w:pPr>
          </w:p>
        </w:tc>
        <w:tc>
          <w:tcPr>
            <w:tcW w:w="1612"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szCs w:val="21"/>
              </w:rPr>
            </w:pPr>
            <w:r>
              <w:rPr>
                <w:rFonts w:hint="eastAsia" w:asciiTheme="minorEastAsia" w:hAnsiTheme="minorEastAsia"/>
                <w:kern w:val="0"/>
                <w:szCs w:val="21"/>
              </w:rPr>
              <w:t>运行时间</w:t>
            </w:r>
          </w:p>
        </w:tc>
        <w:tc>
          <w:tcPr>
            <w:tcW w:w="291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szCs w:val="21"/>
              </w:rPr>
            </w:pPr>
          </w:p>
        </w:tc>
      </w:tr>
      <w:tr>
        <w:tblPrEx>
          <w:tblCellMar>
            <w:top w:w="0" w:type="dxa"/>
            <w:left w:w="108" w:type="dxa"/>
            <w:bottom w:w="0" w:type="dxa"/>
            <w:right w:w="108" w:type="dxa"/>
          </w:tblCellMar>
        </w:tblPrEx>
        <w:trPr>
          <w:trHeight w:val="584" w:hRule="atLeast"/>
        </w:trPr>
        <w:tc>
          <w:tcPr>
            <w:tcW w:w="139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szCs w:val="21"/>
              </w:rPr>
            </w:pPr>
            <w:r>
              <w:rPr>
                <w:rFonts w:hint="eastAsia" w:asciiTheme="minorEastAsia" w:hAnsiTheme="minorEastAsia"/>
                <w:kern w:val="0"/>
                <w:szCs w:val="21"/>
              </w:rPr>
              <w:t>运行项目</w:t>
            </w:r>
          </w:p>
        </w:tc>
        <w:tc>
          <w:tcPr>
            <w:tcW w:w="4119" w:type="dxa"/>
            <w:gridSpan w:val="5"/>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szCs w:val="21"/>
              </w:rPr>
            </w:pPr>
          </w:p>
        </w:tc>
        <w:tc>
          <w:tcPr>
            <w:tcW w:w="1612"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szCs w:val="21"/>
              </w:rPr>
            </w:pPr>
            <w:r>
              <w:rPr>
                <w:rFonts w:hint="eastAsia" w:asciiTheme="minorEastAsia" w:hAnsiTheme="minorEastAsia"/>
                <w:kern w:val="0"/>
                <w:szCs w:val="21"/>
              </w:rPr>
              <w:t>运行楼层</w:t>
            </w:r>
          </w:p>
        </w:tc>
        <w:tc>
          <w:tcPr>
            <w:tcW w:w="291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szCs w:val="21"/>
              </w:rPr>
            </w:pPr>
          </w:p>
        </w:tc>
      </w:tr>
      <w:tr>
        <w:tblPrEx>
          <w:tblCellMar>
            <w:top w:w="0" w:type="dxa"/>
            <w:left w:w="108" w:type="dxa"/>
            <w:bottom w:w="0" w:type="dxa"/>
            <w:right w:w="108" w:type="dxa"/>
          </w:tblCellMar>
        </w:tblPrEx>
        <w:trPr>
          <w:trHeight w:val="584" w:hRule="atLeast"/>
        </w:trPr>
        <w:tc>
          <w:tcPr>
            <w:tcW w:w="139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szCs w:val="21"/>
              </w:rPr>
            </w:pPr>
            <w:r>
              <w:rPr>
                <w:rFonts w:hint="eastAsia" w:asciiTheme="minorEastAsia" w:hAnsiTheme="minorEastAsia"/>
                <w:kern w:val="0"/>
                <w:szCs w:val="21"/>
              </w:rPr>
              <w:t>风道类别</w:t>
            </w:r>
          </w:p>
        </w:tc>
        <w:tc>
          <w:tcPr>
            <w:tcW w:w="4119" w:type="dxa"/>
            <w:gridSpan w:val="5"/>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szCs w:val="21"/>
              </w:rPr>
            </w:pPr>
          </w:p>
        </w:tc>
        <w:tc>
          <w:tcPr>
            <w:tcW w:w="1612"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szCs w:val="21"/>
              </w:rPr>
            </w:pPr>
            <w:r>
              <w:rPr>
                <w:rFonts w:hint="eastAsia" w:asciiTheme="minorEastAsia" w:hAnsiTheme="minorEastAsia"/>
                <w:kern w:val="0"/>
                <w:szCs w:val="21"/>
              </w:rPr>
              <w:t>风机类别型号</w:t>
            </w:r>
          </w:p>
        </w:tc>
        <w:tc>
          <w:tcPr>
            <w:tcW w:w="291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szCs w:val="21"/>
              </w:rPr>
            </w:pPr>
          </w:p>
        </w:tc>
      </w:tr>
      <w:tr>
        <w:tblPrEx>
          <w:tblCellMar>
            <w:top w:w="0" w:type="dxa"/>
            <w:left w:w="108" w:type="dxa"/>
            <w:bottom w:w="0" w:type="dxa"/>
            <w:right w:w="108" w:type="dxa"/>
          </w:tblCellMar>
        </w:tblPrEx>
        <w:trPr>
          <w:trHeight w:val="584" w:hRule="atLeast"/>
        </w:trPr>
        <w:tc>
          <w:tcPr>
            <w:tcW w:w="139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szCs w:val="21"/>
              </w:rPr>
            </w:pPr>
            <w:r>
              <w:rPr>
                <w:rFonts w:hint="eastAsia" w:asciiTheme="minorEastAsia" w:hAnsiTheme="minorEastAsia"/>
                <w:kern w:val="0"/>
                <w:szCs w:val="21"/>
              </w:rPr>
              <w:t>电源型式</w:t>
            </w:r>
          </w:p>
        </w:tc>
        <w:tc>
          <w:tcPr>
            <w:tcW w:w="4119" w:type="dxa"/>
            <w:gridSpan w:val="5"/>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szCs w:val="21"/>
              </w:rPr>
            </w:pPr>
          </w:p>
        </w:tc>
        <w:tc>
          <w:tcPr>
            <w:tcW w:w="1612"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r>
              <w:rPr>
                <w:rFonts w:hint="eastAsia" w:asciiTheme="minorEastAsia" w:hAnsiTheme="minorEastAsia"/>
                <w:kern w:val="0"/>
                <w:szCs w:val="21"/>
              </w:rPr>
              <w:t>防火</w:t>
            </w:r>
            <w:r>
              <w:rPr>
                <w:rFonts w:asciiTheme="minorEastAsia" w:hAnsiTheme="minorEastAsia"/>
                <w:kern w:val="0"/>
                <w:szCs w:val="21"/>
              </w:rPr>
              <w:t>(</w:t>
            </w:r>
            <w:r>
              <w:rPr>
                <w:rFonts w:hint="eastAsia" w:asciiTheme="minorEastAsia" w:hAnsiTheme="minorEastAsia"/>
                <w:kern w:val="0"/>
                <w:szCs w:val="21"/>
              </w:rPr>
              <w:t>风</w:t>
            </w:r>
            <w:r>
              <w:rPr>
                <w:rFonts w:asciiTheme="minorEastAsia" w:hAnsiTheme="minorEastAsia"/>
                <w:kern w:val="0"/>
                <w:szCs w:val="21"/>
              </w:rPr>
              <w:t>)</w:t>
            </w:r>
          </w:p>
          <w:p>
            <w:pPr>
              <w:spacing w:line="360" w:lineRule="auto"/>
              <w:ind w:left="-90"/>
              <w:jc w:val="center"/>
              <w:rPr>
                <w:rFonts w:asciiTheme="minorEastAsia" w:hAnsiTheme="minorEastAsia"/>
                <w:szCs w:val="21"/>
              </w:rPr>
            </w:pPr>
            <w:r>
              <w:rPr>
                <w:rFonts w:hint="eastAsia" w:asciiTheme="minorEastAsia" w:hAnsiTheme="minorEastAsia"/>
                <w:kern w:val="0"/>
                <w:szCs w:val="21"/>
              </w:rPr>
              <w:t>阀类别</w:t>
            </w:r>
          </w:p>
        </w:tc>
        <w:tc>
          <w:tcPr>
            <w:tcW w:w="291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szCs w:val="21"/>
              </w:rPr>
            </w:pPr>
          </w:p>
        </w:tc>
      </w:tr>
      <w:tr>
        <w:tblPrEx>
          <w:tblCellMar>
            <w:top w:w="0" w:type="dxa"/>
            <w:left w:w="108" w:type="dxa"/>
            <w:bottom w:w="0" w:type="dxa"/>
            <w:right w:w="108" w:type="dxa"/>
          </w:tblCellMar>
        </w:tblPrEx>
        <w:trPr>
          <w:cantSplit/>
          <w:trHeight w:val="444" w:hRule="atLeast"/>
        </w:trPr>
        <w:tc>
          <w:tcPr>
            <w:tcW w:w="585" w:type="dxa"/>
            <w:tcBorders>
              <w:top w:val="single" w:color="auto" w:sz="6" w:space="0"/>
              <w:left w:val="single" w:color="auto" w:sz="6" w:space="0"/>
              <w:bottom w:val="nil"/>
              <w:right w:val="single" w:color="auto" w:sz="6" w:space="0"/>
            </w:tcBorders>
            <w:vAlign w:val="center"/>
          </w:tcPr>
          <w:p>
            <w:pPr>
              <w:spacing w:line="360" w:lineRule="auto"/>
              <w:ind w:left="-90"/>
              <w:jc w:val="center"/>
              <w:rPr>
                <w:rFonts w:asciiTheme="minorEastAsia" w:hAnsiTheme="minorEastAsia"/>
                <w:szCs w:val="21"/>
              </w:rPr>
            </w:pPr>
            <w:r>
              <w:rPr>
                <w:rFonts w:hint="eastAsia" w:asciiTheme="minorEastAsia" w:hAnsiTheme="minorEastAsia"/>
                <w:kern w:val="0"/>
                <w:szCs w:val="21"/>
              </w:rPr>
              <w:t>序</w:t>
            </w:r>
          </w:p>
        </w:tc>
        <w:tc>
          <w:tcPr>
            <w:tcW w:w="1196" w:type="dxa"/>
            <w:gridSpan w:val="2"/>
            <w:tcBorders>
              <w:top w:val="single" w:color="auto" w:sz="6" w:space="0"/>
              <w:left w:val="single" w:color="auto" w:sz="6" w:space="0"/>
              <w:bottom w:val="nil"/>
              <w:right w:val="single" w:color="auto" w:sz="6" w:space="0"/>
            </w:tcBorders>
            <w:vAlign w:val="center"/>
          </w:tcPr>
          <w:p>
            <w:pPr>
              <w:spacing w:line="360" w:lineRule="auto"/>
              <w:ind w:left="-90"/>
              <w:jc w:val="center"/>
              <w:rPr>
                <w:rFonts w:asciiTheme="minorEastAsia" w:hAnsiTheme="minorEastAsia"/>
                <w:szCs w:val="21"/>
              </w:rPr>
            </w:pPr>
            <w:r>
              <w:rPr>
                <w:rFonts w:hint="eastAsia" w:asciiTheme="minorEastAsia" w:hAnsiTheme="minorEastAsia"/>
                <w:kern w:val="0"/>
                <w:szCs w:val="21"/>
              </w:rPr>
              <w:t>风口尺寸</w:t>
            </w:r>
          </w:p>
        </w:tc>
        <w:tc>
          <w:tcPr>
            <w:tcW w:w="1407" w:type="dxa"/>
            <w:tcBorders>
              <w:top w:val="single" w:color="auto" w:sz="6" w:space="0"/>
              <w:left w:val="single" w:color="auto" w:sz="6" w:space="0"/>
              <w:bottom w:val="nil"/>
              <w:right w:val="single" w:color="auto" w:sz="6" w:space="0"/>
            </w:tcBorders>
            <w:vAlign w:val="center"/>
          </w:tcPr>
          <w:p>
            <w:pPr>
              <w:spacing w:line="360" w:lineRule="auto"/>
              <w:ind w:left="-90"/>
              <w:jc w:val="center"/>
              <w:rPr>
                <w:rFonts w:asciiTheme="minorEastAsia" w:hAnsiTheme="minorEastAsia"/>
                <w:szCs w:val="21"/>
              </w:rPr>
            </w:pPr>
            <w:r>
              <w:rPr>
                <w:rFonts w:hint="eastAsia" w:asciiTheme="minorEastAsia" w:hAnsiTheme="minorEastAsia"/>
                <w:kern w:val="0"/>
                <w:szCs w:val="21"/>
              </w:rPr>
              <w:t>风速</w:t>
            </w:r>
          </w:p>
        </w:tc>
        <w:tc>
          <w:tcPr>
            <w:tcW w:w="3936"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szCs w:val="21"/>
              </w:rPr>
            </w:pPr>
            <w:r>
              <w:rPr>
                <w:rFonts w:hint="eastAsia" w:asciiTheme="minorEastAsia" w:hAnsiTheme="minorEastAsia"/>
                <w:kern w:val="0"/>
                <w:szCs w:val="21"/>
              </w:rPr>
              <w:t>风量</w:t>
            </w:r>
            <w:r>
              <w:rPr>
                <w:rFonts w:asciiTheme="minorEastAsia" w:hAnsiTheme="minorEastAsia"/>
                <w:kern w:val="0"/>
                <w:szCs w:val="21"/>
              </w:rPr>
              <w:t>(m</w:t>
            </w:r>
            <w:r>
              <w:rPr>
                <w:rFonts w:hint="eastAsia" w:asciiTheme="minorEastAsia" w:hAnsiTheme="minorEastAsia"/>
                <w:kern w:val="0"/>
                <w:szCs w:val="21"/>
                <w:vertAlign w:val="superscript"/>
              </w:rPr>
              <w:t>3</w:t>
            </w:r>
            <w:r>
              <w:rPr>
                <w:rFonts w:hint="eastAsia" w:asciiTheme="minorEastAsia" w:hAnsiTheme="minorEastAsia"/>
                <w:kern w:val="0"/>
                <w:szCs w:val="21"/>
              </w:rPr>
              <w:t>/</w:t>
            </w:r>
            <w:r>
              <w:rPr>
                <w:rFonts w:asciiTheme="minorEastAsia" w:hAnsiTheme="minorEastAsia"/>
                <w:kern w:val="0"/>
                <w:szCs w:val="21"/>
              </w:rPr>
              <w:t>h)</w:t>
            </w:r>
          </w:p>
        </w:tc>
        <w:tc>
          <w:tcPr>
            <w:tcW w:w="1579" w:type="dxa"/>
            <w:vMerge w:val="restart"/>
            <w:tcBorders>
              <w:top w:val="single" w:color="auto" w:sz="6" w:space="0"/>
              <w:left w:val="single" w:color="auto" w:sz="6" w:space="0"/>
              <w:bottom w:val="nil"/>
              <w:right w:val="single" w:color="auto" w:sz="6" w:space="0"/>
            </w:tcBorders>
            <w:vAlign w:val="center"/>
          </w:tcPr>
          <w:p>
            <w:pPr>
              <w:spacing w:line="360" w:lineRule="auto"/>
              <w:ind w:left="-90"/>
              <w:jc w:val="center"/>
              <w:rPr>
                <w:rFonts w:asciiTheme="minorEastAsia" w:hAnsiTheme="minorEastAsia"/>
                <w:szCs w:val="21"/>
              </w:rPr>
            </w:pPr>
            <w:r>
              <w:rPr>
                <w:rFonts w:hint="eastAsia" w:asciiTheme="minorEastAsia" w:hAnsiTheme="minorEastAsia"/>
                <w:kern w:val="0"/>
                <w:szCs w:val="21"/>
              </w:rPr>
              <w:t>相对差</w:t>
            </w:r>
          </w:p>
        </w:tc>
        <w:tc>
          <w:tcPr>
            <w:tcW w:w="1337" w:type="dxa"/>
            <w:tcBorders>
              <w:top w:val="single" w:color="auto" w:sz="6" w:space="0"/>
              <w:left w:val="single" w:color="auto" w:sz="6" w:space="0"/>
              <w:bottom w:val="nil"/>
              <w:right w:val="single" w:color="auto" w:sz="6" w:space="0"/>
            </w:tcBorders>
            <w:vAlign w:val="center"/>
          </w:tcPr>
          <w:p>
            <w:pPr>
              <w:spacing w:line="360" w:lineRule="auto"/>
              <w:ind w:left="-90"/>
              <w:jc w:val="center"/>
              <w:rPr>
                <w:rFonts w:asciiTheme="minorEastAsia" w:hAnsiTheme="minorEastAsia"/>
                <w:szCs w:val="21"/>
              </w:rPr>
            </w:pPr>
            <w:r>
              <w:rPr>
                <w:rFonts w:hint="eastAsia" w:asciiTheme="minorEastAsia" w:hAnsiTheme="minorEastAsia"/>
                <w:kern w:val="0"/>
                <w:szCs w:val="21"/>
              </w:rPr>
              <w:t>风压</w:t>
            </w:r>
          </w:p>
        </w:tc>
      </w:tr>
      <w:tr>
        <w:tblPrEx>
          <w:tblCellMar>
            <w:top w:w="0" w:type="dxa"/>
            <w:left w:w="108" w:type="dxa"/>
            <w:bottom w:w="0" w:type="dxa"/>
            <w:right w:w="108" w:type="dxa"/>
          </w:tblCellMar>
        </w:tblPrEx>
        <w:trPr>
          <w:cantSplit/>
          <w:trHeight w:val="439" w:hRule="atLeast"/>
        </w:trPr>
        <w:tc>
          <w:tcPr>
            <w:tcW w:w="585" w:type="dxa"/>
            <w:tcBorders>
              <w:top w:val="nil"/>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szCs w:val="21"/>
              </w:rPr>
            </w:pPr>
            <w:r>
              <w:rPr>
                <w:rFonts w:hint="eastAsia" w:asciiTheme="minorEastAsia" w:hAnsiTheme="minorEastAsia"/>
                <w:kern w:val="0"/>
                <w:szCs w:val="21"/>
              </w:rPr>
              <w:t>号</w:t>
            </w:r>
          </w:p>
        </w:tc>
        <w:tc>
          <w:tcPr>
            <w:tcW w:w="1196" w:type="dxa"/>
            <w:gridSpan w:val="2"/>
            <w:tcBorders>
              <w:top w:val="nil"/>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szCs w:val="21"/>
              </w:rPr>
            </w:pPr>
            <w:r>
              <w:rPr>
                <w:rFonts w:asciiTheme="minorEastAsia" w:hAnsiTheme="minorEastAsia"/>
                <w:kern w:val="0"/>
                <w:szCs w:val="21"/>
              </w:rPr>
              <w:t>(mm)</w:t>
            </w:r>
          </w:p>
        </w:tc>
        <w:tc>
          <w:tcPr>
            <w:tcW w:w="1407" w:type="dxa"/>
            <w:tcBorders>
              <w:top w:val="nil"/>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szCs w:val="21"/>
              </w:rPr>
            </w:pPr>
            <w:r>
              <w:rPr>
                <w:rFonts w:asciiTheme="minorEastAsia" w:hAnsiTheme="minorEastAsia"/>
                <w:kern w:val="0"/>
                <w:szCs w:val="21"/>
              </w:rPr>
              <w:t>(m</w:t>
            </w:r>
            <w:r>
              <w:rPr>
                <w:rFonts w:hint="eastAsia" w:asciiTheme="minorEastAsia" w:hAnsiTheme="minorEastAsia"/>
                <w:kern w:val="0"/>
                <w:szCs w:val="21"/>
              </w:rPr>
              <w:t>/</w:t>
            </w:r>
            <w:r>
              <w:rPr>
                <w:rFonts w:asciiTheme="minorEastAsia" w:hAnsiTheme="minorEastAsia"/>
                <w:kern w:val="0"/>
                <w:szCs w:val="21"/>
              </w:rPr>
              <w:t>s)</w:t>
            </w:r>
          </w:p>
        </w:tc>
        <w:tc>
          <w:tcPr>
            <w:tcW w:w="199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szCs w:val="21"/>
              </w:rPr>
            </w:pPr>
            <w:r>
              <w:rPr>
                <w:rFonts w:hint="eastAsia" w:asciiTheme="minorEastAsia" w:hAnsiTheme="minorEastAsia"/>
                <w:kern w:val="0"/>
                <w:szCs w:val="21"/>
              </w:rPr>
              <w:t>设计风量</w:t>
            </w:r>
            <w:r>
              <w:rPr>
                <w:rFonts w:asciiTheme="minorEastAsia" w:hAnsiTheme="minorEastAsia"/>
                <w:kern w:val="0"/>
                <w:szCs w:val="21"/>
              </w:rPr>
              <w:t>(Q</w:t>
            </w:r>
            <w:r>
              <w:rPr>
                <w:rFonts w:hint="eastAsia" w:asciiTheme="minorEastAsia" w:hAnsiTheme="minorEastAsia"/>
                <w:kern w:val="0"/>
                <w:szCs w:val="21"/>
                <w:vertAlign w:val="subscript"/>
              </w:rPr>
              <w:t>设</w:t>
            </w:r>
            <w:r>
              <w:rPr>
                <w:rFonts w:asciiTheme="minorEastAsia" w:hAnsiTheme="minorEastAsia"/>
                <w:kern w:val="0"/>
                <w:szCs w:val="21"/>
              </w:rPr>
              <w:t>)</w:t>
            </w:r>
          </w:p>
        </w:tc>
        <w:tc>
          <w:tcPr>
            <w:tcW w:w="1937"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szCs w:val="21"/>
              </w:rPr>
            </w:pPr>
            <w:r>
              <w:rPr>
                <w:rFonts w:hint="eastAsia" w:asciiTheme="minorEastAsia" w:hAnsiTheme="minorEastAsia"/>
                <w:kern w:val="0"/>
                <w:szCs w:val="21"/>
              </w:rPr>
              <w:t>实际风量</w:t>
            </w:r>
            <w:r>
              <w:rPr>
                <w:rFonts w:asciiTheme="minorEastAsia" w:hAnsiTheme="minorEastAsia"/>
                <w:kern w:val="0"/>
                <w:szCs w:val="21"/>
              </w:rPr>
              <w:t>(Q</w:t>
            </w:r>
            <w:r>
              <w:rPr>
                <w:rFonts w:hint="eastAsia" w:asciiTheme="minorEastAsia" w:hAnsiTheme="minorEastAsia"/>
                <w:kern w:val="0"/>
                <w:szCs w:val="21"/>
                <w:vertAlign w:val="subscript"/>
              </w:rPr>
              <w:t>实</w:t>
            </w:r>
            <w:r>
              <w:rPr>
                <w:rFonts w:asciiTheme="minorEastAsia" w:hAnsiTheme="minorEastAsia"/>
                <w:kern w:val="0"/>
                <w:szCs w:val="21"/>
              </w:rPr>
              <w:t>)</w:t>
            </w:r>
          </w:p>
        </w:tc>
        <w:tc>
          <w:tcPr>
            <w:tcW w:w="1579" w:type="dxa"/>
            <w:vMerge w:val="continue"/>
            <w:tcBorders>
              <w:top w:val="nil"/>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szCs w:val="21"/>
              </w:rPr>
            </w:pPr>
          </w:p>
        </w:tc>
        <w:tc>
          <w:tcPr>
            <w:tcW w:w="1337" w:type="dxa"/>
            <w:tcBorders>
              <w:top w:val="nil"/>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szCs w:val="21"/>
              </w:rPr>
            </w:pPr>
            <w:r>
              <w:rPr>
                <w:rFonts w:asciiTheme="minorEastAsia" w:hAnsiTheme="minorEastAsia"/>
                <w:kern w:val="0"/>
                <w:szCs w:val="21"/>
              </w:rPr>
              <w:t>(Pa)</w:t>
            </w:r>
          </w:p>
        </w:tc>
      </w:tr>
      <w:tr>
        <w:tblPrEx>
          <w:tblCellMar>
            <w:top w:w="0" w:type="dxa"/>
            <w:left w:w="108" w:type="dxa"/>
            <w:bottom w:w="0" w:type="dxa"/>
            <w:right w:w="108" w:type="dxa"/>
          </w:tblCellMar>
        </w:tblPrEx>
        <w:trPr>
          <w:trHeight w:val="431" w:hRule="atLeast"/>
        </w:trPr>
        <w:tc>
          <w:tcPr>
            <w:tcW w:w="58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19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40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9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37"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57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33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r>
      <w:tr>
        <w:tblPrEx>
          <w:tblCellMar>
            <w:top w:w="0" w:type="dxa"/>
            <w:left w:w="108" w:type="dxa"/>
            <w:bottom w:w="0" w:type="dxa"/>
            <w:right w:w="108" w:type="dxa"/>
          </w:tblCellMar>
        </w:tblPrEx>
        <w:trPr>
          <w:trHeight w:val="440" w:hRule="atLeast"/>
        </w:trPr>
        <w:tc>
          <w:tcPr>
            <w:tcW w:w="58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19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40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9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37"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57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33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r>
      <w:tr>
        <w:tblPrEx>
          <w:tblCellMar>
            <w:top w:w="0" w:type="dxa"/>
            <w:left w:w="108" w:type="dxa"/>
            <w:bottom w:w="0" w:type="dxa"/>
            <w:right w:w="108" w:type="dxa"/>
          </w:tblCellMar>
        </w:tblPrEx>
        <w:trPr>
          <w:trHeight w:val="435" w:hRule="atLeast"/>
        </w:trPr>
        <w:tc>
          <w:tcPr>
            <w:tcW w:w="58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19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40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9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37"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57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33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r>
      <w:tr>
        <w:tblPrEx>
          <w:tblCellMar>
            <w:top w:w="0" w:type="dxa"/>
            <w:left w:w="108" w:type="dxa"/>
            <w:bottom w:w="0" w:type="dxa"/>
            <w:right w:w="108" w:type="dxa"/>
          </w:tblCellMar>
        </w:tblPrEx>
        <w:trPr>
          <w:trHeight w:val="431" w:hRule="atLeast"/>
        </w:trPr>
        <w:tc>
          <w:tcPr>
            <w:tcW w:w="58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19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40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9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37"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57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33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r>
      <w:tr>
        <w:tblPrEx>
          <w:tblCellMar>
            <w:top w:w="0" w:type="dxa"/>
            <w:left w:w="108" w:type="dxa"/>
            <w:bottom w:w="0" w:type="dxa"/>
            <w:right w:w="108" w:type="dxa"/>
          </w:tblCellMar>
        </w:tblPrEx>
        <w:trPr>
          <w:trHeight w:val="435" w:hRule="atLeast"/>
        </w:trPr>
        <w:tc>
          <w:tcPr>
            <w:tcW w:w="58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19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40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9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37"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57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33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r>
      <w:tr>
        <w:tblPrEx>
          <w:tblCellMar>
            <w:top w:w="0" w:type="dxa"/>
            <w:left w:w="108" w:type="dxa"/>
            <w:bottom w:w="0" w:type="dxa"/>
            <w:right w:w="108" w:type="dxa"/>
          </w:tblCellMar>
        </w:tblPrEx>
        <w:trPr>
          <w:trHeight w:val="431" w:hRule="atLeast"/>
        </w:trPr>
        <w:tc>
          <w:tcPr>
            <w:tcW w:w="58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19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40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9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37"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57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33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r>
      <w:tr>
        <w:tblPrEx>
          <w:tblCellMar>
            <w:top w:w="0" w:type="dxa"/>
            <w:left w:w="108" w:type="dxa"/>
            <w:bottom w:w="0" w:type="dxa"/>
            <w:right w:w="108" w:type="dxa"/>
          </w:tblCellMar>
        </w:tblPrEx>
        <w:trPr>
          <w:trHeight w:val="426" w:hRule="atLeast"/>
        </w:trPr>
        <w:tc>
          <w:tcPr>
            <w:tcW w:w="58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19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40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9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37"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57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33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r>
      <w:tr>
        <w:tblPrEx>
          <w:tblCellMar>
            <w:top w:w="0" w:type="dxa"/>
            <w:left w:w="108" w:type="dxa"/>
            <w:bottom w:w="0" w:type="dxa"/>
            <w:right w:w="108" w:type="dxa"/>
          </w:tblCellMar>
        </w:tblPrEx>
        <w:trPr>
          <w:trHeight w:val="431" w:hRule="atLeast"/>
        </w:trPr>
        <w:tc>
          <w:tcPr>
            <w:tcW w:w="58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19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40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9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37"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57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33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r>
      <w:tr>
        <w:tblPrEx>
          <w:tblCellMar>
            <w:top w:w="0" w:type="dxa"/>
            <w:left w:w="108" w:type="dxa"/>
            <w:bottom w:w="0" w:type="dxa"/>
            <w:right w:w="108" w:type="dxa"/>
          </w:tblCellMar>
        </w:tblPrEx>
        <w:trPr>
          <w:trHeight w:val="431" w:hRule="atLeast"/>
        </w:trPr>
        <w:tc>
          <w:tcPr>
            <w:tcW w:w="58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19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40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9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37"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57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33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r>
      <w:tr>
        <w:tblPrEx>
          <w:tblCellMar>
            <w:top w:w="0" w:type="dxa"/>
            <w:left w:w="108" w:type="dxa"/>
            <w:bottom w:w="0" w:type="dxa"/>
            <w:right w:w="108" w:type="dxa"/>
          </w:tblCellMar>
        </w:tblPrEx>
        <w:trPr>
          <w:trHeight w:val="435" w:hRule="atLeast"/>
        </w:trPr>
        <w:tc>
          <w:tcPr>
            <w:tcW w:w="58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19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40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9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37"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57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33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r>
      <w:tr>
        <w:tblPrEx>
          <w:tblCellMar>
            <w:top w:w="0" w:type="dxa"/>
            <w:left w:w="108" w:type="dxa"/>
            <w:bottom w:w="0" w:type="dxa"/>
            <w:right w:w="108" w:type="dxa"/>
          </w:tblCellMar>
        </w:tblPrEx>
        <w:trPr>
          <w:trHeight w:val="435" w:hRule="atLeast"/>
        </w:trPr>
        <w:tc>
          <w:tcPr>
            <w:tcW w:w="58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19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40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9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37"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57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33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r>
      <w:tr>
        <w:tblPrEx>
          <w:tblCellMar>
            <w:top w:w="0" w:type="dxa"/>
            <w:left w:w="108" w:type="dxa"/>
            <w:bottom w:w="0" w:type="dxa"/>
            <w:right w:w="108" w:type="dxa"/>
          </w:tblCellMar>
        </w:tblPrEx>
        <w:trPr>
          <w:trHeight w:val="435" w:hRule="atLeast"/>
        </w:trPr>
        <w:tc>
          <w:tcPr>
            <w:tcW w:w="58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19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40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9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37"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57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33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r>
      <w:tr>
        <w:tblPrEx>
          <w:tblCellMar>
            <w:top w:w="0" w:type="dxa"/>
            <w:left w:w="108" w:type="dxa"/>
            <w:bottom w:w="0" w:type="dxa"/>
            <w:right w:w="108" w:type="dxa"/>
          </w:tblCellMar>
        </w:tblPrEx>
        <w:trPr>
          <w:trHeight w:val="451" w:hRule="atLeast"/>
        </w:trPr>
        <w:tc>
          <w:tcPr>
            <w:tcW w:w="585"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19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40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9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937"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579"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c>
          <w:tcPr>
            <w:tcW w:w="1337"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asciiTheme="minorEastAsia" w:hAnsiTheme="minorEastAsia"/>
                <w:kern w:val="0"/>
                <w:szCs w:val="21"/>
              </w:rPr>
            </w:pPr>
          </w:p>
        </w:tc>
      </w:tr>
      <w:tr>
        <w:tblPrEx>
          <w:tblCellMar>
            <w:top w:w="0" w:type="dxa"/>
            <w:left w:w="108" w:type="dxa"/>
            <w:bottom w:w="0" w:type="dxa"/>
            <w:right w:w="108" w:type="dxa"/>
          </w:tblCellMar>
        </w:tblPrEx>
        <w:trPr>
          <w:trHeight w:val="1540" w:hRule="atLeast"/>
        </w:trPr>
        <w:tc>
          <w:tcPr>
            <w:tcW w:w="10040" w:type="dxa"/>
            <w:gridSpan w:val="10"/>
            <w:tcBorders>
              <w:top w:val="single" w:color="auto" w:sz="6" w:space="0"/>
              <w:left w:val="single" w:color="auto" w:sz="6" w:space="0"/>
              <w:bottom w:val="single" w:color="auto" w:sz="6" w:space="0"/>
              <w:right w:val="single" w:color="auto" w:sz="6" w:space="0"/>
            </w:tcBorders>
          </w:tcPr>
          <w:p>
            <w:pPr>
              <w:spacing w:line="360" w:lineRule="auto"/>
              <w:ind w:left="-90"/>
              <w:rPr>
                <w:rFonts w:asciiTheme="minorEastAsia" w:hAnsiTheme="minorEastAsia"/>
                <w:szCs w:val="21"/>
              </w:rPr>
            </w:pPr>
            <w:r>
              <w:rPr>
                <w:rFonts w:hint="eastAsia" w:asciiTheme="minorEastAsia" w:hAnsiTheme="minorEastAsia"/>
                <w:kern w:val="0"/>
                <w:szCs w:val="21"/>
              </w:rPr>
              <w:t>运行检测结论：</w:t>
            </w:r>
          </w:p>
        </w:tc>
      </w:tr>
      <w:tr>
        <w:tblPrEx>
          <w:tblCellMar>
            <w:top w:w="0" w:type="dxa"/>
            <w:left w:w="108" w:type="dxa"/>
            <w:bottom w:w="0" w:type="dxa"/>
            <w:right w:w="108" w:type="dxa"/>
          </w:tblCellMar>
        </w:tblPrEx>
        <w:trPr>
          <w:cantSplit/>
          <w:trHeight w:val="545" w:hRule="atLeast"/>
        </w:trPr>
        <w:tc>
          <w:tcPr>
            <w:tcW w:w="585" w:type="dxa"/>
            <w:vMerge w:val="restart"/>
            <w:tcBorders>
              <w:top w:val="single" w:color="auto" w:sz="6" w:space="0"/>
              <w:left w:val="single" w:color="auto" w:sz="6" w:space="0"/>
              <w:right w:val="single" w:color="auto" w:sz="6" w:space="0"/>
            </w:tcBorders>
            <w:vAlign w:val="center"/>
          </w:tcPr>
          <w:p>
            <w:pPr>
              <w:spacing w:line="360" w:lineRule="auto"/>
              <w:jc w:val="center"/>
              <w:rPr>
                <w:rFonts w:asciiTheme="minorEastAsia" w:hAnsiTheme="minorEastAsia"/>
                <w:szCs w:val="21"/>
              </w:rPr>
            </w:pPr>
            <w:r>
              <w:rPr>
                <w:rFonts w:hint="eastAsia" w:asciiTheme="minorEastAsia" w:hAnsiTheme="minorEastAsia"/>
                <w:szCs w:val="21"/>
              </w:rPr>
              <w:t>签字栏</w:t>
            </w:r>
          </w:p>
        </w:tc>
        <w:tc>
          <w:tcPr>
            <w:tcW w:w="4727" w:type="dxa"/>
            <w:gridSpan w:val="5"/>
            <w:tcBorders>
              <w:top w:val="single" w:color="auto" w:sz="6" w:space="0"/>
              <w:left w:val="single" w:color="auto" w:sz="6" w:space="0"/>
              <w:bottom w:val="single" w:color="auto" w:sz="4" w:space="0"/>
              <w:right w:val="single" w:color="auto" w:sz="6" w:space="0"/>
            </w:tcBorders>
            <w:vAlign w:val="center"/>
          </w:tcPr>
          <w:p>
            <w:pPr>
              <w:spacing w:line="360" w:lineRule="auto"/>
              <w:ind w:left="-90"/>
              <w:rPr>
                <w:rFonts w:asciiTheme="minorEastAsia" w:hAnsiTheme="minorEastAsia"/>
                <w:szCs w:val="21"/>
              </w:rPr>
            </w:pPr>
            <w:r>
              <w:rPr>
                <w:rFonts w:hint="eastAsia" w:asciiTheme="minorEastAsia" w:hAnsiTheme="minorEastAsia"/>
                <w:kern w:val="0"/>
                <w:szCs w:val="21"/>
              </w:rPr>
              <w:t>甲方单位：</w:t>
            </w:r>
          </w:p>
        </w:tc>
        <w:tc>
          <w:tcPr>
            <w:tcW w:w="47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rPr>
                <w:rFonts w:asciiTheme="minorEastAsia" w:hAnsiTheme="minorEastAsia"/>
                <w:szCs w:val="21"/>
              </w:rPr>
            </w:pPr>
            <w:r>
              <w:rPr>
                <w:rFonts w:hint="eastAsia" w:asciiTheme="minorEastAsia" w:hAnsiTheme="minorEastAsia"/>
                <w:kern w:val="0"/>
                <w:szCs w:val="21"/>
              </w:rPr>
              <w:t>值班人员：</w:t>
            </w:r>
          </w:p>
        </w:tc>
      </w:tr>
      <w:tr>
        <w:tblPrEx>
          <w:tblCellMar>
            <w:top w:w="0" w:type="dxa"/>
            <w:left w:w="108" w:type="dxa"/>
            <w:bottom w:w="0" w:type="dxa"/>
            <w:right w:w="108" w:type="dxa"/>
          </w:tblCellMar>
        </w:tblPrEx>
        <w:trPr>
          <w:cantSplit/>
          <w:trHeight w:val="591" w:hRule="atLeast"/>
        </w:trPr>
        <w:tc>
          <w:tcPr>
            <w:tcW w:w="585" w:type="dxa"/>
            <w:vMerge w:val="continue"/>
            <w:tcBorders>
              <w:left w:val="single" w:color="auto" w:sz="6" w:space="0"/>
              <w:bottom w:val="nil"/>
              <w:right w:val="single" w:color="auto" w:sz="6" w:space="0"/>
            </w:tcBorders>
            <w:vAlign w:val="center"/>
          </w:tcPr>
          <w:p>
            <w:pPr>
              <w:spacing w:line="360" w:lineRule="auto"/>
              <w:ind w:left="-90"/>
              <w:jc w:val="center"/>
              <w:rPr>
                <w:rFonts w:asciiTheme="minorEastAsia" w:hAnsiTheme="minorEastAsia"/>
                <w:kern w:val="0"/>
                <w:szCs w:val="21"/>
              </w:rPr>
            </w:pPr>
          </w:p>
        </w:tc>
        <w:tc>
          <w:tcPr>
            <w:tcW w:w="4727" w:type="dxa"/>
            <w:gridSpan w:val="5"/>
            <w:tcBorders>
              <w:top w:val="single" w:color="auto" w:sz="4" w:space="0"/>
              <w:left w:val="single" w:color="auto" w:sz="6" w:space="0"/>
              <w:right w:val="single" w:color="auto" w:sz="6" w:space="0"/>
            </w:tcBorders>
            <w:vAlign w:val="center"/>
          </w:tcPr>
          <w:p>
            <w:pPr>
              <w:spacing w:line="360" w:lineRule="auto"/>
              <w:ind w:left="-90"/>
              <w:rPr>
                <w:rFonts w:asciiTheme="minorEastAsia" w:hAnsiTheme="minorEastAsia"/>
                <w:szCs w:val="21"/>
              </w:rPr>
            </w:pPr>
            <w:r>
              <w:rPr>
                <w:rFonts w:hint="eastAsia" w:asciiTheme="minorEastAsia" w:hAnsiTheme="minorEastAsia"/>
                <w:szCs w:val="21"/>
              </w:rPr>
              <w:t>（盖章）</w:t>
            </w:r>
          </w:p>
        </w:tc>
        <w:tc>
          <w:tcPr>
            <w:tcW w:w="4728" w:type="dxa"/>
            <w:gridSpan w:val="4"/>
            <w:tcBorders>
              <w:top w:val="single" w:color="auto" w:sz="4" w:space="0"/>
              <w:left w:val="single" w:color="auto" w:sz="6" w:space="0"/>
              <w:right w:val="single" w:color="auto" w:sz="6" w:space="0"/>
            </w:tcBorders>
            <w:vAlign w:val="center"/>
          </w:tcPr>
          <w:p>
            <w:pPr>
              <w:spacing w:line="360" w:lineRule="auto"/>
              <w:ind w:left="-90"/>
              <w:rPr>
                <w:rFonts w:asciiTheme="minorEastAsia" w:hAnsiTheme="minorEastAsia"/>
                <w:szCs w:val="21"/>
              </w:rPr>
            </w:pPr>
            <w:r>
              <w:rPr>
                <w:rFonts w:hint="eastAsia" w:asciiTheme="minorEastAsia" w:hAnsiTheme="minorEastAsia"/>
                <w:kern w:val="0"/>
                <w:szCs w:val="21"/>
              </w:rPr>
              <w:t>技术负责人：</w:t>
            </w:r>
          </w:p>
        </w:tc>
      </w:tr>
      <w:tr>
        <w:tblPrEx>
          <w:tblCellMar>
            <w:top w:w="0" w:type="dxa"/>
            <w:left w:w="108" w:type="dxa"/>
            <w:bottom w:w="0" w:type="dxa"/>
            <w:right w:w="108" w:type="dxa"/>
          </w:tblCellMar>
        </w:tblPrEx>
        <w:trPr>
          <w:trHeight w:val="522" w:hRule="atLeast"/>
        </w:trPr>
        <w:tc>
          <w:tcPr>
            <w:tcW w:w="10040" w:type="dxa"/>
            <w:gridSpan w:val="10"/>
            <w:tcBorders>
              <w:top w:val="single" w:color="auto" w:sz="6" w:space="0"/>
              <w:left w:val="single" w:color="auto" w:sz="6" w:space="0"/>
              <w:bottom w:val="single" w:color="auto" w:sz="6" w:space="0"/>
              <w:right w:val="single" w:color="auto" w:sz="6" w:space="0"/>
            </w:tcBorders>
            <w:vAlign w:val="center"/>
          </w:tcPr>
          <w:p>
            <w:pPr>
              <w:spacing w:line="360" w:lineRule="auto"/>
              <w:ind w:firstLine="420" w:firstLineChars="200"/>
              <w:rPr>
                <w:rFonts w:asciiTheme="minorEastAsia" w:hAnsiTheme="minorEastAsia"/>
                <w:szCs w:val="21"/>
              </w:rPr>
            </w:pPr>
            <w:r>
              <w:rPr>
                <w:rFonts w:hint="eastAsia" w:asciiTheme="minorEastAsia" w:hAnsiTheme="minorEastAsia"/>
                <w:kern w:val="0"/>
                <w:szCs w:val="21"/>
              </w:rPr>
              <w:t>本表由甲乙双方各保存一份。                                                 年    月    日</w:t>
            </w:r>
          </w:p>
        </w:tc>
      </w:tr>
    </w:tbl>
    <w:p>
      <w:pPr>
        <w:pStyle w:val="5"/>
        <w:numPr>
          <w:ilvl w:val="0"/>
          <w:numId w:val="0"/>
        </w:numPr>
        <w:spacing w:before="0" w:after="0"/>
        <w:ind w:right="0" w:rightChars="0"/>
        <w:rPr>
          <w:rFonts w:asciiTheme="minorEastAsia" w:hAnsiTheme="minorEastAsia" w:eastAsiaTheme="minorEastAsia"/>
          <w:sz w:val="30"/>
          <w:szCs w:val="30"/>
        </w:rPr>
      </w:pPr>
      <w:bookmarkStart w:id="33" w:name="_Toc227920813"/>
      <w:r>
        <w:rPr>
          <w:rFonts w:asciiTheme="minorEastAsia" w:hAnsiTheme="minorEastAsia" w:eastAsiaTheme="minorEastAsia"/>
          <w:sz w:val="30"/>
          <w:szCs w:val="30"/>
        </w:rPr>
        <w:t>11</w:t>
      </w:r>
      <w:r>
        <w:rPr>
          <w:rFonts w:hint="eastAsia" w:asciiTheme="minorEastAsia" w:hAnsiTheme="minorEastAsia" w:eastAsiaTheme="minorEastAsia"/>
          <w:sz w:val="30"/>
          <w:szCs w:val="30"/>
        </w:rPr>
        <w:t>、消防系统检测表</w:t>
      </w:r>
      <w:bookmarkEnd w:id="33"/>
    </w:p>
    <w:p>
      <w:pPr>
        <w:rPr>
          <w:rFonts w:asciiTheme="minorEastAsia" w:hAnsiTheme="minorEastAsia"/>
          <w:sz w:val="28"/>
          <w:szCs w:val="28"/>
        </w:rPr>
      </w:pPr>
      <w:r>
        <w:rPr>
          <w:rFonts w:hint="eastAsia" w:asciiTheme="minorEastAsia" w:hAnsiTheme="minorEastAsia"/>
          <w:sz w:val="28"/>
          <w:szCs w:val="28"/>
          <w:u w:val="single"/>
        </w:rPr>
        <w:t xml:space="preserve">     </w:t>
      </w:r>
      <w:r>
        <w:rPr>
          <w:rFonts w:hint="eastAsia" w:asciiTheme="minorEastAsia" w:hAnsiTheme="minorEastAsia"/>
          <w:sz w:val="28"/>
          <w:szCs w:val="28"/>
        </w:rPr>
        <w:t>年</w:t>
      </w:r>
      <w:r>
        <w:rPr>
          <w:rFonts w:hint="eastAsia" w:asciiTheme="minorEastAsia" w:hAnsiTheme="minorEastAsia"/>
          <w:sz w:val="28"/>
          <w:szCs w:val="28"/>
          <w:u w:val="single"/>
        </w:rPr>
        <w:t xml:space="preserve">     </w:t>
      </w:r>
      <w:r>
        <w:rPr>
          <w:rFonts w:hint="eastAsia" w:asciiTheme="minorEastAsia" w:hAnsiTheme="minorEastAsia"/>
          <w:sz w:val="28"/>
          <w:szCs w:val="28"/>
        </w:rPr>
        <w:t>月</w:t>
      </w:r>
      <w:r>
        <w:rPr>
          <w:rFonts w:hint="eastAsia" w:asciiTheme="minorEastAsia" w:hAnsiTheme="minorEastAsia"/>
          <w:sz w:val="28"/>
          <w:szCs w:val="28"/>
          <w:u w:val="single"/>
        </w:rPr>
        <w:t xml:space="preserve">     </w:t>
      </w:r>
      <w:r>
        <w:rPr>
          <w:rFonts w:hint="eastAsia" w:asciiTheme="minorEastAsia" w:hAnsiTheme="minorEastAsia"/>
          <w:sz w:val="28"/>
          <w:szCs w:val="28"/>
        </w:rPr>
        <w:t>日                            NO：</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0"/>
        <w:gridCol w:w="1289"/>
        <w:gridCol w:w="160"/>
        <w:gridCol w:w="1579"/>
        <w:gridCol w:w="3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190" w:type="dxa"/>
            <w:gridSpan w:val="5"/>
            <w:vAlign w:val="center"/>
          </w:tcPr>
          <w:p>
            <w:pPr>
              <w:spacing w:line="360" w:lineRule="auto"/>
              <w:rPr>
                <w:rFonts w:asciiTheme="minorEastAsia" w:hAnsiTheme="minorEastAsia"/>
                <w:sz w:val="24"/>
              </w:rPr>
            </w:pPr>
            <w:r>
              <w:rPr>
                <w:rFonts w:hint="eastAsia" w:asciiTheme="minorEastAsia" w:hAnsiTheme="minorEastAsia"/>
                <w:sz w:val="24"/>
              </w:rPr>
              <w:t xml:space="preserve">维护工程名称；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60" w:type="dxa"/>
            <w:vAlign w:val="center"/>
          </w:tcPr>
          <w:p>
            <w:pPr>
              <w:spacing w:line="360" w:lineRule="auto"/>
              <w:jc w:val="center"/>
              <w:rPr>
                <w:rFonts w:asciiTheme="minorEastAsia" w:hAnsiTheme="minorEastAsia"/>
                <w:sz w:val="24"/>
              </w:rPr>
            </w:pPr>
            <w:r>
              <w:rPr>
                <w:rFonts w:hint="eastAsia" w:asciiTheme="minorEastAsia" w:hAnsiTheme="minorEastAsia"/>
                <w:sz w:val="24"/>
              </w:rPr>
              <w:t>项   目</w:t>
            </w:r>
          </w:p>
        </w:tc>
        <w:tc>
          <w:tcPr>
            <w:tcW w:w="3028" w:type="dxa"/>
            <w:gridSpan w:val="3"/>
            <w:vAlign w:val="center"/>
          </w:tcPr>
          <w:p>
            <w:pPr>
              <w:spacing w:line="360" w:lineRule="auto"/>
              <w:jc w:val="center"/>
              <w:rPr>
                <w:rFonts w:asciiTheme="minorEastAsia" w:hAnsiTheme="minorEastAsia"/>
                <w:sz w:val="24"/>
              </w:rPr>
            </w:pPr>
            <w:r>
              <w:rPr>
                <w:rFonts w:hint="eastAsia" w:asciiTheme="minorEastAsia" w:hAnsiTheme="minorEastAsia"/>
                <w:sz w:val="24"/>
              </w:rPr>
              <w:t>运 行 状 况</w:t>
            </w:r>
          </w:p>
        </w:tc>
        <w:tc>
          <w:tcPr>
            <w:tcW w:w="3302" w:type="dxa"/>
            <w:vAlign w:val="center"/>
          </w:tcPr>
          <w:p>
            <w:pPr>
              <w:spacing w:line="360" w:lineRule="auto"/>
              <w:jc w:val="center"/>
              <w:rPr>
                <w:rFonts w:asciiTheme="minorEastAsia" w:hAnsiTheme="minorEastAsia"/>
                <w:sz w:val="24"/>
              </w:rPr>
            </w:pPr>
            <w:r>
              <w:rPr>
                <w:rFonts w:hint="eastAsia" w:asciiTheme="minorEastAsia" w:hAnsiTheme="minorEastAsia"/>
                <w:sz w:val="24"/>
              </w:rPr>
              <w:t>故障恢复状况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60" w:type="dxa"/>
            <w:vAlign w:val="center"/>
          </w:tcPr>
          <w:p>
            <w:pPr>
              <w:spacing w:line="360" w:lineRule="auto"/>
              <w:rPr>
                <w:rFonts w:asciiTheme="minorEastAsia" w:hAnsiTheme="minorEastAsia"/>
                <w:sz w:val="24"/>
              </w:rPr>
            </w:pPr>
            <w:r>
              <w:rPr>
                <w:rFonts w:hint="eastAsia" w:asciiTheme="minorEastAsia" w:hAnsiTheme="minorEastAsia"/>
                <w:sz w:val="24"/>
              </w:rPr>
              <w:t>1、泵房消防系统</w:t>
            </w:r>
          </w:p>
        </w:tc>
        <w:tc>
          <w:tcPr>
            <w:tcW w:w="1449" w:type="dxa"/>
            <w:gridSpan w:val="2"/>
            <w:vAlign w:val="center"/>
          </w:tcPr>
          <w:p>
            <w:pPr>
              <w:spacing w:line="360" w:lineRule="auto"/>
              <w:rPr>
                <w:rFonts w:asciiTheme="minorEastAsia" w:hAnsiTheme="minorEastAsia"/>
                <w:sz w:val="24"/>
              </w:rPr>
            </w:pPr>
            <w:r>
              <w:rPr>
                <w:rFonts w:hint="eastAsia" w:asciiTheme="minorEastAsia" w:hAnsiTheme="minorEastAsia"/>
                <w:sz w:val="24"/>
              </w:rPr>
              <w:t>正常□</w:t>
            </w:r>
          </w:p>
        </w:tc>
        <w:tc>
          <w:tcPr>
            <w:tcW w:w="1579" w:type="dxa"/>
            <w:vAlign w:val="center"/>
          </w:tcPr>
          <w:p>
            <w:pPr>
              <w:spacing w:line="360" w:lineRule="auto"/>
              <w:rPr>
                <w:rFonts w:asciiTheme="minorEastAsia" w:hAnsiTheme="minorEastAsia"/>
                <w:sz w:val="24"/>
              </w:rPr>
            </w:pPr>
            <w:r>
              <w:rPr>
                <w:rFonts w:hint="eastAsia" w:asciiTheme="minorEastAsia" w:hAnsiTheme="minorEastAsia"/>
                <w:sz w:val="24"/>
              </w:rPr>
              <w:t>故障□</w:t>
            </w:r>
          </w:p>
        </w:tc>
        <w:tc>
          <w:tcPr>
            <w:tcW w:w="3302" w:type="dxa"/>
            <w:vAlign w:val="center"/>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60" w:type="dxa"/>
            <w:vAlign w:val="center"/>
          </w:tcPr>
          <w:p>
            <w:pPr>
              <w:spacing w:line="360" w:lineRule="auto"/>
              <w:rPr>
                <w:rFonts w:asciiTheme="minorEastAsia" w:hAnsiTheme="minorEastAsia"/>
                <w:sz w:val="24"/>
              </w:rPr>
            </w:pPr>
            <w:r>
              <w:rPr>
                <w:rFonts w:hint="eastAsia" w:asciiTheme="minorEastAsia" w:hAnsiTheme="minorEastAsia"/>
                <w:sz w:val="24"/>
              </w:rPr>
              <w:t>2、自动报警系统</w:t>
            </w:r>
          </w:p>
        </w:tc>
        <w:tc>
          <w:tcPr>
            <w:tcW w:w="1449" w:type="dxa"/>
            <w:gridSpan w:val="2"/>
            <w:vAlign w:val="center"/>
          </w:tcPr>
          <w:p>
            <w:pPr>
              <w:spacing w:line="360" w:lineRule="auto"/>
              <w:rPr>
                <w:rFonts w:asciiTheme="minorEastAsia" w:hAnsiTheme="minorEastAsia"/>
                <w:sz w:val="24"/>
              </w:rPr>
            </w:pPr>
            <w:r>
              <w:rPr>
                <w:rFonts w:hint="eastAsia" w:asciiTheme="minorEastAsia" w:hAnsiTheme="minorEastAsia"/>
                <w:sz w:val="24"/>
              </w:rPr>
              <w:t>正常□</w:t>
            </w:r>
          </w:p>
        </w:tc>
        <w:tc>
          <w:tcPr>
            <w:tcW w:w="1579" w:type="dxa"/>
            <w:vAlign w:val="center"/>
          </w:tcPr>
          <w:p>
            <w:pPr>
              <w:spacing w:line="360" w:lineRule="auto"/>
              <w:rPr>
                <w:rFonts w:asciiTheme="minorEastAsia" w:hAnsiTheme="minorEastAsia"/>
                <w:sz w:val="24"/>
              </w:rPr>
            </w:pPr>
            <w:r>
              <w:rPr>
                <w:rFonts w:hint="eastAsia" w:asciiTheme="minorEastAsia" w:hAnsiTheme="minorEastAsia"/>
                <w:sz w:val="24"/>
              </w:rPr>
              <w:t>故障□</w:t>
            </w:r>
          </w:p>
        </w:tc>
        <w:tc>
          <w:tcPr>
            <w:tcW w:w="3302" w:type="dxa"/>
            <w:vAlign w:val="center"/>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60" w:type="dxa"/>
            <w:vAlign w:val="center"/>
          </w:tcPr>
          <w:p>
            <w:pPr>
              <w:spacing w:line="360" w:lineRule="auto"/>
              <w:rPr>
                <w:rFonts w:asciiTheme="minorEastAsia" w:hAnsiTheme="minorEastAsia"/>
                <w:sz w:val="24"/>
              </w:rPr>
            </w:pPr>
            <w:r>
              <w:rPr>
                <w:rFonts w:hint="eastAsia" w:asciiTheme="minorEastAsia" w:hAnsiTheme="minorEastAsia"/>
                <w:sz w:val="24"/>
              </w:rPr>
              <w:t>3、自动喷水系统</w:t>
            </w:r>
          </w:p>
        </w:tc>
        <w:tc>
          <w:tcPr>
            <w:tcW w:w="1449" w:type="dxa"/>
            <w:gridSpan w:val="2"/>
            <w:vAlign w:val="center"/>
          </w:tcPr>
          <w:p>
            <w:pPr>
              <w:spacing w:line="360" w:lineRule="auto"/>
              <w:rPr>
                <w:rFonts w:asciiTheme="minorEastAsia" w:hAnsiTheme="minorEastAsia"/>
                <w:sz w:val="24"/>
              </w:rPr>
            </w:pPr>
            <w:r>
              <w:rPr>
                <w:rFonts w:hint="eastAsia" w:asciiTheme="minorEastAsia" w:hAnsiTheme="minorEastAsia"/>
                <w:sz w:val="24"/>
              </w:rPr>
              <w:t>正常□</w:t>
            </w:r>
          </w:p>
        </w:tc>
        <w:tc>
          <w:tcPr>
            <w:tcW w:w="1579" w:type="dxa"/>
            <w:vAlign w:val="center"/>
          </w:tcPr>
          <w:p>
            <w:pPr>
              <w:spacing w:line="360" w:lineRule="auto"/>
              <w:rPr>
                <w:rFonts w:asciiTheme="minorEastAsia" w:hAnsiTheme="minorEastAsia"/>
                <w:sz w:val="24"/>
              </w:rPr>
            </w:pPr>
            <w:r>
              <w:rPr>
                <w:rFonts w:hint="eastAsia" w:asciiTheme="minorEastAsia" w:hAnsiTheme="minorEastAsia"/>
                <w:sz w:val="24"/>
              </w:rPr>
              <w:t>故障□</w:t>
            </w:r>
          </w:p>
        </w:tc>
        <w:tc>
          <w:tcPr>
            <w:tcW w:w="3302" w:type="dxa"/>
            <w:vAlign w:val="center"/>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60" w:type="dxa"/>
            <w:vAlign w:val="center"/>
          </w:tcPr>
          <w:p>
            <w:pPr>
              <w:spacing w:line="360" w:lineRule="auto"/>
              <w:rPr>
                <w:rFonts w:asciiTheme="minorEastAsia" w:hAnsiTheme="minorEastAsia"/>
                <w:sz w:val="24"/>
              </w:rPr>
            </w:pPr>
            <w:r>
              <w:rPr>
                <w:rFonts w:hint="eastAsia" w:asciiTheme="minorEastAsia" w:hAnsiTheme="minorEastAsia"/>
                <w:sz w:val="24"/>
              </w:rPr>
              <w:t>4、消火栓系统</w:t>
            </w:r>
          </w:p>
        </w:tc>
        <w:tc>
          <w:tcPr>
            <w:tcW w:w="1449" w:type="dxa"/>
            <w:gridSpan w:val="2"/>
            <w:vAlign w:val="center"/>
          </w:tcPr>
          <w:p>
            <w:pPr>
              <w:spacing w:line="360" w:lineRule="auto"/>
              <w:rPr>
                <w:rFonts w:asciiTheme="minorEastAsia" w:hAnsiTheme="minorEastAsia"/>
                <w:sz w:val="24"/>
              </w:rPr>
            </w:pPr>
            <w:r>
              <w:rPr>
                <w:rFonts w:hint="eastAsia" w:asciiTheme="minorEastAsia" w:hAnsiTheme="minorEastAsia"/>
                <w:sz w:val="24"/>
              </w:rPr>
              <w:t>正常□</w:t>
            </w:r>
          </w:p>
        </w:tc>
        <w:tc>
          <w:tcPr>
            <w:tcW w:w="1579" w:type="dxa"/>
            <w:vAlign w:val="center"/>
          </w:tcPr>
          <w:p>
            <w:pPr>
              <w:spacing w:line="360" w:lineRule="auto"/>
              <w:rPr>
                <w:rFonts w:asciiTheme="minorEastAsia" w:hAnsiTheme="minorEastAsia"/>
                <w:sz w:val="24"/>
              </w:rPr>
            </w:pPr>
            <w:r>
              <w:rPr>
                <w:rFonts w:hint="eastAsia" w:asciiTheme="minorEastAsia" w:hAnsiTheme="minorEastAsia"/>
                <w:sz w:val="24"/>
              </w:rPr>
              <w:t>故障□</w:t>
            </w:r>
          </w:p>
        </w:tc>
        <w:tc>
          <w:tcPr>
            <w:tcW w:w="3302" w:type="dxa"/>
            <w:vAlign w:val="center"/>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60" w:type="dxa"/>
            <w:vAlign w:val="center"/>
          </w:tcPr>
          <w:p>
            <w:pPr>
              <w:spacing w:line="360" w:lineRule="auto"/>
              <w:rPr>
                <w:rFonts w:asciiTheme="minorEastAsia" w:hAnsiTheme="minorEastAsia"/>
                <w:sz w:val="24"/>
              </w:rPr>
            </w:pPr>
            <w:r>
              <w:rPr>
                <w:rFonts w:hint="eastAsia" w:asciiTheme="minorEastAsia" w:hAnsiTheme="minorEastAsia"/>
                <w:sz w:val="24"/>
              </w:rPr>
              <w:t>5、消防广播通讯系统</w:t>
            </w:r>
          </w:p>
        </w:tc>
        <w:tc>
          <w:tcPr>
            <w:tcW w:w="1449" w:type="dxa"/>
            <w:gridSpan w:val="2"/>
            <w:vAlign w:val="center"/>
          </w:tcPr>
          <w:p>
            <w:pPr>
              <w:spacing w:line="360" w:lineRule="auto"/>
              <w:rPr>
                <w:rFonts w:asciiTheme="minorEastAsia" w:hAnsiTheme="minorEastAsia"/>
                <w:sz w:val="24"/>
              </w:rPr>
            </w:pPr>
            <w:r>
              <w:rPr>
                <w:rFonts w:hint="eastAsia" w:asciiTheme="minorEastAsia" w:hAnsiTheme="minorEastAsia"/>
                <w:sz w:val="24"/>
              </w:rPr>
              <w:t>正常□</w:t>
            </w:r>
          </w:p>
        </w:tc>
        <w:tc>
          <w:tcPr>
            <w:tcW w:w="1579" w:type="dxa"/>
            <w:vAlign w:val="center"/>
          </w:tcPr>
          <w:p>
            <w:pPr>
              <w:spacing w:line="360" w:lineRule="auto"/>
              <w:rPr>
                <w:rFonts w:asciiTheme="minorEastAsia" w:hAnsiTheme="minorEastAsia"/>
                <w:sz w:val="24"/>
              </w:rPr>
            </w:pPr>
            <w:r>
              <w:rPr>
                <w:rFonts w:hint="eastAsia" w:asciiTheme="minorEastAsia" w:hAnsiTheme="minorEastAsia"/>
                <w:sz w:val="24"/>
              </w:rPr>
              <w:t>故障□</w:t>
            </w:r>
          </w:p>
        </w:tc>
        <w:tc>
          <w:tcPr>
            <w:tcW w:w="3302" w:type="dxa"/>
            <w:vAlign w:val="center"/>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60" w:type="dxa"/>
            <w:vAlign w:val="center"/>
          </w:tcPr>
          <w:p>
            <w:pPr>
              <w:spacing w:line="360" w:lineRule="auto"/>
              <w:rPr>
                <w:rFonts w:asciiTheme="minorEastAsia" w:hAnsiTheme="minorEastAsia"/>
                <w:sz w:val="24"/>
              </w:rPr>
            </w:pPr>
            <w:r>
              <w:rPr>
                <w:rFonts w:hint="eastAsia" w:asciiTheme="minorEastAsia" w:hAnsiTheme="minorEastAsia"/>
                <w:sz w:val="24"/>
              </w:rPr>
              <w:t>6、消防应急照明疏散系统</w:t>
            </w:r>
          </w:p>
        </w:tc>
        <w:tc>
          <w:tcPr>
            <w:tcW w:w="1449" w:type="dxa"/>
            <w:gridSpan w:val="2"/>
            <w:vAlign w:val="center"/>
          </w:tcPr>
          <w:p>
            <w:pPr>
              <w:spacing w:line="360" w:lineRule="auto"/>
              <w:rPr>
                <w:rFonts w:asciiTheme="minorEastAsia" w:hAnsiTheme="minorEastAsia"/>
                <w:sz w:val="24"/>
              </w:rPr>
            </w:pPr>
            <w:r>
              <w:rPr>
                <w:rFonts w:hint="eastAsia" w:asciiTheme="minorEastAsia" w:hAnsiTheme="minorEastAsia"/>
                <w:sz w:val="24"/>
              </w:rPr>
              <w:t>正常□</w:t>
            </w:r>
          </w:p>
        </w:tc>
        <w:tc>
          <w:tcPr>
            <w:tcW w:w="1579" w:type="dxa"/>
            <w:vAlign w:val="center"/>
          </w:tcPr>
          <w:p>
            <w:pPr>
              <w:spacing w:line="360" w:lineRule="auto"/>
              <w:rPr>
                <w:rFonts w:asciiTheme="minorEastAsia" w:hAnsiTheme="minorEastAsia"/>
                <w:sz w:val="24"/>
              </w:rPr>
            </w:pPr>
            <w:r>
              <w:rPr>
                <w:rFonts w:hint="eastAsia" w:asciiTheme="minorEastAsia" w:hAnsiTheme="minorEastAsia"/>
                <w:sz w:val="24"/>
              </w:rPr>
              <w:t>故障□</w:t>
            </w:r>
          </w:p>
        </w:tc>
        <w:tc>
          <w:tcPr>
            <w:tcW w:w="3302" w:type="dxa"/>
            <w:vAlign w:val="center"/>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60" w:type="dxa"/>
            <w:vAlign w:val="center"/>
          </w:tcPr>
          <w:p>
            <w:pPr>
              <w:spacing w:line="360" w:lineRule="auto"/>
              <w:rPr>
                <w:rFonts w:asciiTheme="minorEastAsia" w:hAnsiTheme="minorEastAsia"/>
                <w:sz w:val="24"/>
              </w:rPr>
            </w:pPr>
            <w:r>
              <w:rPr>
                <w:rFonts w:hint="eastAsia" w:asciiTheme="minorEastAsia" w:hAnsiTheme="minorEastAsia"/>
                <w:sz w:val="24"/>
              </w:rPr>
              <w:t>7、防排烟系统</w:t>
            </w:r>
          </w:p>
        </w:tc>
        <w:tc>
          <w:tcPr>
            <w:tcW w:w="1449" w:type="dxa"/>
            <w:gridSpan w:val="2"/>
            <w:vAlign w:val="center"/>
          </w:tcPr>
          <w:p>
            <w:pPr>
              <w:spacing w:line="360" w:lineRule="auto"/>
              <w:rPr>
                <w:rFonts w:asciiTheme="minorEastAsia" w:hAnsiTheme="minorEastAsia"/>
                <w:sz w:val="24"/>
              </w:rPr>
            </w:pPr>
            <w:r>
              <w:rPr>
                <w:rFonts w:hint="eastAsia" w:asciiTheme="minorEastAsia" w:hAnsiTheme="minorEastAsia"/>
                <w:sz w:val="24"/>
              </w:rPr>
              <w:t>正常□</w:t>
            </w:r>
          </w:p>
        </w:tc>
        <w:tc>
          <w:tcPr>
            <w:tcW w:w="1579" w:type="dxa"/>
            <w:vAlign w:val="center"/>
          </w:tcPr>
          <w:p>
            <w:pPr>
              <w:spacing w:line="360" w:lineRule="auto"/>
              <w:rPr>
                <w:rFonts w:asciiTheme="minorEastAsia" w:hAnsiTheme="minorEastAsia"/>
                <w:sz w:val="24"/>
              </w:rPr>
            </w:pPr>
            <w:r>
              <w:rPr>
                <w:rFonts w:hint="eastAsia" w:asciiTheme="minorEastAsia" w:hAnsiTheme="minorEastAsia"/>
                <w:sz w:val="24"/>
              </w:rPr>
              <w:t>故障□</w:t>
            </w:r>
          </w:p>
        </w:tc>
        <w:tc>
          <w:tcPr>
            <w:tcW w:w="3302" w:type="dxa"/>
            <w:vAlign w:val="center"/>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60" w:type="dxa"/>
            <w:vAlign w:val="center"/>
          </w:tcPr>
          <w:p>
            <w:pPr>
              <w:spacing w:line="360" w:lineRule="auto"/>
              <w:rPr>
                <w:rFonts w:asciiTheme="minorEastAsia" w:hAnsiTheme="minorEastAsia"/>
                <w:sz w:val="24"/>
              </w:rPr>
            </w:pPr>
            <w:r>
              <w:rPr>
                <w:rFonts w:hint="eastAsia" w:asciiTheme="minorEastAsia" w:hAnsiTheme="minorEastAsia"/>
                <w:sz w:val="24"/>
              </w:rPr>
              <w:t>8、气体灭火系统</w:t>
            </w:r>
          </w:p>
        </w:tc>
        <w:tc>
          <w:tcPr>
            <w:tcW w:w="1449" w:type="dxa"/>
            <w:gridSpan w:val="2"/>
            <w:vAlign w:val="center"/>
          </w:tcPr>
          <w:p>
            <w:pPr>
              <w:spacing w:line="360" w:lineRule="auto"/>
              <w:rPr>
                <w:rFonts w:asciiTheme="minorEastAsia" w:hAnsiTheme="minorEastAsia"/>
                <w:sz w:val="24"/>
              </w:rPr>
            </w:pPr>
            <w:r>
              <w:rPr>
                <w:rFonts w:hint="eastAsia" w:asciiTheme="minorEastAsia" w:hAnsiTheme="minorEastAsia"/>
                <w:sz w:val="24"/>
              </w:rPr>
              <w:t>正常□</w:t>
            </w:r>
          </w:p>
        </w:tc>
        <w:tc>
          <w:tcPr>
            <w:tcW w:w="1579" w:type="dxa"/>
            <w:vAlign w:val="center"/>
          </w:tcPr>
          <w:p>
            <w:pPr>
              <w:spacing w:line="360" w:lineRule="auto"/>
              <w:rPr>
                <w:rFonts w:asciiTheme="minorEastAsia" w:hAnsiTheme="minorEastAsia"/>
                <w:sz w:val="24"/>
              </w:rPr>
            </w:pPr>
            <w:r>
              <w:rPr>
                <w:rFonts w:hint="eastAsia" w:asciiTheme="minorEastAsia" w:hAnsiTheme="minorEastAsia"/>
                <w:sz w:val="24"/>
              </w:rPr>
              <w:t>故障□</w:t>
            </w:r>
          </w:p>
        </w:tc>
        <w:tc>
          <w:tcPr>
            <w:tcW w:w="3302" w:type="dxa"/>
            <w:vAlign w:val="center"/>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0" w:hRule="atLeast"/>
        </w:trPr>
        <w:tc>
          <w:tcPr>
            <w:tcW w:w="9190" w:type="dxa"/>
            <w:gridSpan w:val="5"/>
          </w:tcPr>
          <w:p>
            <w:pPr>
              <w:spacing w:line="360" w:lineRule="auto"/>
              <w:rPr>
                <w:rFonts w:asciiTheme="minorEastAsia" w:hAnsiTheme="minorEastAsia"/>
                <w:sz w:val="24"/>
              </w:rPr>
            </w:pPr>
            <w:r>
              <w:rPr>
                <w:rFonts w:hint="eastAsia" w:asciiTheme="minorEastAsia" w:hAnsiTheme="minorEastAsia"/>
                <w:sz w:val="24"/>
              </w:rPr>
              <w:t>故障处理情况：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4149" w:type="dxa"/>
            <w:gridSpan w:val="2"/>
            <w:vAlign w:val="center"/>
          </w:tcPr>
          <w:p>
            <w:pPr>
              <w:spacing w:line="360" w:lineRule="auto"/>
              <w:rPr>
                <w:rFonts w:asciiTheme="minorEastAsia" w:hAnsiTheme="minorEastAsia"/>
                <w:sz w:val="24"/>
              </w:rPr>
            </w:pPr>
            <w:r>
              <w:rPr>
                <w:rFonts w:hint="eastAsia" w:asciiTheme="minorEastAsia" w:hAnsiTheme="minorEastAsia"/>
                <w:sz w:val="24"/>
              </w:rPr>
              <w:t>乙方巡检员：</w:t>
            </w:r>
          </w:p>
        </w:tc>
        <w:tc>
          <w:tcPr>
            <w:tcW w:w="5041" w:type="dxa"/>
            <w:gridSpan w:val="3"/>
            <w:vAlign w:val="center"/>
          </w:tcPr>
          <w:p>
            <w:pPr>
              <w:spacing w:line="360" w:lineRule="auto"/>
              <w:rPr>
                <w:rFonts w:asciiTheme="minorEastAsia" w:hAnsiTheme="minorEastAsia"/>
                <w:sz w:val="24"/>
              </w:rPr>
            </w:pPr>
            <w:r>
              <w:rPr>
                <w:rFonts w:hint="eastAsia" w:asciiTheme="minorEastAsia" w:hAnsiTheme="minorEastAsia"/>
                <w:sz w:val="24"/>
              </w:rPr>
              <w:t>甲方值班员：</w:t>
            </w:r>
          </w:p>
        </w:tc>
      </w:tr>
    </w:tbl>
    <w:p>
      <w:pPr>
        <w:rPr>
          <w:rFonts w:asciiTheme="minorEastAsia" w:hAnsiTheme="minorEastAsia"/>
        </w:rPr>
      </w:pPr>
    </w:p>
    <w:p>
      <w:pPr>
        <w:pStyle w:val="5"/>
        <w:numPr>
          <w:ilvl w:val="0"/>
          <w:numId w:val="0"/>
        </w:numPr>
        <w:spacing w:before="0" w:after="0"/>
        <w:ind w:right="0" w:rightChars="0"/>
        <w:rPr>
          <w:rFonts w:asciiTheme="minorEastAsia" w:hAnsiTheme="minorEastAsia" w:eastAsiaTheme="minorEastAsia"/>
          <w:sz w:val="30"/>
          <w:szCs w:val="30"/>
        </w:rPr>
      </w:pPr>
      <w:r>
        <w:rPr>
          <w:rFonts w:asciiTheme="minorEastAsia" w:hAnsiTheme="minorEastAsia" w:eastAsiaTheme="minorEastAsia"/>
          <w:sz w:val="30"/>
          <w:szCs w:val="30"/>
        </w:rPr>
        <w:t>12</w:t>
      </w:r>
      <w:r>
        <w:rPr>
          <w:rFonts w:hint="eastAsia" w:asciiTheme="minorEastAsia" w:hAnsiTheme="minorEastAsia" w:eastAsiaTheme="minorEastAsia"/>
          <w:sz w:val="30"/>
          <w:szCs w:val="30"/>
        </w:rPr>
        <w:t>、建筑消防设施单项检查记录</w:t>
      </w:r>
    </w:p>
    <w:p>
      <w:pPr>
        <w:ind w:left="-178" w:leftChars="-85" w:right="360"/>
        <w:rPr>
          <w:rFonts w:asciiTheme="minorEastAsia" w:hAnsiTheme="minorEastAsia"/>
          <w:sz w:val="28"/>
          <w:szCs w:val="28"/>
        </w:rPr>
      </w:pPr>
      <w:r>
        <w:rPr>
          <w:rFonts w:hint="eastAsia" w:asciiTheme="minorEastAsia" w:hAnsiTheme="minorEastAsia"/>
          <w:sz w:val="28"/>
          <w:szCs w:val="28"/>
        </w:rPr>
        <w:t xml:space="preserve"> 测试时间：</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118"/>
        <w:gridCol w:w="3292"/>
        <w:gridCol w:w="3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848" w:type="dxa"/>
            <w:gridSpan w:val="2"/>
            <w:tcBorders>
              <w:top w:val="single" w:color="auto" w:sz="8" w:space="0"/>
              <w:left w:val="single" w:color="auto" w:sz="8"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检测项目</w:t>
            </w:r>
          </w:p>
        </w:tc>
        <w:tc>
          <w:tcPr>
            <w:tcW w:w="3292" w:type="dxa"/>
            <w:tcBorders>
              <w:top w:val="single" w:color="auto" w:sz="8"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检测内容</w:t>
            </w:r>
          </w:p>
        </w:tc>
        <w:tc>
          <w:tcPr>
            <w:tcW w:w="3400" w:type="dxa"/>
            <w:tcBorders>
              <w:top w:val="single" w:color="auto" w:sz="8" w:space="0"/>
              <w:right w:val="single" w:color="auto" w:sz="8" w:space="0"/>
            </w:tcBorders>
          </w:tcPr>
          <w:p>
            <w:pPr>
              <w:spacing w:line="360" w:lineRule="auto"/>
              <w:jc w:val="center"/>
              <w:rPr>
                <w:rFonts w:asciiTheme="minorEastAsia" w:hAnsiTheme="minorEastAsia"/>
                <w:sz w:val="24"/>
              </w:rPr>
            </w:pPr>
            <w:r>
              <w:rPr>
                <w:rFonts w:hint="eastAsia" w:asciiTheme="minorEastAsia" w:hAnsiTheme="minorEastAsia"/>
                <w:sz w:val="24"/>
              </w:rPr>
              <w:t>实测记录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730" w:type="dxa"/>
            <w:vMerge w:val="restart"/>
            <w:tcBorders>
              <w:left w:val="single" w:color="auto" w:sz="8" w:space="0"/>
              <w:right w:val="single" w:color="auto" w:sz="4" w:space="0"/>
            </w:tcBorders>
            <w:vAlign w:val="center"/>
          </w:tcPr>
          <w:p>
            <w:pPr>
              <w:spacing w:line="360" w:lineRule="auto"/>
              <w:rPr>
                <w:rFonts w:asciiTheme="minorEastAsia" w:hAnsiTheme="minorEastAsia"/>
                <w:spacing w:val="-18"/>
                <w:sz w:val="24"/>
              </w:rPr>
            </w:pPr>
            <w:r>
              <w:rPr>
                <w:rFonts w:hint="eastAsia" w:asciiTheme="minorEastAsia" w:hAnsiTheme="minorEastAsia"/>
                <w:spacing w:val="-18"/>
                <w:sz w:val="24"/>
              </w:rPr>
              <w:t>消防供电 配电</w:t>
            </w:r>
          </w:p>
        </w:tc>
        <w:tc>
          <w:tcPr>
            <w:tcW w:w="2118" w:type="dxa"/>
            <w:tcBorders>
              <w:left w:val="single" w:color="auto" w:sz="4" w:space="0"/>
            </w:tcBorders>
            <w:vAlign w:val="center"/>
          </w:tcPr>
          <w:p>
            <w:pPr>
              <w:spacing w:line="360" w:lineRule="auto"/>
              <w:rPr>
                <w:rFonts w:asciiTheme="minorEastAsia" w:hAnsiTheme="minorEastAsia"/>
                <w:sz w:val="24"/>
              </w:rPr>
            </w:pPr>
            <w:r>
              <w:rPr>
                <w:rFonts w:hint="eastAsia" w:asciiTheme="minorEastAsia" w:hAnsiTheme="minorEastAsia"/>
                <w:sz w:val="24"/>
              </w:rPr>
              <w:t>消防配电</w:t>
            </w:r>
          </w:p>
        </w:tc>
        <w:tc>
          <w:tcPr>
            <w:tcW w:w="3292" w:type="dxa"/>
            <w:vAlign w:val="center"/>
          </w:tcPr>
          <w:p>
            <w:pPr>
              <w:spacing w:line="360" w:lineRule="auto"/>
              <w:rPr>
                <w:rFonts w:asciiTheme="minorEastAsia" w:hAnsiTheme="minorEastAsia"/>
                <w:sz w:val="24"/>
              </w:rPr>
            </w:pPr>
            <w:r>
              <w:rPr>
                <w:rFonts w:hint="eastAsia" w:asciiTheme="minorEastAsia" w:hAnsiTheme="minorEastAsia"/>
                <w:sz w:val="24"/>
              </w:rPr>
              <w:t>试验主、备电切换功能</w:t>
            </w:r>
          </w:p>
        </w:tc>
        <w:tc>
          <w:tcPr>
            <w:tcW w:w="3400" w:type="dxa"/>
            <w:tcBorders>
              <w:right w:val="single" w:color="auto" w:sz="8" w:space="0"/>
            </w:tcBorders>
            <w:vAlign w:val="center"/>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730" w:type="dxa"/>
            <w:vMerge w:val="continue"/>
            <w:tcBorders>
              <w:left w:val="single" w:color="auto" w:sz="8" w:space="0"/>
              <w:right w:val="single" w:color="auto" w:sz="4" w:space="0"/>
            </w:tcBorders>
            <w:vAlign w:val="center"/>
          </w:tcPr>
          <w:p>
            <w:pPr>
              <w:spacing w:line="360" w:lineRule="auto"/>
              <w:rPr>
                <w:rFonts w:asciiTheme="minorEastAsia" w:hAnsiTheme="minorEastAsia"/>
                <w:sz w:val="24"/>
              </w:rPr>
            </w:pPr>
          </w:p>
        </w:tc>
        <w:tc>
          <w:tcPr>
            <w:tcW w:w="2118" w:type="dxa"/>
            <w:tcBorders>
              <w:left w:val="single" w:color="auto" w:sz="4" w:space="0"/>
            </w:tcBorders>
            <w:vAlign w:val="center"/>
          </w:tcPr>
          <w:p>
            <w:pPr>
              <w:spacing w:line="360" w:lineRule="auto"/>
              <w:rPr>
                <w:rFonts w:asciiTheme="minorEastAsia" w:hAnsiTheme="minorEastAsia"/>
                <w:sz w:val="24"/>
              </w:rPr>
            </w:pPr>
            <w:r>
              <w:rPr>
                <w:rFonts w:hint="eastAsia" w:asciiTheme="minorEastAsia" w:hAnsiTheme="minorEastAsia"/>
                <w:sz w:val="24"/>
              </w:rPr>
              <w:t>自备发电机组</w:t>
            </w:r>
          </w:p>
        </w:tc>
        <w:tc>
          <w:tcPr>
            <w:tcW w:w="3292" w:type="dxa"/>
            <w:vAlign w:val="center"/>
          </w:tcPr>
          <w:p>
            <w:pPr>
              <w:spacing w:line="360" w:lineRule="auto"/>
              <w:rPr>
                <w:rFonts w:asciiTheme="minorEastAsia" w:hAnsiTheme="minorEastAsia"/>
                <w:sz w:val="24"/>
              </w:rPr>
            </w:pPr>
            <w:r>
              <w:rPr>
                <w:rFonts w:hint="eastAsia" w:asciiTheme="minorEastAsia" w:hAnsiTheme="minorEastAsia"/>
                <w:sz w:val="24"/>
              </w:rPr>
              <w:t>试验启动发电机组</w:t>
            </w:r>
          </w:p>
        </w:tc>
        <w:tc>
          <w:tcPr>
            <w:tcW w:w="3400" w:type="dxa"/>
            <w:tcBorders>
              <w:right w:val="single" w:color="auto" w:sz="8" w:space="0"/>
            </w:tcBorders>
            <w:vAlign w:val="center"/>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730" w:type="dxa"/>
            <w:vMerge w:val="continue"/>
            <w:tcBorders>
              <w:left w:val="single" w:color="auto" w:sz="8" w:space="0"/>
              <w:bottom w:val="single" w:color="auto" w:sz="8" w:space="0"/>
              <w:right w:val="single" w:color="auto" w:sz="4" w:space="0"/>
            </w:tcBorders>
            <w:vAlign w:val="center"/>
          </w:tcPr>
          <w:p>
            <w:pPr>
              <w:spacing w:line="360" w:lineRule="auto"/>
              <w:rPr>
                <w:rFonts w:asciiTheme="minorEastAsia" w:hAnsiTheme="minorEastAsia"/>
                <w:sz w:val="24"/>
              </w:rPr>
            </w:pPr>
          </w:p>
        </w:tc>
        <w:tc>
          <w:tcPr>
            <w:tcW w:w="2118" w:type="dxa"/>
            <w:tcBorders>
              <w:left w:val="single" w:color="auto" w:sz="4" w:space="0"/>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储油设施</w:t>
            </w:r>
          </w:p>
        </w:tc>
        <w:tc>
          <w:tcPr>
            <w:tcW w:w="3292"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核对储油量</w:t>
            </w:r>
          </w:p>
        </w:tc>
        <w:tc>
          <w:tcPr>
            <w:tcW w:w="3400" w:type="dxa"/>
            <w:tcBorders>
              <w:bottom w:val="single" w:color="auto" w:sz="8" w:space="0"/>
              <w:right w:val="single" w:color="auto" w:sz="8" w:space="0"/>
            </w:tcBorders>
            <w:vAlign w:val="center"/>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730" w:type="dxa"/>
            <w:vMerge w:val="restart"/>
            <w:tcBorders>
              <w:top w:val="single" w:color="auto" w:sz="8" w:space="0"/>
              <w:left w:val="single" w:color="auto" w:sz="8" w:space="0"/>
              <w:right w:val="single" w:color="auto" w:sz="4" w:space="0"/>
            </w:tcBorders>
            <w:vAlign w:val="center"/>
          </w:tcPr>
          <w:p>
            <w:pPr>
              <w:spacing w:line="360" w:lineRule="auto"/>
              <w:rPr>
                <w:rFonts w:asciiTheme="minorEastAsia" w:hAnsiTheme="minorEastAsia"/>
                <w:spacing w:val="-18"/>
                <w:sz w:val="24"/>
              </w:rPr>
            </w:pPr>
            <w:r>
              <w:rPr>
                <w:rFonts w:hint="eastAsia" w:asciiTheme="minorEastAsia" w:hAnsiTheme="minorEastAsia"/>
                <w:spacing w:val="-18"/>
                <w:sz w:val="24"/>
              </w:rPr>
              <w:t>火灾报警系统</w:t>
            </w:r>
          </w:p>
        </w:tc>
        <w:tc>
          <w:tcPr>
            <w:tcW w:w="2118" w:type="dxa"/>
            <w:tcBorders>
              <w:top w:val="single" w:color="auto" w:sz="8" w:space="0"/>
              <w:left w:val="single" w:color="auto" w:sz="4" w:space="0"/>
            </w:tcBorders>
            <w:vAlign w:val="center"/>
          </w:tcPr>
          <w:p>
            <w:pPr>
              <w:spacing w:line="360" w:lineRule="auto"/>
              <w:rPr>
                <w:rFonts w:asciiTheme="minorEastAsia" w:hAnsiTheme="minorEastAsia"/>
                <w:sz w:val="24"/>
              </w:rPr>
            </w:pPr>
            <w:r>
              <w:rPr>
                <w:rFonts w:hint="eastAsia" w:asciiTheme="minorEastAsia" w:hAnsiTheme="minorEastAsia"/>
                <w:sz w:val="24"/>
              </w:rPr>
              <w:t>火灾报警探测器</w:t>
            </w:r>
          </w:p>
        </w:tc>
        <w:tc>
          <w:tcPr>
            <w:tcW w:w="3292" w:type="dxa"/>
            <w:tcBorders>
              <w:top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试验报警功能</w:t>
            </w:r>
          </w:p>
        </w:tc>
        <w:tc>
          <w:tcPr>
            <w:tcW w:w="3400" w:type="dxa"/>
            <w:tcBorders>
              <w:top w:val="single" w:color="auto" w:sz="8" w:space="0"/>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730" w:type="dxa"/>
            <w:vMerge w:val="continue"/>
            <w:tcBorders>
              <w:left w:val="single" w:color="auto" w:sz="8" w:space="0"/>
              <w:right w:val="single" w:color="auto" w:sz="4" w:space="0"/>
            </w:tcBorders>
            <w:vAlign w:val="center"/>
          </w:tcPr>
          <w:p>
            <w:pPr>
              <w:spacing w:line="360" w:lineRule="auto"/>
              <w:rPr>
                <w:rFonts w:asciiTheme="minorEastAsia" w:hAnsiTheme="minorEastAsia"/>
                <w:spacing w:val="-18"/>
                <w:sz w:val="24"/>
              </w:rPr>
            </w:pPr>
          </w:p>
        </w:tc>
        <w:tc>
          <w:tcPr>
            <w:tcW w:w="2118" w:type="dxa"/>
            <w:tcBorders>
              <w:left w:val="single" w:color="auto" w:sz="4" w:space="0"/>
            </w:tcBorders>
            <w:vAlign w:val="center"/>
          </w:tcPr>
          <w:p>
            <w:pPr>
              <w:spacing w:line="360" w:lineRule="auto"/>
              <w:rPr>
                <w:rFonts w:asciiTheme="minorEastAsia" w:hAnsiTheme="minorEastAsia"/>
                <w:sz w:val="24"/>
              </w:rPr>
            </w:pPr>
            <w:r>
              <w:rPr>
                <w:rFonts w:hint="eastAsia" w:asciiTheme="minorEastAsia" w:hAnsiTheme="minorEastAsia"/>
                <w:sz w:val="24"/>
              </w:rPr>
              <w:t>手动报警按钮</w:t>
            </w:r>
          </w:p>
        </w:tc>
        <w:tc>
          <w:tcPr>
            <w:tcW w:w="3292" w:type="dxa"/>
            <w:vAlign w:val="center"/>
          </w:tcPr>
          <w:p>
            <w:pPr>
              <w:spacing w:line="360" w:lineRule="auto"/>
              <w:rPr>
                <w:rFonts w:asciiTheme="minorEastAsia" w:hAnsiTheme="minorEastAsia"/>
                <w:sz w:val="24"/>
              </w:rPr>
            </w:pPr>
            <w:r>
              <w:rPr>
                <w:rFonts w:hint="eastAsia" w:asciiTheme="minorEastAsia" w:hAnsiTheme="minorEastAsia"/>
                <w:sz w:val="24"/>
              </w:rPr>
              <w:t>试验报警功能</w:t>
            </w:r>
          </w:p>
        </w:tc>
        <w:tc>
          <w:tcPr>
            <w:tcW w:w="3400" w:type="dxa"/>
            <w:tcBorders>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730" w:type="dxa"/>
            <w:vMerge w:val="continue"/>
            <w:tcBorders>
              <w:left w:val="single" w:color="auto" w:sz="8" w:space="0"/>
              <w:right w:val="single" w:color="auto" w:sz="4" w:space="0"/>
            </w:tcBorders>
            <w:vAlign w:val="center"/>
          </w:tcPr>
          <w:p>
            <w:pPr>
              <w:spacing w:line="360" w:lineRule="auto"/>
              <w:rPr>
                <w:rFonts w:asciiTheme="minorEastAsia" w:hAnsiTheme="minorEastAsia"/>
                <w:spacing w:val="-18"/>
                <w:sz w:val="24"/>
              </w:rPr>
            </w:pPr>
          </w:p>
        </w:tc>
        <w:tc>
          <w:tcPr>
            <w:tcW w:w="2118" w:type="dxa"/>
            <w:tcBorders>
              <w:left w:val="single" w:color="auto" w:sz="4" w:space="0"/>
            </w:tcBorders>
            <w:vAlign w:val="center"/>
          </w:tcPr>
          <w:p>
            <w:pPr>
              <w:spacing w:line="360" w:lineRule="auto"/>
              <w:rPr>
                <w:rFonts w:asciiTheme="minorEastAsia" w:hAnsiTheme="minorEastAsia"/>
                <w:sz w:val="24"/>
              </w:rPr>
            </w:pPr>
            <w:r>
              <w:rPr>
                <w:rFonts w:hint="eastAsia" w:asciiTheme="minorEastAsia" w:hAnsiTheme="minorEastAsia"/>
                <w:sz w:val="24"/>
              </w:rPr>
              <w:t>警报装置</w:t>
            </w:r>
          </w:p>
        </w:tc>
        <w:tc>
          <w:tcPr>
            <w:tcW w:w="3292" w:type="dxa"/>
            <w:vAlign w:val="center"/>
          </w:tcPr>
          <w:p>
            <w:pPr>
              <w:spacing w:line="360" w:lineRule="auto"/>
              <w:rPr>
                <w:rFonts w:asciiTheme="minorEastAsia" w:hAnsiTheme="minorEastAsia"/>
                <w:sz w:val="24"/>
              </w:rPr>
            </w:pPr>
            <w:r>
              <w:rPr>
                <w:rFonts w:hint="eastAsia" w:asciiTheme="minorEastAsia" w:hAnsiTheme="minorEastAsia"/>
                <w:sz w:val="24"/>
              </w:rPr>
              <w:t>试验警报功能</w:t>
            </w:r>
          </w:p>
        </w:tc>
        <w:tc>
          <w:tcPr>
            <w:tcW w:w="3400" w:type="dxa"/>
            <w:tcBorders>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730" w:type="dxa"/>
            <w:vMerge w:val="continue"/>
            <w:tcBorders>
              <w:left w:val="single" w:color="auto" w:sz="8" w:space="0"/>
              <w:right w:val="single" w:color="auto" w:sz="4" w:space="0"/>
            </w:tcBorders>
            <w:vAlign w:val="center"/>
          </w:tcPr>
          <w:p>
            <w:pPr>
              <w:spacing w:line="360" w:lineRule="auto"/>
              <w:rPr>
                <w:rFonts w:asciiTheme="minorEastAsia" w:hAnsiTheme="minorEastAsia"/>
                <w:spacing w:val="-18"/>
                <w:sz w:val="24"/>
              </w:rPr>
            </w:pPr>
          </w:p>
        </w:tc>
        <w:tc>
          <w:tcPr>
            <w:tcW w:w="2118" w:type="dxa"/>
            <w:tcBorders>
              <w:left w:val="single" w:color="auto" w:sz="4" w:space="0"/>
            </w:tcBorders>
            <w:vAlign w:val="center"/>
          </w:tcPr>
          <w:p>
            <w:pPr>
              <w:spacing w:line="360" w:lineRule="auto"/>
              <w:rPr>
                <w:rFonts w:asciiTheme="minorEastAsia" w:hAnsiTheme="minorEastAsia"/>
                <w:sz w:val="24"/>
              </w:rPr>
            </w:pPr>
            <w:r>
              <w:rPr>
                <w:rFonts w:hint="eastAsia" w:asciiTheme="minorEastAsia" w:hAnsiTheme="minorEastAsia"/>
                <w:sz w:val="24"/>
              </w:rPr>
              <w:t>报警控制器</w:t>
            </w:r>
          </w:p>
        </w:tc>
        <w:tc>
          <w:tcPr>
            <w:tcW w:w="3292" w:type="dxa"/>
            <w:vAlign w:val="center"/>
          </w:tcPr>
          <w:p>
            <w:pPr>
              <w:spacing w:line="360" w:lineRule="auto"/>
              <w:rPr>
                <w:rFonts w:asciiTheme="minorEastAsia" w:hAnsiTheme="minorEastAsia"/>
                <w:sz w:val="24"/>
              </w:rPr>
            </w:pPr>
            <w:r>
              <w:rPr>
                <w:rFonts w:hint="eastAsia" w:asciiTheme="minorEastAsia" w:hAnsiTheme="minorEastAsia"/>
                <w:sz w:val="24"/>
              </w:rPr>
              <w:t>试验报警功能、故障报警功能、火警优先功能、打印机打印功能、火灾显示盘和CRT显示器的显示功能</w:t>
            </w:r>
          </w:p>
        </w:tc>
        <w:tc>
          <w:tcPr>
            <w:tcW w:w="3400" w:type="dxa"/>
            <w:tcBorders>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730" w:type="dxa"/>
            <w:vMerge w:val="continue"/>
            <w:tcBorders>
              <w:left w:val="single" w:color="auto" w:sz="8" w:space="0"/>
              <w:bottom w:val="single" w:color="auto" w:sz="8" w:space="0"/>
              <w:right w:val="single" w:color="auto" w:sz="4" w:space="0"/>
            </w:tcBorders>
            <w:vAlign w:val="center"/>
          </w:tcPr>
          <w:p>
            <w:pPr>
              <w:spacing w:line="360" w:lineRule="auto"/>
              <w:rPr>
                <w:rFonts w:asciiTheme="minorEastAsia" w:hAnsiTheme="minorEastAsia"/>
                <w:spacing w:val="-18"/>
                <w:sz w:val="24"/>
              </w:rPr>
            </w:pPr>
          </w:p>
        </w:tc>
        <w:tc>
          <w:tcPr>
            <w:tcW w:w="2118" w:type="dxa"/>
            <w:tcBorders>
              <w:left w:val="single" w:color="auto" w:sz="4" w:space="0"/>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联动控制设备</w:t>
            </w:r>
          </w:p>
        </w:tc>
        <w:tc>
          <w:tcPr>
            <w:tcW w:w="3292"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试验联动控制和显示功能</w:t>
            </w:r>
          </w:p>
        </w:tc>
        <w:tc>
          <w:tcPr>
            <w:tcW w:w="3400" w:type="dxa"/>
            <w:tcBorders>
              <w:bottom w:val="single" w:color="auto" w:sz="8" w:space="0"/>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730" w:type="dxa"/>
            <w:vMerge w:val="restart"/>
            <w:tcBorders>
              <w:top w:val="single" w:color="auto" w:sz="8" w:space="0"/>
              <w:left w:val="single" w:color="auto" w:sz="8" w:space="0"/>
            </w:tcBorders>
            <w:vAlign w:val="center"/>
          </w:tcPr>
          <w:p>
            <w:pPr>
              <w:spacing w:line="360" w:lineRule="auto"/>
              <w:rPr>
                <w:rFonts w:asciiTheme="minorEastAsia" w:hAnsiTheme="minorEastAsia"/>
                <w:spacing w:val="-18"/>
                <w:sz w:val="24"/>
              </w:rPr>
            </w:pPr>
            <w:r>
              <w:rPr>
                <w:rFonts w:hint="eastAsia" w:asciiTheme="minorEastAsia" w:hAnsiTheme="minorEastAsia"/>
                <w:spacing w:val="-18"/>
                <w:sz w:val="24"/>
              </w:rPr>
              <w:t>消防供水</w:t>
            </w:r>
          </w:p>
        </w:tc>
        <w:tc>
          <w:tcPr>
            <w:tcW w:w="2118" w:type="dxa"/>
            <w:tcBorders>
              <w:top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消防水池</w:t>
            </w:r>
          </w:p>
        </w:tc>
        <w:tc>
          <w:tcPr>
            <w:tcW w:w="3292" w:type="dxa"/>
            <w:tcBorders>
              <w:top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核对储水量</w:t>
            </w:r>
          </w:p>
        </w:tc>
        <w:tc>
          <w:tcPr>
            <w:tcW w:w="3400" w:type="dxa"/>
            <w:tcBorders>
              <w:top w:val="single" w:color="auto" w:sz="8" w:space="0"/>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730" w:type="dxa"/>
            <w:vMerge w:val="continue"/>
            <w:tcBorders>
              <w:left w:val="single" w:color="auto" w:sz="8" w:space="0"/>
            </w:tcBorders>
            <w:vAlign w:val="center"/>
          </w:tcPr>
          <w:p>
            <w:pPr>
              <w:spacing w:line="360" w:lineRule="auto"/>
              <w:rPr>
                <w:rFonts w:asciiTheme="minorEastAsia" w:hAnsiTheme="minorEastAsia"/>
                <w:spacing w:val="-18"/>
                <w:sz w:val="24"/>
              </w:rPr>
            </w:pPr>
          </w:p>
        </w:tc>
        <w:tc>
          <w:tcPr>
            <w:tcW w:w="2118" w:type="dxa"/>
            <w:vAlign w:val="center"/>
          </w:tcPr>
          <w:p>
            <w:pPr>
              <w:spacing w:line="360" w:lineRule="auto"/>
              <w:rPr>
                <w:rFonts w:asciiTheme="minorEastAsia" w:hAnsiTheme="minorEastAsia"/>
                <w:sz w:val="24"/>
              </w:rPr>
            </w:pPr>
            <w:r>
              <w:rPr>
                <w:rFonts w:hint="eastAsia" w:asciiTheme="minorEastAsia" w:hAnsiTheme="minorEastAsia"/>
                <w:sz w:val="24"/>
              </w:rPr>
              <w:t>消防水箱</w:t>
            </w:r>
          </w:p>
        </w:tc>
        <w:tc>
          <w:tcPr>
            <w:tcW w:w="3292" w:type="dxa"/>
            <w:vAlign w:val="center"/>
          </w:tcPr>
          <w:p>
            <w:pPr>
              <w:spacing w:line="360" w:lineRule="auto"/>
              <w:rPr>
                <w:rFonts w:asciiTheme="minorEastAsia" w:hAnsiTheme="minorEastAsia"/>
                <w:sz w:val="24"/>
              </w:rPr>
            </w:pPr>
            <w:r>
              <w:rPr>
                <w:rFonts w:hint="eastAsia" w:asciiTheme="minorEastAsia" w:hAnsiTheme="minorEastAsia"/>
                <w:sz w:val="24"/>
              </w:rPr>
              <w:t>核对储水量</w:t>
            </w:r>
          </w:p>
        </w:tc>
        <w:tc>
          <w:tcPr>
            <w:tcW w:w="3400" w:type="dxa"/>
            <w:tcBorders>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730" w:type="dxa"/>
            <w:vMerge w:val="continue"/>
            <w:tcBorders>
              <w:left w:val="single" w:color="auto" w:sz="8" w:space="0"/>
            </w:tcBorders>
            <w:vAlign w:val="center"/>
          </w:tcPr>
          <w:p>
            <w:pPr>
              <w:spacing w:line="360" w:lineRule="auto"/>
              <w:rPr>
                <w:rFonts w:asciiTheme="minorEastAsia" w:hAnsiTheme="minorEastAsia"/>
                <w:spacing w:val="-18"/>
                <w:sz w:val="24"/>
              </w:rPr>
            </w:pPr>
          </w:p>
        </w:tc>
        <w:tc>
          <w:tcPr>
            <w:tcW w:w="2118" w:type="dxa"/>
            <w:vAlign w:val="center"/>
          </w:tcPr>
          <w:p>
            <w:pPr>
              <w:spacing w:line="360" w:lineRule="auto"/>
              <w:rPr>
                <w:rFonts w:asciiTheme="minorEastAsia" w:hAnsiTheme="minorEastAsia"/>
                <w:sz w:val="24"/>
              </w:rPr>
            </w:pPr>
            <w:r>
              <w:rPr>
                <w:rFonts w:hint="eastAsia" w:asciiTheme="minorEastAsia" w:hAnsiTheme="minorEastAsia"/>
                <w:sz w:val="24"/>
              </w:rPr>
              <w:t>稳</w:t>
            </w:r>
            <w:r>
              <w:rPr>
                <w:rFonts w:asciiTheme="minorEastAsia" w:hAnsiTheme="minorEastAsia"/>
                <w:sz w:val="24"/>
              </w:rPr>
              <w:t>(</w:t>
            </w:r>
            <w:r>
              <w:rPr>
                <w:rFonts w:hint="eastAsia" w:asciiTheme="minorEastAsia" w:hAnsiTheme="minorEastAsia"/>
                <w:sz w:val="24"/>
              </w:rPr>
              <w:t>增</w:t>
            </w:r>
            <w:r>
              <w:rPr>
                <w:rFonts w:asciiTheme="minorEastAsia" w:hAnsiTheme="minorEastAsia"/>
                <w:sz w:val="24"/>
              </w:rPr>
              <w:t>)</w:t>
            </w:r>
            <w:r>
              <w:rPr>
                <w:rFonts w:hint="eastAsia" w:asciiTheme="minorEastAsia" w:hAnsiTheme="minorEastAsia"/>
                <w:sz w:val="24"/>
              </w:rPr>
              <w:t>压泵及气压水罐</w:t>
            </w:r>
            <w:r>
              <w:rPr>
                <w:rFonts w:asciiTheme="minorEastAsia" w:hAnsiTheme="minorEastAsia"/>
                <w:sz w:val="24"/>
              </w:rPr>
              <w:t xml:space="preserve"> </w:t>
            </w:r>
          </w:p>
        </w:tc>
        <w:tc>
          <w:tcPr>
            <w:tcW w:w="3292" w:type="dxa"/>
            <w:vAlign w:val="center"/>
          </w:tcPr>
          <w:p>
            <w:pPr>
              <w:spacing w:line="360" w:lineRule="auto"/>
              <w:rPr>
                <w:rFonts w:asciiTheme="minorEastAsia" w:hAnsiTheme="minorEastAsia"/>
                <w:sz w:val="24"/>
              </w:rPr>
            </w:pPr>
            <w:r>
              <w:rPr>
                <w:rFonts w:hint="eastAsia" w:asciiTheme="minorEastAsia" w:hAnsiTheme="minorEastAsia"/>
                <w:sz w:val="24"/>
              </w:rPr>
              <w:t>试验启泵、停泵时的压力工况</w:t>
            </w:r>
          </w:p>
        </w:tc>
        <w:tc>
          <w:tcPr>
            <w:tcW w:w="3400" w:type="dxa"/>
            <w:tcBorders>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730" w:type="dxa"/>
            <w:vMerge w:val="continue"/>
            <w:tcBorders>
              <w:left w:val="single" w:color="auto" w:sz="8" w:space="0"/>
            </w:tcBorders>
            <w:vAlign w:val="center"/>
          </w:tcPr>
          <w:p>
            <w:pPr>
              <w:spacing w:line="360" w:lineRule="auto"/>
              <w:rPr>
                <w:rFonts w:asciiTheme="minorEastAsia" w:hAnsiTheme="minorEastAsia"/>
                <w:spacing w:val="-18"/>
                <w:sz w:val="24"/>
              </w:rPr>
            </w:pPr>
          </w:p>
        </w:tc>
        <w:tc>
          <w:tcPr>
            <w:tcW w:w="2118" w:type="dxa"/>
            <w:vAlign w:val="center"/>
          </w:tcPr>
          <w:p>
            <w:pPr>
              <w:spacing w:line="360" w:lineRule="auto"/>
              <w:rPr>
                <w:rFonts w:asciiTheme="minorEastAsia" w:hAnsiTheme="minorEastAsia"/>
                <w:sz w:val="24"/>
              </w:rPr>
            </w:pPr>
            <w:r>
              <w:rPr>
                <w:rFonts w:hint="eastAsia" w:asciiTheme="minorEastAsia" w:hAnsiTheme="minorEastAsia"/>
                <w:sz w:val="24"/>
              </w:rPr>
              <w:t>消防水泵</w:t>
            </w:r>
          </w:p>
        </w:tc>
        <w:tc>
          <w:tcPr>
            <w:tcW w:w="3292" w:type="dxa"/>
            <w:vAlign w:val="center"/>
          </w:tcPr>
          <w:p>
            <w:pPr>
              <w:spacing w:line="360" w:lineRule="auto"/>
              <w:rPr>
                <w:rFonts w:asciiTheme="minorEastAsia" w:hAnsiTheme="minorEastAsia"/>
                <w:sz w:val="24"/>
              </w:rPr>
            </w:pPr>
            <w:r>
              <w:rPr>
                <w:rFonts w:hint="eastAsia" w:asciiTheme="minorEastAsia" w:hAnsiTheme="minorEastAsia"/>
                <w:sz w:val="24"/>
              </w:rPr>
              <w:t>试验启泵和主、备泵切换功能</w:t>
            </w:r>
          </w:p>
        </w:tc>
        <w:tc>
          <w:tcPr>
            <w:tcW w:w="3400" w:type="dxa"/>
            <w:tcBorders>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730" w:type="dxa"/>
            <w:vMerge w:val="continue"/>
            <w:tcBorders>
              <w:left w:val="single" w:color="auto" w:sz="8" w:space="0"/>
              <w:bottom w:val="single" w:color="auto" w:sz="8" w:space="0"/>
            </w:tcBorders>
            <w:vAlign w:val="center"/>
          </w:tcPr>
          <w:p>
            <w:pPr>
              <w:spacing w:line="360" w:lineRule="auto"/>
              <w:rPr>
                <w:rFonts w:asciiTheme="minorEastAsia" w:hAnsiTheme="minorEastAsia"/>
                <w:spacing w:val="-18"/>
                <w:sz w:val="24"/>
              </w:rPr>
            </w:pPr>
          </w:p>
        </w:tc>
        <w:tc>
          <w:tcPr>
            <w:tcW w:w="2118"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水泵接合器</w:t>
            </w:r>
          </w:p>
        </w:tc>
        <w:tc>
          <w:tcPr>
            <w:tcW w:w="3292"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试验消防车供水功能</w:t>
            </w:r>
          </w:p>
        </w:tc>
        <w:tc>
          <w:tcPr>
            <w:tcW w:w="3400" w:type="dxa"/>
            <w:tcBorders>
              <w:bottom w:val="single" w:color="auto" w:sz="8" w:space="0"/>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730" w:type="dxa"/>
            <w:vMerge w:val="restart"/>
            <w:tcBorders>
              <w:top w:val="single" w:color="auto" w:sz="8" w:space="0"/>
              <w:left w:val="single" w:color="auto" w:sz="8" w:space="0"/>
            </w:tcBorders>
            <w:vAlign w:val="center"/>
          </w:tcPr>
          <w:p>
            <w:pPr>
              <w:spacing w:line="360" w:lineRule="auto"/>
              <w:rPr>
                <w:rFonts w:asciiTheme="minorEastAsia" w:hAnsiTheme="minorEastAsia"/>
                <w:spacing w:val="-18"/>
                <w:sz w:val="24"/>
              </w:rPr>
            </w:pPr>
            <w:r>
              <w:rPr>
                <w:rFonts w:hint="eastAsia" w:asciiTheme="minorEastAsia" w:hAnsiTheme="minorEastAsia"/>
                <w:spacing w:val="-18"/>
                <w:sz w:val="24"/>
              </w:rPr>
              <w:t>消火栓消防炮</w:t>
            </w:r>
          </w:p>
        </w:tc>
        <w:tc>
          <w:tcPr>
            <w:tcW w:w="2118" w:type="dxa"/>
            <w:tcBorders>
              <w:top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室内消火栓</w:t>
            </w:r>
          </w:p>
        </w:tc>
        <w:tc>
          <w:tcPr>
            <w:tcW w:w="3292" w:type="dxa"/>
            <w:tcBorders>
              <w:top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试验屋顶消火栓出水及静压</w:t>
            </w:r>
          </w:p>
        </w:tc>
        <w:tc>
          <w:tcPr>
            <w:tcW w:w="3400" w:type="dxa"/>
            <w:tcBorders>
              <w:top w:val="single" w:color="auto" w:sz="8" w:space="0"/>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730" w:type="dxa"/>
            <w:vMerge w:val="continue"/>
            <w:tcBorders>
              <w:left w:val="single" w:color="auto" w:sz="8" w:space="0"/>
            </w:tcBorders>
            <w:vAlign w:val="center"/>
          </w:tcPr>
          <w:p>
            <w:pPr>
              <w:spacing w:line="360" w:lineRule="auto"/>
              <w:rPr>
                <w:rFonts w:asciiTheme="minorEastAsia" w:hAnsiTheme="minorEastAsia"/>
                <w:spacing w:val="-18"/>
                <w:sz w:val="24"/>
              </w:rPr>
            </w:pPr>
          </w:p>
        </w:tc>
        <w:tc>
          <w:tcPr>
            <w:tcW w:w="2118" w:type="dxa"/>
            <w:vAlign w:val="center"/>
          </w:tcPr>
          <w:p>
            <w:pPr>
              <w:spacing w:line="360" w:lineRule="auto"/>
              <w:rPr>
                <w:rFonts w:asciiTheme="minorEastAsia" w:hAnsiTheme="minorEastAsia"/>
                <w:sz w:val="24"/>
              </w:rPr>
            </w:pPr>
            <w:r>
              <w:rPr>
                <w:rFonts w:hint="eastAsia" w:asciiTheme="minorEastAsia" w:hAnsiTheme="minorEastAsia"/>
                <w:sz w:val="24"/>
              </w:rPr>
              <w:t>室外消火栓</w:t>
            </w:r>
          </w:p>
        </w:tc>
        <w:tc>
          <w:tcPr>
            <w:tcW w:w="3292" w:type="dxa"/>
            <w:vAlign w:val="center"/>
          </w:tcPr>
          <w:p>
            <w:pPr>
              <w:spacing w:line="360" w:lineRule="auto"/>
              <w:rPr>
                <w:rFonts w:asciiTheme="minorEastAsia" w:hAnsiTheme="minorEastAsia"/>
                <w:sz w:val="24"/>
              </w:rPr>
            </w:pPr>
            <w:r>
              <w:rPr>
                <w:rFonts w:hint="eastAsia" w:asciiTheme="minorEastAsia" w:hAnsiTheme="minorEastAsia"/>
                <w:sz w:val="24"/>
              </w:rPr>
              <w:t>试验室外消火栓出水及静压</w:t>
            </w:r>
          </w:p>
        </w:tc>
        <w:tc>
          <w:tcPr>
            <w:tcW w:w="3400" w:type="dxa"/>
            <w:tcBorders>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30" w:type="dxa"/>
            <w:vMerge w:val="continue"/>
            <w:tcBorders>
              <w:left w:val="single" w:color="auto" w:sz="8" w:space="0"/>
            </w:tcBorders>
            <w:vAlign w:val="center"/>
          </w:tcPr>
          <w:p>
            <w:pPr>
              <w:spacing w:line="360" w:lineRule="auto"/>
              <w:rPr>
                <w:rFonts w:asciiTheme="minorEastAsia" w:hAnsiTheme="minorEastAsia"/>
                <w:spacing w:val="-18"/>
                <w:sz w:val="24"/>
              </w:rPr>
            </w:pPr>
          </w:p>
        </w:tc>
        <w:tc>
          <w:tcPr>
            <w:tcW w:w="2118" w:type="dxa"/>
            <w:vAlign w:val="center"/>
          </w:tcPr>
          <w:p>
            <w:pPr>
              <w:spacing w:line="360" w:lineRule="auto"/>
              <w:rPr>
                <w:rFonts w:asciiTheme="minorEastAsia" w:hAnsiTheme="minorEastAsia"/>
                <w:sz w:val="24"/>
              </w:rPr>
            </w:pPr>
            <w:r>
              <w:rPr>
                <w:rFonts w:hint="eastAsia" w:asciiTheme="minorEastAsia" w:hAnsiTheme="minorEastAsia"/>
                <w:sz w:val="24"/>
              </w:rPr>
              <w:t>消防炮</w:t>
            </w:r>
          </w:p>
        </w:tc>
        <w:tc>
          <w:tcPr>
            <w:tcW w:w="3292" w:type="dxa"/>
            <w:vAlign w:val="center"/>
          </w:tcPr>
          <w:p>
            <w:pPr>
              <w:spacing w:line="360" w:lineRule="auto"/>
              <w:rPr>
                <w:rFonts w:asciiTheme="minorEastAsia" w:hAnsiTheme="minorEastAsia"/>
                <w:sz w:val="24"/>
              </w:rPr>
            </w:pPr>
            <w:r>
              <w:rPr>
                <w:rFonts w:hint="eastAsia" w:asciiTheme="minorEastAsia" w:hAnsiTheme="minorEastAsia"/>
                <w:sz w:val="24"/>
              </w:rPr>
              <w:t>试验消防炮出水</w:t>
            </w:r>
          </w:p>
        </w:tc>
        <w:tc>
          <w:tcPr>
            <w:tcW w:w="3400" w:type="dxa"/>
            <w:tcBorders>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730" w:type="dxa"/>
            <w:vMerge w:val="continue"/>
            <w:tcBorders>
              <w:left w:val="single" w:color="auto" w:sz="8" w:space="0"/>
              <w:bottom w:val="single" w:color="auto" w:sz="8" w:space="0"/>
            </w:tcBorders>
            <w:vAlign w:val="center"/>
          </w:tcPr>
          <w:p>
            <w:pPr>
              <w:spacing w:line="360" w:lineRule="auto"/>
              <w:rPr>
                <w:rFonts w:asciiTheme="minorEastAsia" w:hAnsiTheme="minorEastAsia"/>
                <w:spacing w:val="-18"/>
                <w:sz w:val="24"/>
              </w:rPr>
            </w:pPr>
          </w:p>
        </w:tc>
        <w:tc>
          <w:tcPr>
            <w:tcW w:w="2118"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启泵按钮</w:t>
            </w:r>
          </w:p>
        </w:tc>
        <w:tc>
          <w:tcPr>
            <w:tcW w:w="3292"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试验远距离启泵功能</w:t>
            </w:r>
          </w:p>
        </w:tc>
        <w:tc>
          <w:tcPr>
            <w:tcW w:w="3400" w:type="dxa"/>
            <w:tcBorders>
              <w:bottom w:val="single" w:color="auto" w:sz="8" w:space="0"/>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730" w:type="dxa"/>
            <w:vMerge w:val="restart"/>
            <w:tcBorders>
              <w:top w:val="single" w:color="auto" w:sz="8" w:space="0"/>
              <w:left w:val="single" w:color="auto" w:sz="8" w:space="0"/>
            </w:tcBorders>
            <w:vAlign w:val="center"/>
          </w:tcPr>
          <w:p>
            <w:pPr>
              <w:spacing w:line="360" w:lineRule="auto"/>
              <w:rPr>
                <w:rFonts w:asciiTheme="minorEastAsia" w:hAnsiTheme="minorEastAsia"/>
                <w:spacing w:val="-18"/>
                <w:sz w:val="24"/>
              </w:rPr>
            </w:pPr>
            <w:r>
              <w:rPr>
                <w:rFonts w:hint="eastAsia" w:asciiTheme="minorEastAsia" w:hAnsiTheme="minorEastAsia"/>
                <w:spacing w:val="-18"/>
                <w:sz w:val="24"/>
              </w:rPr>
              <w:t>自动喷水系统</w:t>
            </w:r>
          </w:p>
        </w:tc>
        <w:tc>
          <w:tcPr>
            <w:tcW w:w="2118" w:type="dxa"/>
            <w:tcBorders>
              <w:top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报警阀组</w:t>
            </w:r>
          </w:p>
        </w:tc>
        <w:tc>
          <w:tcPr>
            <w:tcW w:w="3292" w:type="dxa"/>
            <w:tcBorders>
              <w:top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试验放水阀放水及压力开关动作信号</w:t>
            </w:r>
          </w:p>
        </w:tc>
        <w:tc>
          <w:tcPr>
            <w:tcW w:w="3400" w:type="dxa"/>
            <w:tcBorders>
              <w:top w:val="single" w:color="auto" w:sz="8" w:space="0"/>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730" w:type="dxa"/>
            <w:vMerge w:val="continue"/>
            <w:tcBorders>
              <w:top w:val="single" w:color="auto" w:sz="8" w:space="0"/>
              <w:left w:val="single" w:color="auto" w:sz="8" w:space="0"/>
            </w:tcBorders>
            <w:vAlign w:val="center"/>
          </w:tcPr>
          <w:p>
            <w:pPr>
              <w:spacing w:line="360" w:lineRule="auto"/>
              <w:rPr>
                <w:rFonts w:asciiTheme="minorEastAsia" w:hAnsiTheme="minorEastAsia"/>
                <w:sz w:val="24"/>
              </w:rPr>
            </w:pPr>
          </w:p>
        </w:tc>
        <w:tc>
          <w:tcPr>
            <w:tcW w:w="2118" w:type="dxa"/>
            <w:vAlign w:val="center"/>
          </w:tcPr>
          <w:p>
            <w:pPr>
              <w:spacing w:line="360" w:lineRule="auto"/>
              <w:rPr>
                <w:rFonts w:asciiTheme="minorEastAsia" w:hAnsiTheme="minorEastAsia"/>
                <w:sz w:val="24"/>
              </w:rPr>
            </w:pPr>
            <w:r>
              <w:rPr>
                <w:rFonts w:hint="eastAsia" w:asciiTheme="minorEastAsia" w:hAnsiTheme="minorEastAsia"/>
                <w:sz w:val="24"/>
              </w:rPr>
              <w:t>末端试水装置</w:t>
            </w:r>
          </w:p>
        </w:tc>
        <w:tc>
          <w:tcPr>
            <w:tcW w:w="3292" w:type="dxa"/>
            <w:vAlign w:val="center"/>
          </w:tcPr>
          <w:p>
            <w:pPr>
              <w:spacing w:line="360" w:lineRule="auto"/>
              <w:rPr>
                <w:rFonts w:asciiTheme="minorEastAsia" w:hAnsiTheme="minorEastAsia"/>
                <w:sz w:val="24"/>
              </w:rPr>
            </w:pPr>
            <w:r>
              <w:rPr>
                <w:rFonts w:hint="eastAsia" w:asciiTheme="minorEastAsia" w:hAnsiTheme="minorEastAsia"/>
                <w:sz w:val="24"/>
              </w:rPr>
              <w:t>试验末端放水及压力开关动作信号</w:t>
            </w:r>
          </w:p>
        </w:tc>
        <w:tc>
          <w:tcPr>
            <w:tcW w:w="3400" w:type="dxa"/>
            <w:tcBorders>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30" w:type="dxa"/>
            <w:vMerge w:val="continue"/>
            <w:tcBorders>
              <w:top w:val="single" w:color="auto" w:sz="8" w:space="0"/>
              <w:left w:val="single" w:color="auto" w:sz="8" w:space="0"/>
              <w:bottom w:val="single" w:color="auto" w:sz="8" w:space="0"/>
            </w:tcBorders>
            <w:vAlign w:val="center"/>
          </w:tcPr>
          <w:p>
            <w:pPr>
              <w:spacing w:line="360" w:lineRule="auto"/>
              <w:rPr>
                <w:rFonts w:asciiTheme="minorEastAsia" w:hAnsiTheme="minorEastAsia"/>
                <w:sz w:val="24"/>
              </w:rPr>
            </w:pPr>
          </w:p>
        </w:tc>
        <w:tc>
          <w:tcPr>
            <w:tcW w:w="2118"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水流指示器</w:t>
            </w:r>
          </w:p>
        </w:tc>
        <w:tc>
          <w:tcPr>
            <w:tcW w:w="3292"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核对反馈信号</w:t>
            </w:r>
          </w:p>
        </w:tc>
        <w:tc>
          <w:tcPr>
            <w:tcW w:w="3400" w:type="dxa"/>
            <w:tcBorders>
              <w:bottom w:val="single" w:color="auto" w:sz="8" w:space="0"/>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30" w:type="dxa"/>
            <w:vMerge w:val="restart"/>
            <w:tcBorders>
              <w:top w:val="single" w:color="auto" w:sz="8" w:space="0"/>
              <w:left w:val="single" w:color="auto" w:sz="8" w:space="0"/>
            </w:tcBorders>
            <w:vAlign w:val="center"/>
          </w:tcPr>
          <w:p>
            <w:pPr>
              <w:spacing w:line="360" w:lineRule="auto"/>
              <w:rPr>
                <w:rFonts w:asciiTheme="minorEastAsia" w:hAnsiTheme="minorEastAsia"/>
                <w:sz w:val="24"/>
              </w:rPr>
            </w:pPr>
            <w:r>
              <w:rPr>
                <w:rFonts w:hint="eastAsia" w:asciiTheme="minorEastAsia" w:hAnsiTheme="minorEastAsia"/>
                <w:spacing w:val="-18"/>
                <w:sz w:val="24"/>
              </w:rPr>
              <w:t>机械加压送风系统</w:t>
            </w:r>
          </w:p>
        </w:tc>
        <w:tc>
          <w:tcPr>
            <w:tcW w:w="2118"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风机</w:t>
            </w:r>
          </w:p>
        </w:tc>
        <w:tc>
          <w:tcPr>
            <w:tcW w:w="3292"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试验联动启动风机</w:t>
            </w:r>
          </w:p>
        </w:tc>
        <w:tc>
          <w:tcPr>
            <w:tcW w:w="3400" w:type="dxa"/>
            <w:tcBorders>
              <w:bottom w:val="single" w:color="auto" w:sz="8" w:space="0"/>
              <w:right w:val="single" w:color="auto" w:sz="8" w:space="0"/>
            </w:tcBorders>
          </w:tcPr>
          <w:p>
            <w:pPr>
              <w:spacing w:line="360" w:lineRule="auto"/>
              <w:rPr>
                <w:rFonts w:asciiTheme="minorEastAsia" w:hAnsiTheme="minorEastAsia"/>
                <w:sz w:val="24"/>
              </w:rPr>
            </w:pPr>
          </w:p>
        </w:tc>
      </w:tr>
      <w:tr>
        <w:tblPrEx>
          <w:tblCellMar>
            <w:top w:w="0" w:type="dxa"/>
            <w:left w:w="108" w:type="dxa"/>
            <w:bottom w:w="0" w:type="dxa"/>
            <w:right w:w="108" w:type="dxa"/>
          </w:tblCellMar>
        </w:tblPrEx>
        <w:trPr>
          <w:cantSplit/>
          <w:trHeight w:val="283" w:hRule="atLeast"/>
          <w:jc w:val="center"/>
        </w:trPr>
        <w:tc>
          <w:tcPr>
            <w:tcW w:w="730" w:type="dxa"/>
            <w:vMerge w:val="continue"/>
            <w:tcBorders>
              <w:left w:val="single" w:color="auto" w:sz="8" w:space="0"/>
              <w:bottom w:val="single" w:color="auto" w:sz="8" w:space="0"/>
            </w:tcBorders>
            <w:vAlign w:val="center"/>
          </w:tcPr>
          <w:p>
            <w:pPr>
              <w:spacing w:line="360" w:lineRule="auto"/>
              <w:rPr>
                <w:rFonts w:asciiTheme="minorEastAsia" w:hAnsiTheme="minorEastAsia"/>
                <w:sz w:val="24"/>
              </w:rPr>
            </w:pPr>
          </w:p>
        </w:tc>
        <w:tc>
          <w:tcPr>
            <w:tcW w:w="2118"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送风口</w:t>
            </w:r>
          </w:p>
        </w:tc>
        <w:tc>
          <w:tcPr>
            <w:tcW w:w="3292"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核对送风口风速</w:t>
            </w:r>
          </w:p>
        </w:tc>
        <w:tc>
          <w:tcPr>
            <w:tcW w:w="3400" w:type="dxa"/>
            <w:tcBorders>
              <w:bottom w:val="single" w:color="auto" w:sz="8" w:space="0"/>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30" w:type="dxa"/>
            <w:vMerge w:val="restart"/>
            <w:tcBorders>
              <w:top w:val="single" w:color="auto" w:sz="8" w:space="0"/>
              <w:left w:val="single" w:color="auto" w:sz="8" w:space="0"/>
            </w:tcBorders>
            <w:vAlign w:val="center"/>
          </w:tcPr>
          <w:p>
            <w:pPr>
              <w:spacing w:line="360" w:lineRule="auto"/>
              <w:rPr>
                <w:rFonts w:asciiTheme="minorEastAsia" w:hAnsiTheme="minorEastAsia"/>
                <w:sz w:val="24"/>
              </w:rPr>
            </w:pPr>
            <w:r>
              <w:rPr>
                <w:rFonts w:hint="eastAsia" w:asciiTheme="minorEastAsia" w:hAnsiTheme="minorEastAsia"/>
                <w:spacing w:val="-20"/>
                <w:sz w:val="24"/>
              </w:rPr>
              <w:t>机械排烟系统</w:t>
            </w:r>
          </w:p>
        </w:tc>
        <w:tc>
          <w:tcPr>
            <w:tcW w:w="2118"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风机</w:t>
            </w:r>
          </w:p>
        </w:tc>
        <w:tc>
          <w:tcPr>
            <w:tcW w:w="3292"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试验联动启动风机</w:t>
            </w:r>
          </w:p>
        </w:tc>
        <w:tc>
          <w:tcPr>
            <w:tcW w:w="3400" w:type="dxa"/>
            <w:tcBorders>
              <w:bottom w:val="single" w:color="auto" w:sz="8" w:space="0"/>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30" w:type="dxa"/>
            <w:vMerge w:val="continue"/>
            <w:tcBorders>
              <w:left w:val="single" w:color="auto" w:sz="8" w:space="0"/>
              <w:bottom w:val="single" w:color="auto" w:sz="8" w:space="0"/>
            </w:tcBorders>
            <w:vAlign w:val="center"/>
          </w:tcPr>
          <w:p>
            <w:pPr>
              <w:spacing w:line="360" w:lineRule="auto"/>
              <w:rPr>
                <w:rFonts w:asciiTheme="minorEastAsia" w:hAnsiTheme="minorEastAsia"/>
                <w:sz w:val="24"/>
              </w:rPr>
            </w:pPr>
          </w:p>
        </w:tc>
        <w:tc>
          <w:tcPr>
            <w:tcW w:w="2118"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排烟阀、电动排烟窗</w:t>
            </w:r>
          </w:p>
        </w:tc>
        <w:tc>
          <w:tcPr>
            <w:tcW w:w="3292"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试验联动启动排烟阀、电动排烟窗；核对排烟口风速</w:t>
            </w:r>
          </w:p>
        </w:tc>
        <w:tc>
          <w:tcPr>
            <w:tcW w:w="3400" w:type="dxa"/>
            <w:tcBorders>
              <w:bottom w:val="single" w:color="auto" w:sz="8" w:space="0"/>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848" w:type="dxa"/>
            <w:gridSpan w:val="2"/>
            <w:tcBorders>
              <w:top w:val="single" w:color="auto" w:sz="8" w:space="0"/>
              <w:left w:val="single" w:color="auto" w:sz="8" w:space="0"/>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应急照明</w:t>
            </w:r>
          </w:p>
        </w:tc>
        <w:tc>
          <w:tcPr>
            <w:tcW w:w="3292"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试验切断正常供电，测量照度</w:t>
            </w:r>
          </w:p>
        </w:tc>
        <w:tc>
          <w:tcPr>
            <w:tcW w:w="3400" w:type="dxa"/>
            <w:tcBorders>
              <w:bottom w:val="single" w:color="auto" w:sz="8" w:space="0"/>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848" w:type="dxa"/>
            <w:gridSpan w:val="2"/>
            <w:tcBorders>
              <w:top w:val="single" w:color="auto" w:sz="8" w:space="0"/>
              <w:left w:val="single" w:color="auto" w:sz="8" w:space="0"/>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疏散指示标志</w:t>
            </w:r>
          </w:p>
        </w:tc>
        <w:tc>
          <w:tcPr>
            <w:tcW w:w="3292"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试验切断正常供电，测量照度</w:t>
            </w:r>
          </w:p>
        </w:tc>
        <w:tc>
          <w:tcPr>
            <w:tcW w:w="3400" w:type="dxa"/>
            <w:tcBorders>
              <w:bottom w:val="single" w:color="auto" w:sz="8" w:space="0"/>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30" w:type="dxa"/>
            <w:vMerge w:val="restart"/>
            <w:tcBorders>
              <w:top w:val="single" w:color="auto" w:sz="8" w:space="0"/>
              <w:left w:val="single" w:color="auto" w:sz="8" w:space="0"/>
            </w:tcBorders>
            <w:vAlign w:val="center"/>
          </w:tcPr>
          <w:p>
            <w:pPr>
              <w:spacing w:line="360" w:lineRule="auto"/>
              <w:rPr>
                <w:rFonts w:asciiTheme="minorEastAsia" w:hAnsiTheme="minorEastAsia"/>
                <w:spacing w:val="-18"/>
                <w:sz w:val="24"/>
              </w:rPr>
            </w:pPr>
            <w:r>
              <w:rPr>
                <w:rFonts w:hint="eastAsia" w:asciiTheme="minorEastAsia" w:hAnsiTheme="minorEastAsia"/>
                <w:spacing w:val="-18"/>
                <w:sz w:val="24"/>
              </w:rPr>
              <w:t>应急广播系统</w:t>
            </w:r>
          </w:p>
        </w:tc>
        <w:tc>
          <w:tcPr>
            <w:tcW w:w="2118"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扩音器</w:t>
            </w:r>
          </w:p>
        </w:tc>
        <w:tc>
          <w:tcPr>
            <w:tcW w:w="3292"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试验联动启动和强制切换功能</w:t>
            </w:r>
          </w:p>
        </w:tc>
        <w:tc>
          <w:tcPr>
            <w:tcW w:w="3400" w:type="dxa"/>
            <w:tcBorders>
              <w:bottom w:val="single" w:color="auto" w:sz="8" w:space="0"/>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30" w:type="dxa"/>
            <w:vMerge w:val="continue"/>
            <w:tcBorders>
              <w:left w:val="single" w:color="auto" w:sz="8" w:space="0"/>
              <w:bottom w:val="single" w:color="auto" w:sz="8" w:space="0"/>
            </w:tcBorders>
            <w:vAlign w:val="center"/>
          </w:tcPr>
          <w:p>
            <w:pPr>
              <w:spacing w:line="360" w:lineRule="auto"/>
              <w:rPr>
                <w:rFonts w:asciiTheme="minorEastAsia" w:hAnsiTheme="minorEastAsia"/>
                <w:sz w:val="24"/>
              </w:rPr>
            </w:pPr>
          </w:p>
        </w:tc>
        <w:tc>
          <w:tcPr>
            <w:tcW w:w="2118"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扬声器</w:t>
            </w:r>
          </w:p>
        </w:tc>
        <w:tc>
          <w:tcPr>
            <w:tcW w:w="3292"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测试音量</w:t>
            </w:r>
          </w:p>
        </w:tc>
        <w:tc>
          <w:tcPr>
            <w:tcW w:w="3400" w:type="dxa"/>
            <w:tcBorders>
              <w:bottom w:val="single" w:color="auto" w:sz="8" w:space="0"/>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848" w:type="dxa"/>
            <w:gridSpan w:val="2"/>
            <w:tcBorders>
              <w:top w:val="single" w:color="auto" w:sz="8" w:space="0"/>
              <w:left w:val="single" w:color="auto" w:sz="8" w:space="0"/>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消防专用电话</w:t>
            </w:r>
          </w:p>
        </w:tc>
        <w:tc>
          <w:tcPr>
            <w:tcW w:w="3292"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试验通话质量</w:t>
            </w:r>
          </w:p>
        </w:tc>
        <w:tc>
          <w:tcPr>
            <w:tcW w:w="3400" w:type="dxa"/>
            <w:tcBorders>
              <w:bottom w:val="single" w:color="auto" w:sz="8" w:space="0"/>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30" w:type="dxa"/>
            <w:vMerge w:val="restart"/>
            <w:tcBorders>
              <w:top w:val="single" w:color="auto" w:sz="8" w:space="0"/>
              <w:left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防火分隔</w:t>
            </w:r>
          </w:p>
        </w:tc>
        <w:tc>
          <w:tcPr>
            <w:tcW w:w="2118"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防火门</w:t>
            </w:r>
          </w:p>
        </w:tc>
        <w:tc>
          <w:tcPr>
            <w:tcW w:w="3292"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试验启闭功能</w:t>
            </w:r>
          </w:p>
        </w:tc>
        <w:tc>
          <w:tcPr>
            <w:tcW w:w="3400" w:type="dxa"/>
            <w:tcBorders>
              <w:bottom w:val="single" w:color="auto" w:sz="8" w:space="0"/>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30" w:type="dxa"/>
            <w:vMerge w:val="continue"/>
            <w:tcBorders>
              <w:left w:val="single" w:color="auto" w:sz="8" w:space="0"/>
            </w:tcBorders>
            <w:vAlign w:val="center"/>
          </w:tcPr>
          <w:p>
            <w:pPr>
              <w:spacing w:line="360" w:lineRule="auto"/>
              <w:rPr>
                <w:rFonts w:asciiTheme="minorEastAsia" w:hAnsiTheme="minorEastAsia"/>
                <w:sz w:val="24"/>
              </w:rPr>
            </w:pPr>
          </w:p>
        </w:tc>
        <w:tc>
          <w:tcPr>
            <w:tcW w:w="2118"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防火卷帘</w:t>
            </w:r>
          </w:p>
        </w:tc>
        <w:tc>
          <w:tcPr>
            <w:tcW w:w="3292"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试验手动、机械应急和自动控制功能</w:t>
            </w:r>
          </w:p>
        </w:tc>
        <w:tc>
          <w:tcPr>
            <w:tcW w:w="3400" w:type="dxa"/>
            <w:tcBorders>
              <w:bottom w:val="single" w:color="auto" w:sz="8" w:space="0"/>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30" w:type="dxa"/>
            <w:vMerge w:val="continue"/>
            <w:tcBorders>
              <w:left w:val="single" w:color="auto" w:sz="8" w:space="0"/>
              <w:bottom w:val="single" w:color="auto" w:sz="8" w:space="0"/>
            </w:tcBorders>
            <w:vAlign w:val="center"/>
          </w:tcPr>
          <w:p>
            <w:pPr>
              <w:spacing w:line="360" w:lineRule="auto"/>
              <w:rPr>
                <w:rFonts w:asciiTheme="minorEastAsia" w:hAnsiTheme="minorEastAsia"/>
                <w:sz w:val="24"/>
              </w:rPr>
            </w:pPr>
          </w:p>
        </w:tc>
        <w:tc>
          <w:tcPr>
            <w:tcW w:w="2118"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电动防火阀</w:t>
            </w:r>
          </w:p>
        </w:tc>
        <w:tc>
          <w:tcPr>
            <w:tcW w:w="3292"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试验联动关闭功能</w:t>
            </w:r>
          </w:p>
        </w:tc>
        <w:tc>
          <w:tcPr>
            <w:tcW w:w="3400" w:type="dxa"/>
            <w:tcBorders>
              <w:bottom w:val="single" w:color="auto" w:sz="8" w:space="0"/>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848" w:type="dxa"/>
            <w:gridSpan w:val="2"/>
            <w:tcBorders>
              <w:top w:val="single" w:color="auto" w:sz="8" w:space="0"/>
              <w:left w:val="single" w:color="auto" w:sz="8" w:space="0"/>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消防电梯</w:t>
            </w:r>
          </w:p>
        </w:tc>
        <w:tc>
          <w:tcPr>
            <w:tcW w:w="3292" w:type="dxa"/>
            <w:tcBorders>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试验按钮迫降和联动控制功能</w:t>
            </w:r>
          </w:p>
        </w:tc>
        <w:tc>
          <w:tcPr>
            <w:tcW w:w="3400" w:type="dxa"/>
            <w:tcBorders>
              <w:bottom w:val="single" w:color="auto" w:sz="8" w:space="0"/>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848" w:type="dxa"/>
            <w:gridSpan w:val="2"/>
            <w:tcBorders>
              <w:top w:val="single" w:color="auto" w:sz="8" w:space="0"/>
              <w:left w:val="single" w:color="auto" w:sz="8" w:space="0"/>
              <w:bottom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灭火器</w:t>
            </w:r>
          </w:p>
        </w:tc>
        <w:tc>
          <w:tcPr>
            <w:tcW w:w="3292" w:type="dxa"/>
            <w:vAlign w:val="center"/>
          </w:tcPr>
          <w:p>
            <w:pPr>
              <w:spacing w:line="360" w:lineRule="auto"/>
              <w:rPr>
                <w:rFonts w:asciiTheme="minorEastAsia" w:hAnsiTheme="minorEastAsia"/>
                <w:sz w:val="24"/>
              </w:rPr>
            </w:pPr>
            <w:r>
              <w:rPr>
                <w:rFonts w:hint="eastAsia" w:asciiTheme="minorEastAsia" w:hAnsiTheme="minorEastAsia"/>
                <w:sz w:val="24"/>
              </w:rPr>
              <w:t>核对选型、压力和有效期</w:t>
            </w:r>
          </w:p>
        </w:tc>
        <w:tc>
          <w:tcPr>
            <w:tcW w:w="3400" w:type="dxa"/>
            <w:tcBorders>
              <w:right w:val="single" w:color="auto" w:sz="8" w:space="0"/>
            </w:tcBorders>
          </w:tcPr>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540" w:type="dxa"/>
            <w:gridSpan w:val="4"/>
            <w:tcBorders>
              <w:top w:val="single" w:color="auto" w:sz="8" w:space="0"/>
              <w:left w:val="single" w:color="auto" w:sz="8" w:space="0"/>
              <w:bottom w:val="single" w:color="auto" w:sz="8" w:space="0"/>
              <w:right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 xml:space="preserve">测试人（签名）：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9540" w:type="dxa"/>
            <w:gridSpan w:val="4"/>
            <w:tcBorders>
              <w:top w:val="single" w:color="auto" w:sz="8" w:space="0"/>
              <w:left w:val="single" w:color="auto" w:sz="8" w:space="0"/>
              <w:bottom w:val="single" w:color="auto" w:sz="8" w:space="0"/>
              <w:right w:val="single" w:color="auto" w:sz="8" w:space="0"/>
            </w:tcBorders>
            <w:vAlign w:val="center"/>
          </w:tcPr>
          <w:p>
            <w:pPr>
              <w:spacing w:line="360" w:lineRule="auto"/>
              <w:rPr>
                <w:rFonts w:asciiTheme="minorEastAsia" w:hAnsiTheme="minorEastAsia"/>
                <w:sz w:val="24"/>
              </w:rPr>
            </w:pPr>
            <w:r>
              <w:rPr>
                <w:rFonts w:hint="eastAsia" w:asciiTheme="minorEastAsia" w:hAnsiTheme="minorEastAsia"/>
                <w:sz w:val="24"/>
              </w:rPr>
              <w:t>消防安全责任人或消防安全管理人（签名）：</w:t>
            </w:r>
          </w:p>
        </w:tc>
      </w:tr>
    </w:tbl>
    <w:p>
      <w:pPr>
        <w:spacing w:line="360" w:lineRule="auto"/>
        <w:rPr>
          <w:rFonts w:asciiTheme="minorEastAsia" w:hAnsiTheme="minorEastAsia"/>
          <w:sz w:val="28"/>
          <w:szCs w:val="28"/>
        </w:rPr>
      </w:pPr>
      <w:r>
        <w:rPr>
          <w:rFonts w:hint="eastAsia" w:asciiTheme="minorEastAsia" w:hAnsiTheme="minorEastAsia"/>
          <w:sz w:val="28"/>
          <w:szCs w:val="28"/>
        </w:rPr>
        <w:t>注：1、情况正常在“实测记录”栏中标注“正常”；</w:t>
      </w:r>
    </w:p>
    <w:p>
      <w:pPr>
        <w:spacing w:line="360" w:lineRule="auto"/>
        <w:ind w:left="540" w:firstLine="40"/>
        <w:rPr>
          <w:rFonts w:asciiTheme="minorEastAsia" w:hAnsiTheme="minorEastAsia"/>
          <w:sz w:val="28"/>
          <w:szCs w:val="28"/>
        </w:rPr>
      </w:pPr>
      <w:r>
        <w:rPr>
          <w:rFonts w:hint="eastAsia" w:asciiTheme="minorEastAsia" w:hAnsiTheme="minorEastAsia"/>
          <w:sz w:val="28"/>
          <w:szCs w:val="28"/>
        </w:rPr>
        <w:t>2、发现的问题或存在故障应在“实测记录”栏中填写，并及时处置；当场不能处置的要填报《建筑消防设施故障处理登记表》；</w:t>
      </w:r>
    </w:p>
    <w:p>
      <w:pPr>
        <w:spacing w:line="0" w:lineRule="atLeast"/>
        <w:ind w:left="540"/>
        <w:rPr>
          <w:rFonts w:asciiTheme="minorEastAsia" w:hAnsiTheme="minorEastAsia"/>
          <w:sz w:val="28"/>
          <w:szCs w:val="28"/>
        </w:rPr>
      </w:pPr>
    </w:p>
    <w:p>
      <w:pPr>
        <w:pStyle w:val="3"/>
        <w:spacing w:before="0" w:after="0" w:line="520" w:lineRule="exact"/>
        <w:ind w:firstLine="641" w:firstLineChars="200"/>
        <w:rPr>
          <w:rFonts w:ascii="华文中宋" w:hAnsi="华文中宋" w:eastAsia="华文中宋" w:cs="华文中宋"/>
        </w:rPr>
      </w:pPr>
      <w:r>
        <w:rPr>
          <w:rFonts w:hint="eastAsia" w:ascii="华文中宋" w:hAnsi="华文中宋" w:eastAsia="华文中宋" w:cs="华文中宋"/>
        </w:rPr>
        <w:t>南方医科大学中西医结合医院消防系统维护保养服务项目</w:t>
      </w:r>
    </w:p>
    <w:p>
      <w:pPr>
        <w:pStyle w:val="3"/>
        <w:spacing w:before="0" w:after="0" w:line="520" w:lineRule="exact"/>
        <w:jc w:val="center"/>
        <w:rPr>
          <w:rFonts w:ascii="方正小标宋简体" w:hAnsi="方正小标宋简体" w:eastAsia="方正小标宋简体" w:cs="方正小标宋简体"/>
          <w:color w:val="000000"/>
        </w:rPr>
      </w:pPr>
      <w:r>
        <w:rPr>
          <w:rFonts w:hint="eastAsia" w:ascii="方正小标宋简体" w:hAnsi="方正小标宋简体" w:eastAsia="方正小标宋简体" w:cs="方正小标宋简体"/>
          <w:color w:val="000000"/>
        </w:rPr>
        <w:t>采购需求</w:t>
      </w:r>
    </w:p>
    <w:p>
      <w:pPr>
        <w:pStyle w:val="3"/>
        <w:spacing w:before="0" w:after="0" w:line="520" w:lineRule="exact"/>
        <w:ind w:firstLine="560" w:firstLineChars="200"/>
        <w:rPr>
          <w:rFonts w:ascii="仿宋_GB2312" w:hAnsi="仿宋_GB2312" w:eastAsia="仿宋_GB2312" w:cs="仿宋_GB2312"/>
          <w:b w:val="0"/>
          <w:bCs w:val="0"/>
          <w:color w:val="000000"/>
          <w:sz w:val="28"/>
          <w:szCs w:val="28"/>
        </w:rPr>
      </w:pPr>
      <w:r>
        <w:rPr>
          <w:rFonts w:hint="eastAsia" w:ascii="黑体" w:hAnsi="黑体" w:eastAsia="黑体" w:cs="黑体"/>
          <w:b w:val="0"/>
          <w:bCs w:val="0"/>
          <w:color w:val="000000"/>
          <w:sz w:val="28"/>
          <w:szCs w:val="28"/>
        </w:rPr>
        <w:t>一、项目名称</w:t>
      </w:r>
    </w:p>
    <w:p>
      <w:pPr>
        <w:spacing w:line="52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南方医科大学中西医结合医院消防系统维护保养服务项目</w:t>
      </w:r>
    </w:p>
    <w:p>
      <w:pPr>
        <w:pStyle w:val="3"/>
        <w:spacing w:before="0" w:after="0" w:line="520" w:lineRule="exact"/>
        <w:ind w:firstLine="560" w:firstLineChars="200"/>
        <w:rPr>
          <w:rFonts w:ascii="仿宋_GB2312" w:hAnsi="仿宋_GB2312" w:eastAsia="仿宋_GB2312" w:cs="仿宋_GB2312"/>
          <w:b w:val="0"/>
          <w:bCs w:val="0"/>
          <w:color w:val="000000"/>
          <w:sz w:val="28"/>
          <w:szCs w:val="28"/>
        </w:rPr>
      </w:pPr>
      <w:bookmarkStart w:id="34" w:name="_Toc389569567"/>
      <w:bookmarkStart w:id="35" w:name="_Toc434573303"/>
      <w:r>
        <w:rPr>
          <w:rFonts w:hint="eastAsia" w:ascii="黑体" w:hAnsi="黑体" w:eastAsia="黑体" w:cs="黑体"/>
          <w:b w:val="0"/>
          <w:bCs w:val="0"/>
          <w:color w:val="000000"/>
          <w:sz w:val="28"/>
          <w:szCs w:val="28"/>
        </w:rPr>
        <w:t>二、</w:t>
      </w:r>
      <w:bookmarkEnd w:id="34"/>
      <w:bookmarkEnd w:id="35"/>
      <w:r>
        <w:rPr>
          <w:rFonts w:hint="eastAsia" w:ascii="黑体" w:hAnsi="黑体" w:eastAsia="黑体" w:cs="黑体"/>
          <w:b w:val="0"/>
          <w:bCs w:val="0"/>
          <w:color w:val="000000"/>
          <w:sz w:val="28"/>
          <w:szCs w:val="28"/>
        </w:rPr>
        <w:t>项目</w:t>
      </w:r>
      <w:r>
        <w:rPr>
          <w:rFonts w:hint="eastAsia" w:ascii="黑体" w:hAnsi="黑体" w:cs="黑体"/>
          <w:b w:val="0"/>
          <w:bCs w:val="0"/>
          <w:color w:val="000000"/>
          <w:sz w:val="28"/>
          <w:szCs w:val="28"/>
        </w:rPr>
        <w:t>内容</w:t>
      </w:r>
    </w:p>
    <w:p>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1、内容：南方医科大学中西医结合医院（含医院内所有管辖建筑）消防系统维护保养，包括消防设备的日常维护、定期保养、设备更换、故障修复、软件维护等保修服务。</w:t>
      </w:r>
    </w:p>
    <w:p>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2、范围：南方医科大学中西医结合医院院区内、行政楼、住院部2号楼、3号楼、</w:t>
      </w:r>
      <w:r>
        <w:rPr>
          <w:rFonts w:hint="eastAsia" w:ascii="仿宋_GB2312" w:hAnsi="仿宋_GB2312" w:eastAsia="仿宋_GB2312" w:cs="仿宋_GB2312"/>
          <w:color w:val="000000"/>
          <w:sz w:val="28"/>
          <w:szCs w:val="28"/>
          <w:lang w:val="en-US" w:eastAsia="zh-CN"/>
        </w:rPr>
        <w:t>体检中心</w:t>
      </w:r>
      <w:r>
        <w:rPr>
          <w:rFonts w:hint="eastAsia" w:ascii="仿宋_GB2312" w:hAnsi="仿宋_GB2312" w:eastAsia="仿宋_GB2312" w:cs="仿宋_GB2312"/>
          <w:color w:val="000000"/>
          <w:sz w:val="28"/>
          <w:szCs w:val="28"/>
        </w:rPr>
        <w:t>、住院部5号楼、专家公寓、病理楼、住院部8号楼、馥馨楼、临床支持中心、科教楼、第三教学楼、</w:t>
      </w:r>
      <w:r>
        <w:rPr>
          <w:rFonts w:hint="eastAsia" w:ascii="仿宋_GB2312" w:hAnsi="仿宋_GB2312" w:eastAsia="仿宋_GB2312" w:cs="仿宋_GB2312"/>
          <w:color w:val="000000"/>
          <w:sz w:val="28"/>
          <w:szCs w:val="28"/>
          <w:lang w:val="en-US" w:eastAsia="zh-CN"/>
        </w:rPr>
        <w:t>11号楼、12号楼</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消防监控中心、消防水泵房、 27栋</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幼儿园、药学部、19栋、20栋、21栋、22栋、23栋、24栋</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25栋、</w:t>
      </w:r>
      <w:r>
        <w:rPr>
          <w:rFonts w:hint="eastAsia" w:ascii="仿宋_GB2312" w:hAnsi="仿宋_GB2312" w:eastAsia="仿宋_GB2312" w:cs="仿宋_GB2312"/>
          <w:color w:val="000000"/>
          <w:sz w:val="28"/>
          <w:szCs w:val="28"/>
        </w:rPr>
        <w:t>设备科、</w:t>
      </w:r>
      <w:r>
        <w:rPr>
          <w:rFonts w:hint="eastAsia" w:ascii="仿宋_GB2312" w:hAnsi="仿宋_GB2312" w:eastAsia="仿宋_GB2312" w:cs="仿宋_GB2312"/>
          <w:color w:val="000000"/>
          <w:sz w:val="28"/>
          <w:szCs w:val="28"/>
          <w:lang w:val="en-US" w:eastAsia="zh-CN"/>
        </w:rPr>
        <w:t>和园</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高知楼、</w:t>
      </w:r>
      <w:r>
        <w:rPr>
          <w:rFonts w:hint="eastAsia" w:ascii="仿宋_GB2312" w:hAnsi="仿宋_GB2312" w:eastAsia="仿宋_GB2312" w:cs="仿宋_GB2312"/>
          <w:color w:val="000000"/>
          <w:sz w:val="28"/>
          <w:szCs w:val="28"/>
        </w:rPr>
        <w:t>老干楼、军校花园、逸品花园等）。（建筑面积约146553㎡）</w:t>
      </w:r>
      <w:bookmarkStart w:id="36" w:name="_GoBack"/>
      <w:bookmarkEnd w:id="36"/>
    </w:p>
    <w:p>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3、驻点维保要求：南方医科大学中西医结合医院执行每日12小时工作制驻场值班（工作日），白天班保证2人驻点。周六日实行白天8小时工作制值班。重大节假日或特殊时期需24小时驻场值班服务费用。</w:t>
      </w:r>
    </w:p>
    <w:p>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4、投标人资质资格等级要求：</w:t>
      </w:r>
    </w:p>
    <w:p>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1、注册资金不少于人民币1000万元的独立企业法人；</w:t>
      </w:r>
    </w:p>
    <w:p>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2、有健全的质量管理体系，必备社会消防技术服务资质备案：消防设施维护保养检测/消防安全评估；</w:t>
      </w:r>
    </w:p>
    <w:p>
      <w:pPr>
        <w:spacing w:line="500" w:lineRule="exact"/>
        <w:ind w:left="559" w:leftChars="266"/>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3、近三年在经营活动中没有严重违约、无重大质量事故或安全事故；4、保养年营业额：500万元以上；</w:t>
      </w:r>
    </w:p>
    <w:p>
      <w:pPr>
        <w:spacing w:line="500" w:lineRule="exact"/>
        <w:ind w:left="559" w:leftChars="266"/>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5、在职人数：不少于60人；从事保养人数：不少于30人；</w:t>
      </w:r>
    </w:p>
    <w:p>
      <w:pPr>
        <w:spacing w:line="500" w:lineRule="exact"/>
        <w:ind w:left="559" w:leftChars="266"/>
        <w:rPr>
          <w:rFonts w:ascii="黑体" w:hAnsi="黑体" w:eastAsia="黑体" w:cs="黑体"/>
          <w:color w:val="000000"/>
          <w:sz w:val="28"/>
          <w:szCs w:val="28"/>
        </w:rPr>
      </w:pPr>
      <w:r>
        <w:rPr>
          <w:rFonts w:hint="eastAsia" w:ascii="仿宋_GB2312" w:hAnsi="仿宋_GB2312" w:eastAsia="仿宋_GB2312" w:cs="仿宋_GB2312"/>
          <w:color w:val="000000"/>
          <w:sz w:val="28"/>
          <w:szCs w:val="28"/>
        </w:rPr>
        <w:t>6、与消防设施维护保养检测业务范畴相适应的法律、行政法规规定的其它条件。</w:t>
      </w:r>
    </w:p>
    <w:p>
      <w:pPr>
        <w:pStyle w:val="3"/>
        <w:spacing w:before="0" w:after="0" w:line="520" w:lineRule="exact"/>
        <w:ind w:firstLine="560" w:firstLineChars="200"/>
        <w:rPr>
          <w:rFonts w:ascii="黑体" w:hAnsi="黑体" w:eastAsia="黑体" w:cs="黑体"/>
          <w:b w:val="0"/>
          <w:bCs w:val="0"/>
          <w:color w:val="000000"/>
          <w:sz w:val="28"/>
          <w:szCs w:val="28"/>
        </w:rPr>
      </w:pPr>
    </w:p>
    <w:p>
      <w:pPr>
        <w:pStyle w:val="3"/>
        <w:spacing w:before="0" w:after="0" w:line="520" w:lineRule="exact"/>
        <w:ind w:firstLine="560" w:firstLineChars="200"/>
        <w:rPr>
          <w:rFonts w:ascii="黑体" w:hAnsi="黑体" w:eastAsia="黑体" w:cs="黑体"/>
          <w:b w:val="0"/>
          <w:bCs w:val="0"/>
          <w:color w:val="000000"/>
          <w:sz w:val="28"/>
          <w:szCs w:val="28"/>
        </w:rPr>
      </w:pPr>
      <w:r>
        <w:rPr>
          <w:rFonts w:hint="eastAsia" w:ascii="黑体" w:hAnsi="黑体" w:eastAsia="黑体" w:cs="黑体"/>
          <w:b w:val="0"/>
          <w:bCs w:val="0"/>
          <w:color w:val="000000"/>
          <w:sz w:val="28"/>
          <w:szCs w:val="28"/>
        </w:rPr>
        <w:t>三、需求描述</w:t>
      </w:r>
    </w:p>
    <w:p>
      <w:pPr>
        <w:spacing w:line="52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（一）项目清单（供参考）</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836"/>
        <w:gridCol w:w="3932"/>
        <w:gridCol w:w="804"/>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1181" w:type="dxa"/>
            <w:vAlign w:val="center"/>
          </w:tcPr>
          <w:p>
            <w:pPr>
              <w:spacing w:line="360" w:lineRule="auto"/>
              <w:jc w:val="center"/>
              <w:rPr>
                <w:rFonts w:ascii="仿宋" w:hAnsi="仿宋" w:eastAsia="仿宋" w:cs="仿宋"/>
              </w:rPr>
            </w:pPr>
            <w:r>
              <w:rPr>
                <w:rFonts w:hint="eastAsia" w:ascii="仿宋" w:hAnsi="仿宋" w:eastAsia="仿宋" w:cs="仿宋"/>
              </w:rPr>
              <w:t>系统名称</w:t>
            </w: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序号</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设备名称</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单位</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restart"/>
            <w:vAlign w:val="center"/>
          </w:tcPr>
          <w:p>
            <w:pPr>
              <w:spacing w:line="360" w:lineRule="auto"/>
              <w:jc w:val="center"/>
              <w:rPr>
                <w:rFonts w:ascii="仿宋" w:hAnsi="仿宋" w:eastAsia="仿宋" w:cs="仿宋"/>
              </w:rPr>
            </w:pPr>
            <w:r>
              <w:rPr>
                <w:rFonts w:hint="eastAsia" w:ascii="仿宋" w:hAnsi="仿宋" w:eastAsia="仿宋" w:cs="仿宋"/>
              </w:rPr>
              <w:t>火灾     自动     报警     系统</w:t>
            </w: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智能烟感（连底座）</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套</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7638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2</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智能温感（连底座）</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套</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3</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消防警铃</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个</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4</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模块</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个</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2685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5</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手动报警按钮</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个</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1432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6</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消防广播</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个</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7</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消火栓按钮</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个</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8</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消火栓箱峰鸣器</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个</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9</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电话插孔</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个</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jc w:val="center"/>
              <w:rPr>
                <w:rFonts w:ascii="仿宋" w:hAnsi="仿宋" w:eastAsia="仿宋" w:cs="仿宋"/>
              </w:rPr>
            </w:pPr>
            <w:r>
              <w:rPr>
                <w:rFonts w:hint="eastAsia" w:ascii="仿宋" w:hAnsi="仿宋" w:eastAsia="仿宋" w:cs="仿宋"/>
              </w:rPr>
              <w:t>10</w:t>
            </w:r>
          </w:p>
        </w:tc>
        <w:tc>
          <w:tcPr>
            <w:tcW w:w="3932" w:type="dxa"/>
            <w:vAlign w:val="center"/>
          </w:tcPr>
          <w:p>
            <w:pPr>
              <w:jc w:val="center"/>
              <w:rPr>
                <w:rFonts w:ascii="仿宋" w:hAnsi="仿宋" w:eastAsia="仿宋" w:cs="仿宋"/>
              </w:rPr>
            </w:pPr>
            <w:r>
              <w:rPr>
                <w:rFonts w:hint="eastAsia" w:ascii="仿宋" w:hAnsi="仿宋" w:eastAsia="仿宋" w:cs="仿宋"/>
              </w:rPr>
              <w:t>报警主机(含主板、回路板、通讯板、电源板)</w:t>
            </w:r>
          </w:p>
        </w:tc>
        <w:tc>
          <w:tcPr>
            <w:tcW w:w="804" w:type="dxa"/>
            <w:vAlign w:val="center"/>
          </w:tcPr>
          <w:p>
            <w:pPr>
              <w:jc w:val="center"/>
              <w:rPr>
                <w:rFonts w:ascii="仿宋" w:hAnsi="仿宋" w:eastAsia="仿宋" w:cs="仿宋"/>
              </w:rPr>
            </w:pPr>
            <w:r>
              <w:rPr>
                <w:rFonts w:hint="eastAsia" w:ascii="仿宋" w:hAnsi="仿宋" w:eastAsia="仿宋" w:cs="仿宋"/>
              </w:rPr>
              <w:t>套</w:t>
            </w:r>
          </w:p>
        </w:tc>
        <w:tc>
          <w:tcPr>
            <w:tcW w:w="1189" w:type="dxa"/>
            <w:vAlign w:val="center"/>
          </w:tcPr>
          <w:p>
            <w:pPr>
              <w:jc w:val="center"/>
              <w:rPr>
                <w:rFonts w:ascii="仿宋" w:hAnsi="仿宋" w:eastAsia="仿宋" w:cs="仿宋"/>
              </w:rPr>
            </w:pPr>
            <w:r>
              <w:rPr>
                <w:rFonts w:hint="eastAsia" w:ascii="仿宋" w:hAnsi="仿宋" w:eastAsia="仿宋" w:cs="仿宋"/>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11</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消防广播主机</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套</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12</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联动控制盘</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套</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14</w:t>
            </w:r>
          </w:p>
        </w:tc>
        <w:tc>
          <w:tcPr>
            <w:tcW w:w="3932" w:type="dxa"/>
            <w:vAlign w:val="center"/>
          </w:tcPr>
          <w:p>
            <w:pPr>
              <w:jc w:val="center"/>
              <w:rPr>
                <w:rFonts w:ascii="仿宋" w:hAnsi="仿宋" w:eastAsia="仿宋" w:cs="仿宋"/>
              </w:rPr>
            </w:pPr>
            <w:r>
              <w:rPr>
                <w:rFonts w:hint="eastAsia" w:ascii="仿宋" w:hAnsi="仿宋" w:eastAsia="仿宋" w:cs="仿宋"/>
              </w:rPr>
              <w:t>CRT终端显示系统（含电脑主机、CRT板、操作柜）</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套</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15</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消防电话主机</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套</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16</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消防电话</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个</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17</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消防部分线路</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米</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26359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81" w:type="dxa"/>
            <w:vMerge w:val="restart"/>
            <w:vAlign w:val="center"/>
          </w:tcPr>
          <w:p>
            <w:pPr>
              <w:spacing w:line="360" w:lineRule="auto"/>
              <w:jc w:val="center"/>
              <w:rPr>
                <w:rFonts w:ascii="仿宋" w:hAnsi="仿宋" w:eastAsia="仿宋" w:cs="仿宋"/>
              </w:rPr>
            </w:pPr>
            <w:r>
              <w:rPr>
                <w:rFonts w:hint="eastAsia" w:ascii="仿宋" w:hAnsi="仿宋" w:eastAsia="仿宋" w:cs="仿宋"/>
              </w:rPr>
              <w:t>消火栓</w:t>
            </w:r>
          </w:p>
          <w:p>
            <w:pPr>
              <w:spacing w:line="360" w:lineRule="auto"/>
              <w:jc w:val="center"/>
              <w:rPr>
                <w:rFonts w:ascii="仿宋" w:hAnsi="仿宋" w:eastAsia="仿宋" w:cs="仿宋"/>
              </w:rPr>
            </w:pPr>
            <w:r>
              <w:rPr>
                <w:rFonts w:hint="eastAsia" w:ascii="仿宋" w:hAnsi="仿宋" w:eastAsia="仿宋" w:cs="仿宋"/>
              </w:rPr>
              <w:t>系统</w:t>
            </w: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18</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消火栓泵 （含控制柜）</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套</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19</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恒压泵（含控制柜）</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套</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20</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消火栓箱</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套</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21</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安全泄压阀</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个</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22</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阀门(闸阀,止回阀)</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个</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23</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消火栓接合器</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个</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24</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室外消火栓</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个</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restart"/>
            <w:vAlign w:val="center"/>
          </w:tcPr>
          <w:p>
            <w:pPr>
              <w:spacing w:line="360" w:lineRule="auto"/>
              <w:jc w:val="center"/>
              <w:rPr>
                <w:rFonts w:ascii="仿宋" w:hAnsi="仿宋" w:eastAsia="仿宋" w:cs="仿宋"/>
              </w:rPr>
            </w:pPr>
            <w:r>
              <w:rPr>
                <w:rFonts w:hint="eastAsia" w:ascii="仿宋" w:hAnsi="仿宋" w:eastAsia="仿宋" w:cs="仿宋"/>
              </w:rPr>
              <w:t>自动喷水</w:t>
            </w:r>
          </w:p>
          <w:p>
            <w:pPr>
              <w:spacing w:line="360" w:lineRule="auto"/>
              <w:jc w:val="center"/>
              <w:rPr>
                <w:rFonts w:ascii="仿宋" w:hAnsi="仿宋" w:eastAsia="仿宋" w:cs="仿宋"/>
              </w:rPr>
            </w:pPr>
            <w:r>
              <w:rPr>
                <w:rFonts w:hint="eastAsia" w:ascii="仿宋" w:hAnsi="仿宋" w:eastAsia="仿宋" w:cs="仿宋"/>
              </w:rPr>
              <w:t>灭火系统</w:t>
            </w: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25</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喷淋泵（含控制柜）</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套</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jc w:val="center"/>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26</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恒压泵（含控制柜）</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套</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jc w:val="center"/>
              <w:rPr>
                <w:rFonts w:ascii="仿宋" w:hAnsi="仿宋" w:eastAsia="仿宋" w:cs="仿宋"/>
              </w:rPr>
            </w:pPr>
          </w:p>
        </w:tc>
        <w:tc>
          <w:tcPr>
            <w:tcW w:w="836" w:type="dxa"/>
            <w:vAlign w:val="center"/>
          </w:tcPr>
          <w:p>
            <w:pPr>
              <w:jc w:val="center"/>
              <w:rPr>
                <w:rFonts w:ascii="仿宋" w:hAnsi="仿宋" w:eastAsia="仿宋" w:cs="仿宋"/>
              </w:rPr>
            </w:pPr>
            <w:r>
              <w:rPr>
                <w:rFonts w:hint="eastAsia" w:ascii="仿宋" w:hAnsi="仿宋" w:eastAsia="仿宋" w:cs="仿宋"/>
              </w:rPr>
              <w:t>27</w:t>
            </w:r>
          </w:p>
        </w:tc>
        <w:tc>
          <w:tcPr>
            <w:tcW w:w="3932" w:type="dxa"/>
            <w:vAlign w:val="center"/>
          </w:tcPr>
          <w:p>
            <w:pPr>
              <w:jc w:val="center"/>
              <w:rPr>
                <w:rFonts w:ascii="仿宋" w:hAnsi="仿宋" w:eastAsia="仿宋" w:cs="仿宋"/>
              </w:rPr>
            </w:pPr>
            <w:r>
              <w:rPr>
                <w:rFonts w:hint="eastAsia" w:ascii="仿宋" w:hAnsi="仿宋" w:eastAsia="仿宋" w:cs="仿宋"/>
              </w:rPr>
              <w:t>喷淋头</w:t>
            </w:r>
          </w:p>
        </w:tc>
        <w:tc>
          <w:tcPr>
            <w:tcW w:w="804" w:type="dxa"/>
            <w:vAlign w:val="center"/>
          </w:tcPr>
          <w:p>
            <w:pPr>
              <w:jc w:val="center"/>
              <w:rPr>
                <w:rFonts w:ascii="仿宋" w:hAnsi="仿宋" w:eastAsia="仿宋" w:cs="仿宋"/>
              </w:rPr>
            </w:pPr>
            <w:r>
              <w:rPr>
                <w:rFonts w:hint="eastAsia" w:ascii="仿宋" w:hAnsi="仿宋" w:eastAsia="仿宋" w:cs="仿宋"/>
              </w:rPr>
              <w:t>个</w:t>
            </w:r>
          </w:p>
        </w:tc>
        <w:tc>
          <w:tcPr>
            <w:tcW w:w="1189" w:type="dxa"/>
            <w:vAlign w:val="center"/>
          </w:tcPr>
          <w:p>
            <w:pPr>
              <w:jc w:val="center"/>
              <w:rPr>
                <w:rFonts w:ascii="仿宋" w:hAnsi="仿宋" w:eastAsia="仿宋" w:cs="仿宋"/>
              </w:rPr>
            </w:pPr>
            <w:r>
              <w:rPr>
                <w:rFonts w:hint="eastAsia" w:ascii="仿宋" w:hAnsi="仿宋" w:eastAsia="仿宋" w:cs="仿宋"/>
              </w:rPr>
              <w:t>23564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28</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安全泄压阀</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个</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29</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湿式报警阀</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个</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30</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水流指示器</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个</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31</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信号闸阀</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个</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32</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喷淋接合器</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个</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33</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部分消防管网刷漆</w:t>
            </w:r>
          </w:p>
        </w:tc>
        <w:tc>
          <w:tcPr>
            <w:tcW w:w="804" w:type="dxa"/>
            <w:vAlign w:val="center"/>
          </w:tcPr>
          <w:p>
            <w:pPr>
              <w:spacing w:line="360" w:lineRule="auto"/>
              <w:jc w:val="center"/>
              <w:rPr>
                <w:rFonts w:ascii="仿宋" w:hAnsi="仿宋" w:eastAsia="仿宋" w:cs="仿宋"/>
                <w:vertAlign w:val="superscript"/>
              </w:rPr>
            </w:pPr>
            <w:r>
              <w:rPr>
                <w:rFonts w:hint="eastAsia" w:ascii="仿宋" w:hAnsi="仿宋" w:eastAsia="仿宋" w:cs="仿宋"/>
              </w:rPr>
              <w:t>M</w:t>
            </w:r>
            <w:r>
              <w:rPr>
                <w:rFonts w:hint="eastAsia" w:ascii="仿宋" w:hAnsi="仿宋" w:eastAsia="仿宋" w:cs="仿宋"/>
                <w:vertAlign w:val="superscript"/>
              </w:rPr>
              <w:t>2</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restart"/>
            <w:vAlign w:val="center"/>
          </w:tcPr>
          <w:p>
            <w:pPr>
              <w:spacing w:line="360" w:lineRule="auto"/>
              <w:jc w:val="center"/>
              <w:rPr>
                <w:rFonts w:ascii="仿宋" w:hAnsi="仿宋" w:eastAsia="仿宋" w:cs="仿宋"/>
              </w:rPr>
            </w:pPr>
            <w:r>
              <w:rPr>
                <w:rFonts w:hint="eastAsia" w:ascii="仿宋" w:hAnsi="仿宋" w:eastAsia="仿宋" w:cs="仿宋"/>
              </w:rPr>
              <w:t>防排烟</w:t>
            </w:r>
          </w:p>
          <w:p>
            <w:pPr>
              <w:spacing w:line="360" w:lineRule="auto"/>
              <w:jc w:val="center"/>
              <w:rPr>
                <w:rFonts w:ascii="仿宋" w:hAnsi="仿宋" w:eastAsia="仿宋" w:cs="仿宋"/>
              </w:rPr>
            </w:pPr>
            <w:r>
              <w:rPr>
                <w:rFonts w:hint="eastAsia" w:ascii="仿宋" w:hAnsi="仿宋" w:eastAsia="仿宋" w:cs="仿宋"/>
              </w:rPr>
              <w:t>系统</w:t>
            </w: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34</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送风机</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套</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35</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风机控制柜</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套</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36</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排烟机</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套</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37</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风口百叶</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套</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38</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阀门（加压阀、防火阀）</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套</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81" w:type="dxa"/>
            <w:vAlign w:val="center"/>
          </w:tcPr>
          <w:p>
            <w:pPr>
              <w:jc w:val="center"/>
              <w:rPr>
                <w:rFonts w:ascii="仿宋" w:hAnsi="仿宋" w:eastAsia="仿宋" w:cs="仿宋"/>
              </w:rPr>
            </w:pPr>
            <w:r>
              <w:rPr>
                <w:rFonts w:hint="eastAsia" w:ascii="仿宋" w:hAnsi="仿宋" w:eastAsia="仿宋" w:cs="仿宋"/>
              </w:rPr>
              <w:t>气体灭火系统</w:t>
            </w: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39</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气体灭火（含控制主机）</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套</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81" w:type="dxa"/>
            <w:vMerge w:val="restart"/>
            <w:vAlign w:val="center"/>
          </w:tcPr>
          <w:p>
            <w:pPr>
              <w:spacing w:line="360" w:lineRule="auto"/>
              <w:jc w:val="center"/>
              <w:rPr>
                <w:rFonts w:ascii="仿宋" w:hAnsi="仿宋" w:eastAsia="仿宋" w:cs="仿宋"/>
              </w:rPr>
            </w:pPr>
            <w:r>
              <w:rPr>
                <w:rFonts w:hint="eastAsia" w:ascii="仿宋" w:hAnsi="仿宋" w:eastAsia="仿宋" w:cs="仿宋"/>
              </w:rPr>
              <w:t>应急照明</w:t>
            </w: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40</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应急照明灯</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套　</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2313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81" w:type="dxa"/>
            <w:vMerge w:val="continue"/>
            <w:vAlign w:val="center"/>
          </w:tcPr>
          <w:p>
            <w:pPr>
              <w:spacing w:line="360" w:lineRule="auto"/>
              <w:jc w:val="center"/>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41</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疏散指示灯</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套　</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1987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81" w:type="dxa"/>
            <w:vMerge w:val="continue"/>
            <w:vAlign w:val="center"/>
          </w:tcPr>
          <w:p>
            <w:pPr>
              <w:spacing w:line="360" w:lineRule="auto"/>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42</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应急照明配电箱</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个</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81" w:type="dxa"/>
            <w:vAlign w:val="center"/>
          </w:tcPr>
          <w:p>
            <w:pPr>
              <w:spacing w:line="360" w:lineRule="auto"/>
              <w:jc w:val="center"/>
              <w:rPr>
                <w:rFonts w:ascii="仿宋" w:hAnsi="仿宋" w:eastAsia="仿宋" w:cs="仿宋"/>
              </w:rPr>
            </w:pPr>
            <w:r>
              <w:rPr>
                <w:rFonts w:hint="eastAsia" w:ascii="仿宋" w:hAnsi="仿宋" w:eastAsia="仿宋" w:cs="仿宋"/>
              </w:rPr>
              <w:t>防火卷帘</w:t>
            </w: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43</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防火卷帘</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套</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81" w:type="dxa"/>
            <w:vMerge w:val="restart"/>
            <w:vAlign w:val="center"/>
          </w:tcPr>
          <w:p>
            <w:pPr>
              <w:spacing w:line="360" w:lineRule="auto"/>
              <w:jc w:val="center"/>
              <w:rPr>
                <w:rFonts w:ascii="仿宋" w:hAnsi="仿宋" w:eastAsia="仿宋" w:cs="仿宋"/>
              </w:rPr>
            </w:pPr>
            <w:r>
              <w:rPr>
                <w:rFonts w:hint="eastAsia" w:ascii="仿宋" w:hAnsi="仿宋" w:eastAsia="仿宋" w:cs="仿宋"/>
              </w:rPr>
              <w:t>防火门</w:t>
            </w: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44</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防火门(含零配件)</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套　</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81" w:type="dxa"/>
            <w:vMerge w:val="continue"/>
            <w:vAlign w:val="center"/>
          </w:tcPr>
          <w:p>
            <w:pPr>
              <w:spacing w:line="360" w:lineRule="auto"/>
              <w:jc w:val="center"/>
              <w:rPr>
                <w:rFonts w:ascii="仿宋" w:hAnsi="仿宋" w:eastAsia="仿宋" w:cs="仿宋"/>
              </w:rPr>
            </w:pPr>
          </w:p>
        </w:tc>
        <w:tc>
          <w:tcPr>
            <w:tcW w:w="836" w:type="dxa"/>
            <w:vAlign w:val="center"/>
          </w:tcPr>
          <w:p>
            <w:pPr>
              <w:spacing w:line="360" w:lineRule="auto"/>
              <w:jc w:val="center"/>
              <w:rPr>
                <w:rFonts w:ascii="仿宋" w:hAnsi="仿宋" w:eastAsia="仿宋" w:cs="仿宋"/>
              </w:rPr>
            </w:pPr>
            <w:r>
              <w:rPr>
                <w:rFonts w:hint="eastAsia" w:ascii="仿宋" w:hAnsi="仿宋" w:eastAsia="仿宋" w:cs="仿宋"/>
              </w:rPr>
              <w:t>45</w:t>
            </w:r>
          </w:p>
        </w:tc>
        <w:tc>
          <w:tcPr>
            <w:tcW w:w="3932" w:type="dxa"/>
            <w:vAlign w:val="center"/>
          </w:tcPr>
          <w:p>
            <w:pPr>
              <w:spacing w:line="360" w:lineRule="auto"/>
              <w:jc w:val="center"/>
              <w:rPr>
                <w:rFonts w:ascii="仿宋" w:hAnsi="仿宋" w:eastAsia="仿宋" w:cs="仿宋"/>
              </w:rPr>
            </w:pPr>
            <w:r>
              <w:rPr>
                <w:rFonts w:hint="eastAsia" w:ascii="仿宋" w:hAnsi="仿宋" w:eastAsia="仿宋" w:cs="仿宋"/>
              </w:rPr>
              <w:t>温电双控闭门器</w:t>
            </w:r>
          </w:p>
        </w:tc>
        <w:tc>
          <w:tcPr>
            <w:tcW w:w="804" w:type="dxa"/>
            <w:vAlign w:val="center"/>
          </w:tcPr>
          <w:p>
            <w:pPr>
              <w:spacing w:line="360" w:lineRule="auto"/>
              <w:jc w:val="center"/>
              <w:rPr>
                <w:rFonts w:ascii="仿宋" w:hAnsi="仿宋" w:eastAsia="仿宋" w:cs="仿宋"/>
              </w:rPr>
            </w:pPr>
            <w:r>
              <w:rPr>
                <w:rFonts w:hint="eastAsia" w:ascii="仿宋" w:hAnsi="仿宋" w:eastAsia="仿宋" w:cs="仿宋"/>
              </w:rPr>
              <w:t>套　</w:t>
            </w:r>
          </w:p>
        </w:tc>
        <w:tc>
          <w:tcPr>
            <w:tcW w:w="1189" w:type="dxa"/>
            <w:vAlign w:val="center"/>
          </w:tcPr>
          <w:p>
            <w:pPr>
              <w:spacing w:line="360" w:lineRule="auto"/>
              <w:jc w:val="center"/>
              <w:rPr>
                <w:rFonts w:ascii="仿宋" w:hAnsi="仿宋" w:eastAsia="仿宋" w:cs="仿宋"/>
              </w:rPr>
            </w:pPr>
            <w:r>
              <w:rPr>
                <w:rFonts w:hint="eastAsia" w:ascii="仿宋" w:hAnsi="仿宋" w:eastAsia="仿宋" w:cs="仿宋"/>
              </w:rPr>
              <w:t>342</w:t>
            </w:r>
          </w:p>
        </w:tc>
      </w:tr>
    </w:tbl>
    <w:p>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说明：上述为全院基本维护保养项目，实际维护保养包括上述所有细项但不限于上述项目。</w:t>
      </w:r>
    </w:p>
    <w:p>
      <w:pPr>
        <w:numPr>
          <w:ilvl w:val="0"/>
          <w:numId w:val="1"/>
        </w:num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消防系统维保的服务要求</w:t>
      </w:r>
    </w:p>
    <w:p>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1、应提供消防设施检测、维护保养等必备的工具及备品备件，建立巡检维修工作档案，落实“日检”、“周检”、“月检”、“季检”、“年检”、“随时维修”、 “应急维修”等运维保障工作制度，并随时做好记录； </w:t>
      </w:r>
    </w:p>
    <w:p>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2、每月组织一次全面排查、检修和设备维护工作，形成每月消防维保报告。针对排查中发现的隐患、故障或设备损坏的问题，及时修复，保持消防系统、设备运行正常。 </w:t>
      </w:r>
    </w:p>
    <w:p>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服务费用采取含税总价包干的形式。包括：人工费、员工社保费（包括养老保险、失业保险、工伤保险、医疗保险等）、耗材及零配件费、工具购置及折旧费、机械费、运输费、管理费、利润、税金等全部费用。如需更换消防设备零配件材料费单件超过200元以上的，设备材料由医院采购，维保公司免费安装。</w:t>
      </w:r>
    </w:p>
    <w:p>
      <w:pPr>
        <w:spacing w:line="500" w:lineRule="exact"/>
        <w:ind w:firstLine="560" w:firstLineChars="200"/>
        <w:rPr>
          <w:rFonts w:ascii="宋体" w:hAnsi="宋体"/>
          <w:lang w:val="en-GB"/>
        </w:rPr>
      </w:pPr>
      <w:r>
        <w:rPr>
          <w:rFonts w:hint="eastAsia" w:ascii="仿宋_GB2312" w:hAnsi="仿宋_GB2312" w:eastAsia="仿宋_GB2312" w:cs="仿宋_GB2312"/>
          <w:color w:val="000000"/>
          <w:sz w:val="28"/>
          <w:szCs w:val="28"/>
        </w:rPr>
        <w:t>4、接到用户报修后，维保人员应在15分钟内达到现场（含非工作时间，应在30分钟内到达现场），一般性故障应在8小时内完成，需更换部件的应在24小时内排除故障，确实因客观原因无法完成的应及时报告采购人。供应商应在医院周边提供住宿，确保可以提供应急抢修服务。</w:t>
      </w:r>
    </w:p>
    <w:p>
      <w:pPr>
        <w:widowControl/>
        <w:jc w:val="left"/>
        <w:rPr>
          <w:rFonts w:asciiTheme="minorEastAsia" w:hAnsiTheme="minorEastAsia"/>
          <w:b/>
          <w:bCs/>
          <w:sz w:val="36"/>
          <w:szCs w:val="36"/>
        </w:rPr>
      </w:pPr>
      <w:r>
        <w:rPr>
          <w:rFonts w:asciiTheme="minorEastAsia" w:hAnsiTheme="minorEastAsia"/>
          <w:b/>
          <w:bCs/>
          <w:sz w:val="36"/>
          <w:szCs w:val="36"/>
        </w:rPr>
        <w:br w:type="page"/>
      </w:r>
    </w:p>
    <w:p>
      <w:pPr>
        <w:spacing w:before="156" w:beforeLines="50" w:after="156" w:afterLines="50" w:line="360" w:lineRule="auto"/>
        <w:ind w:firstLine="602" w:firstLineChars="200"/>
        <w:rPr>
          <w:rFonts w:cs="Times New Roman" w:asciiTheme="minorEastAsia" w:hAnsiTheme="minorEastAsia"/>
          <w:b/>
          <w:sz w:val="30"/>
          <w:szCs w:val="30"/>
        </w:rPr>
      </w:pPr>
      <w:r>
        <w:rPr>
          <w:rFonts w:hint="eastAsia" w:cs="Times New Roman" w:asciiTheme="minorEastAsia" w:hAnsiTheme="minorEastAsia"/>
          <w:b/>
          <w:sz w:val="30"/>
          <w:szCs w:val="30"/>
        </w:rPr>
        <w:t>南方医科大学中西结合医院消防系统维护保养服务项目预算</w:t>
      </w:r>
    </w:p>
    <w:p>
      <w:pPr>
        <w:spacing w:line="360" w:lineRule="auto"/>
        <w:jc w:val="left"/>
        <w:rPr>
          <w:rFonts w:cs="Times New Roman" w:asciiTheme="minorEastAsia" w:hAnsiTheme="minorEastAsia"/>
          <w:sz w:val="24"/>
          <w:szCs w:val="24"/>
        </w:rPr>
      </w:pPr>
      <w:r>
        <w:rPr>
          <w:rFonts w:hint="eastAsia" w:cs="Times New Roman" w:asciiTheme="minorEastAsia" w:hAnsiTheme="minorEastAsia"/>
          <w:sz w:val="24"/>
          <w:szCs w:val="24"/>
        </w:rPr>
        <w:t xml:space="preserve">一、服务期： </w:t>
      </w:r>
      <w:r>
        <w:rPr>
          <w:rFonts w:hint="eastAsia" w:cs="Times New Roman" w:asciiTheme="minorEastAsia" w:hAnsiTheme="minorEastAsia"/>
          <w:sz w:val="24"/>
          <w:szCs w:val="24"/>
          <w:lang w:val="en-US" w:eastAsia="zh-CN"/>
        </w:rPr>
        <w:t>12</w:t>
      </w:r>
      <w:r>
        <w:rPr>
          <w:rFonts w:hint="eastAsia" w:cs="Times New Roman" w:asciiTheme="minorEastAsia" w:hAnsiTheme="minorEastAsia"/>
          <w:sz w:val="24"/>
          <w:szCs w:val="24"/>
        </w:rPr>
        <w:t>个月</w:t>
      </w:r>
    </w:p>
    <w:p>
      <w:pPr>
        <w:spacing w:line="360" w:lineRule="auto"/>
        <w:jc w:val="left"/>
        <w:rPr>
          <w:rFonts w:cs="Times New Roman" w:asciiTheme="minorEastAsia" w:hAnsiTheme="minorEastAsia"/>
          <w:sz w:val="24"/>
          <w:szCs w:val="24"/>
        </w:rPr>
      </w:pPr>
      <w:r>
        <w:rPr>
          <w:rFonts w:hint="eastAsia" w:cs="Times New Roman" w:asciiTheme="minorEastAsia" w:hAnsiTheme="minorEastAsia"/>
          <w:sz w:val="24"/>
          <w:szCs w:val="24"/>
        </w:rPr>
        <w:t xml:space="preserve">二、服务价： </w:t>
      </w:r>
      <w:r>
        <w:rPr>
          <w:rFonts w:cs="Times New Roman" w:asciiTheme="minorEastAsia" w:hAnsiTheme="minorEastAsia"/>
          <w:sz w:val="24"/>
          <w:szCs w:val="24"/>
        </w:rPr>
        <w:t xml:space="preserve">  </w:t>
      </w:r>
      <w:r>
        <w:rPr>
          <w:rFonts w:hint="eastAsia" w:cs="Times New Roman" w:asciiTheme="minorEastAsia" w:hAnsiTheme="minorEastAsia"/>
          <w:sz w:val="24"/>
          <w:szCs w:val="24"/>
        </w:rPr>
        <w:t>元整（元）</w:t>
      </w:r>
    </w:p>
    <w:p>
      <w:pPr>
        <w:spacing w:line="360" w:lineRule="auto"/>
        <w:jc w:val="left"/>
        <w:rPr>
          <w:rFonts w:cs="Times New Roman" w:asciiTheme="minorEastAsia" w:hAnsiTheme="minorEastAsia"/>
          <w:sz w:val="24"/>
          <w:szCs w:val="24"/>
        </w:rPr>
      </w:pPr>
      <w:r>
        <w:rPr>
          <w:rFonts w:hint="eastAsia" w:cs="Times New Roman" w:asciiTheme="minorEastAsia" w:hAnsiTheme="minorEastAsia"/>
          <w:sz w:val="24"/>
          <w:szCs w:val="24"/>
        </w:rPr>
        <w:t>三、项目名称：消防设施维护保养服务</w:t>
      </w:r>
    </w:p>
    <w:p>
      <w:pPr>
        <w:spacing w:line="360" w:lineRule="auto"/>
        <w:jc w:val="left"/>
        <w:rPr>
          <w:rFonts w:cs="Times New Roman" w:asciiTheme="minorEastAsia" w:hAnsiTheme="minorEastAsia"/>
          <w:sz w:val="24"/>
          <w:szCs w:val="24"/>
        </w:rPr>
      </w:pPr>
      <w:r>
        <w:rPr>
          <w:rFonts w:hint="eastAsia" w:cs="Times New Roman" w:asciiTheme="minorEastAsia" w:hAnsiTheme="minorEastAsia"/>
          <w:sz w:val="24"/>
          <w:szCs w:val="24"/>
        </w:rPr>
        <w:t>四、项目地址：广州市海珠区石榴岗路13号。</w:t>
      </w:r>
    </w:p>
    <w:p>
      <w:pPr>
        <w:spacing w:line="360" w:lineRule="auto"/>
        <w:jc w:val="left"/>
        <w:rPr>
          <w:rFonts w:cs="Times New Roman" w:asciiTheme="minorEastAsia" w:hAnsiTheme="minorEastAsia"/>
          <w:sz w:val="24"/>
          <w:szCs w:val="24"/>
        </w:rPr>
      </w:pPr>
      <w:r>
        <w:rPr>
          <w:rFonts w:hint="eastAsia" w:cs="Times New Roman" w:asciiTheme="minorEastAsia" w:hAnsiTheme="minorEastAsia"/>
          <w:sz w:val="24"/>
          <w:szCs w:val="24"/>
        </w:rPr>
        <w:t>五、建筑面积：建筑面积约146553㎡。</w:t>
      </w:r>
    </w:p>
    <w:p>
      <w:pPr>
        <w:spacing w:line="360" w:lineRule="auto"/>
        <w:jc w:val="left"/>
        <w:rPr>
          <w:rFonts w:cs="Times New Roman" w:asciiTheme="minorEastAsia" w:hAnsiTheme="minorEastAsia"/>
          <w:sz w:val="24"/>
          <w:szCs w:val="24"/>
        </w:rPr>
      </w:pPr>
      <w:r>
        <w:rPr>
          <w:rFonts w:hint="eastAsia" w:cs="Times New Roman" w:asciiTheme="minorEastAsia" w:hAnsiTheme="minorEastAsia"/>
          <w:sz w:val="24"/>
          <w:szCs w:val="24"/>
        </w:rPr>
        <w:t>六、维保预算明细：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4042"/>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06" w:type="dxa"/>
          </w:tcPr>
          <w:p>
            <w:pPr>
              <w:spacing w:line="360" w:lineRule="auto"/>
              <w:rPr>
                <w:rFonts w:asciiTheme="minorEastAsia" w:hAnsiTheme="minorEastAsia"/>
                <w:b/>
                <w:sz w:val="28"/>
                <w:szCs w:val="28"/>
              </w:rPr>
            </w:pPr>
            <w:r>
              <w:rPr>
                <w:rFonts w:hint="eastAsia" w:asciiTheme="minorEastAsia" w:hAnsiTheme="minorEastAsia"/>
                <w:b/>
                <w:sz w:val="28"/>
                <w:szCs w:val="28"/>
              </w:rPr>
              <w:t>序号</w:t>
            </w:r>
          </w:p>
        </w:tc>
        <w:tc>
          <w:tcPr>
            <w:tcW w:w="4042" w:type="dxa"/>
          </w:tcPr>
          <w:p>
            <w:pPr>
              <w:spacing w:line="360" w:lineRule="auto"/>
              <w:ind w:firstLine="967" w:firstLineChars="344"/>
              <w:rPr>
                <w:rFonts w:asciiTheme="minorEastAsia" w:hAnsiTheme="minorEastAsia"/>
                <w:b/>
                <w:sz w:val="28"/>
                <w:szCs w:val="28"/>
              </w:rPr>
            </w:pPr>
            <w:r>
              <w:rPr>
                <w:rFonts w:hint="eastAsia" w:asciiTheme="minorEastAsia" w:hAnsiTheme="minorEastAsia"/>
                <w:b/>
                <w:sz w:val="28"/>
                <w:szCs w:val="28"/>
              </w:rPr>
              <w:t>项目名称</w:t>
            </w:r>
          </w:p>
        </w:tc>
        <w:tc>
          <w:tcPr>
            <w:tcW w:w="3850" w:type="dxa"/>
          </w:tcPr>
          <w:p>
            <w:pPr>
              <w:spacing w:line="360" w:lineRule="auto"/>
              <w:ind w:firstLine="1529" w:firstLineChars="544"/>
              <w:rPr>
                <w:rFonts w:asciiTheme="minorEastAsia" w:hAnsiTheme="minorEastAsia"/>
                <w:b/>
                <w:sz w:val="28"/>
                <w:szCs w:val="28"/>
              </w:rPr>
            </w:pPr>
            <w:r>
              <w:rPr>
                <w:rFonts w:hint="eastAsia" w:asciiTheme="minorEastAsia" w:hAnsiTheme="minorEastAsia"/>
                <w:b/>
                <w:sz w:val="28"/>
                <w:szCs w:val="28"/>
              </w:rPr>
              <w:t>维保预算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806" w:type="dxa"/>
            <w:vAlign w:val="center"/>
          </w:tcPr>
          <w:p>
            <w:pPr>
              <w:spacing w:line="360" w:lineRule="auto"/>
              <w:jc w:val="center"/>
              <w:rPr>
                <w:rFonts w:asciiTheme="minorEastAsia" w:hAnsiTheme="minorEastAsia"/>
                <w:bCs/>
                <w:sz w:val="24"/>
              </w:rPr>
            </w:pPr>
            <w:r>
              <w:rPr>
                <w:rFonts w:hint="eastAsia" w:asciiTheme="minorEastAsia" w:hAnsiTheme="minorEastAsia"/>
                <w:bCs/>
                <w:sz w:val="24"/>
              </w:rPr>
              <w:t>1</w:t>
            </w:r>
          </w:p>
        </w:tc>
        <w:tc>
          <w:tcPr>
            <w:tcW w:w="4042" w:type="dxa"/>
            <w:vAlign w:val="center"/>
          </w:tcPr>
          <w:p>
            <w:pPr>
              <w:spacing w:line="360" w:lineRule="auto"/>
              <w:jc w:val="center"/>
              <w:rPr>
                <w:rFonts w:asciiTheme="minorEastAsia" w:hAnsiTheme="minorEastAsia"/>
                <w:b/>
                <w:szCs w:val="21"/>
              </w:rPr>
            </w:pPr>
            <w:r>
              <w:rPr>
                <w:rFonts w:hint="eastAsia" w:asciiTheme="minorEastAsia" w:hAnsiTheme="minorEastAsia"/>
                <w:bCs/>
                <w:szCs w:val="21"/>
              </w:rPr>
              <w:t>火灾自动报警及联动控制系统（</w:t>
            </w:r>
            <w:r>
              <w:rPr>
                <w:rFonts w:hint="eastAsia" w:cs="Times New Roman" w:asciiTheme="minorEastAsia" w:hAnsiTheme="minorEastAsia"/>
                <w:szCs w:val="21"/>
              </w:rPr>
              <w:t>智能烟感、智能温感、消防警铃、模块、手动报警按钮、消防广播、消火栓按钮、消火栓箱峰鸣器、消防电话、CRT终端显示系统、联动控制盘、报警主机、、消防部分线路）</w:t>
            </w:r>
          </w:p>
        </w:tc>
        <w:tc>
          <w:tcPr>
            <w:tcW w:w="3850" w:type="dxa"/>
            <w:vAlign w:val="center"/>
          </w:tcPr>
          <w:p>
            <w:pPr>
              <w:widowControl/>
              <w:ind w:firstLine="1440" w:firstLineChars="600"/>
              <w:textAlignment w:val="center"/>
              <w:rPr>
                <w:rFonts w:cs="宋体" w:asciiTheme="minorEastAsia" w:hAnsi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06" w:type="dxa"/>
            <w:vAlign w:val="center"/>
          </w:tcPr>
          <w:p>
            <w:pPr>
              <w:spacing w:line="360" w:lineRule="auto"/>
              <w:jc w:val="center"/>
              <w:rPr>
                <w:rFonts w:asciiTheme="minorEastAsia" w:hAnsiTheme="minorEastAsia"/>
                <w:bCs/>
                <w:sz w:val="24"/>
              </w:rPr>
            </w:pPr>
            <w:r>
              <w:rPr>
                <w:rFonts w:hint="eastAsia" w:asciiTheme="minorEastAsia" w:hAnsiTheme="minorEastAsia"/>
                <w:bCs/>
                <w:sz w:val="24"/>
              </w:rPr>
              <w:t>2</w:t>
            </w:r>
          </w:p>
        </w:tc>
        <w:tc>
          <w:tcPr>
            <w:tcW w:w="4042" w:type="dxa"/>
            <w:vAlign w:val="center"/>
          </w:tcPr>
          <w:p>
            <w:pPr>
              <w:spacing w:line="360" w:lineRule="auto"/>
              <w:jc w:val="center"/>
              <w:rPr>
                <w:rFonts w:asciiTheme="minorEastAsia" w:hAnsiTheme="minorEastAsia"/>
                <w:b/>
                <w:szCs w:val="21"/>
              </w:rPr>
            </w:pPr>
            <w:r>
              <w:rPr>
                <w:rFonts w:hint="eastAsia" w:asciiTheme="minorEastAsia" w:hAnsiTheme="minorEastAsia"/>
                <w:bCs/>
                <w:szCs w:val="21"/>
              </w:rPr>
              <w:t>消火栓灭火系统</w:t>
            </w:r>
            <w:r>
              <w:rPr>
                <w:rFonts w:hint="eastAsia" w:asciiTheme="minorEastAsia" w:hAnsiTheme="minorEastAsia"/>
                <w:szCs w:val="21"/>
              </w:rPr>
              <w:t>（包含消防水泵、喷淋水泵、控制柜、消防管路及阀门等）</w:t>
            </w:r>
          </w:p>
        </w:tc>
        <w:tc>
          <w:tcPr>
            <w:tcW w:w="3850" w:type="dxa"/>
            <w:vAlign w:val="center"/>
          </w:tcPr>
          <w:p>
            <w:pPr>
              <w:widowControl/>
              <w:ind w:firstLine="1440" w:firstLineChars="600"/>
              <w:textAlignment w:val="center"/>
              <w:rPr>
                <w:rFonts w:cs="宋体" w:asciiTheme="minorEastAsia" w:hAnsi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06" w:type="dxa"/>
            <w:vAlign w:val="center"/>
          </w:tcPr>
          <w:p>
            <w:pPr>
              <w:spacing w:line="360" w:lineRule="auto"/>
              <w:jc w:val="center"/>
              <w:rPr>
                <w:rFonts w:asciiTheme="minorEastAsia" w:hAnsiTheme="minorEastAsia"/>
                <w:bCs/>
                <w:sz w:val="24"/>
              </w:rPr>
            </w:pPr>
            <w:r>
              <w:rPr>
                <w:rFonts w:hint="eastAsia" w:asciiTheme="minorEastAsia" w:hAnsiTheme="minorEastAsia"/>
                <w:bCs/>
                <w:sz w:val="24"/>
              </w:rPr>
              <w:t>3</w:t>
            </w:r>
          </w:p>
        </w:tc>
        <w:tc>
          <w:tcPr>
            <w:tcW w:w="4042" w:type="dxa"/>
            <w:vAlign w:val="center"/>
          </w:tcPr>
          <w:p>
            <w:pPr>
              <w:spacing w:line="360" w:lineRule="auto"/>
              <w:jc w:val="center"/>
              <w:rPr>
                <w:rFonts w:asciiTheme="minorEastAsia" w:hAnsiTheme="minorEastAsia"/>
                <w:bCs/>
                <w:szCs w:val="21"/>
              </w:rPr>
            </w:pPr>
            <w:r>
              <w:rPr>
                <w:rFonts w:hint="eastAsia" w:asciiTheme="minorEastAsia" w:hAnsiTheme="minorEastAsia"/>
                <w:bCs/>
                <w:szCs w:val="21"/>
              </w:rPr>
              <w:t>自动喷水灭火系统</w:t>
            </w:r>
            <w:r>
              <w:rPr>
                <w:rFonts w:hint="eastAsia" w:asciiTheme="minorEastAsia" w:hAnsiTheme="minorEastAsia"/>
                <w:szCs w:val="21"/>
              </w:rPr>
              <w:t>（包含喷淋水泵、控制柜、消防管路及阀门等）</w:t>
            </w:r>
          </w:p>
        </w:tc>
        <w:tc>
          <w:tcPr>
            <w:tcW w:w="3850" w:type="dxa"/>
            <w:vAlign w:val="center"/>
          </w:tcPr>
          <w:p>
            <w:pPr>
              <w:widowControl/>
              <w:ind w:firstLine="1440" w:firstLineChars="600"/>
              <w:textAlignment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06" w:type="dxa"/>
            <w:vAlign w:val="center"/>
          </w:tcPr>
          <w:p>
            <w:pPr>
              <w:spacing w:line="360" w:lineRule="auto"/>
              <w:jc w:val="center"/>
              <w:rPr>
                <w:rFonts w:asciiTheme="minorEastAsia" w:hAnsiTheme="minorEastAsia"/>
                <w:bCs/>
                <w:sz w:val="24"/>
              </w:rPr>
            </w:pPr>
            <w:r>
              <w:rPr>
                <w:rFonts w:hint="eastAsia" w:asciiTheme="minorEastAsia" w:hAnsiTheme="minorEastAsia"/>
                <w:bCs/>
                <w:sz w:val="24"/>
              </w:rPr>
              <w:t>4</w:t>
            </w:r>
          </w:p>
        </w:tc>
        <w:tc>
          <w:tcPr>
            <w:tcW w:w="4042" w:type="dxa"/>
            <w:vAlign w:val="center"/>
          </w:tcPr>
          <w:p>
            <w:pPr>
              <w:spacing w:line="360" w:lineRule="auto"/>
              <w:jc w:val="center"/>
              <w:rPr>
                <w:rFonts w:asciiTheme="minorEastAsia" w:hAnsiTheme="minorEastAsia"/>
                <w:bCs/>
                <w:szCs w:val="21"/>
              </w:rPr>
            </w:pPr>
            <w:r>
              <w:rPr>
                <w:rFonts w:hint="eastAsia" w:cs="Times New Roman" w:asciiTheme="minorEastAsia" w:hAnsiTheme="minorEastAsia"/>
                <w:bCs/>
                <w:szCs w:val="21"/>
              </w:rPr>
              <w:t>防排烟系统</w:t>
            </w:r>
            <w:r>
              <w:rPr>
                <w:rFonts w:hint="eastAsia" w:cs="Times New Roman" w:asciiTheme="minorEastAsia" w:hAnsiTheme="minorEastAsia"/>
                <w:szCs w:val="21"/>
              </w:rPr>
              <w:t>（送风机、风机控制柜、排烟机、风口百叶、阀门）</w:t>
            </w:r>
          </w:p>
        </w:tc>
        <w:tc>
          <w:tcPr>
            <w:tcW w:w="3850" w:type="dxa"/>
            <w:vAlign w:val="center"/>
          </w:tcPr>
          <w:p>
            <w:pPr>
              <w:widowControl/>
              <w:ind w:firstLine="1440" w:firstLineChars="600"/>
              <w:textAlignment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6" w:type="dxa"/>
            <w:vAlign w:val="center"/>
          </w:tcPr>
          <w:p>
            <w:pPr>
              <w:spacing w:line="360" w:lineRule="auto"/>
              <w:jc w:val="center"/>
              <w:rPr>
                <w:rFonts w:asciiTheme="minorEastAsia" w:hAnsiTheme="minorEastAsia"/>
                <w:bCs/>
                <w:sz w:val="24"/>
              </w:rPr>
            </w:pPr>
            <w:r>
              <w:rPr>
                <w:rFonts w:hint="eastAsia" w:asciiTheme="minorEastAsia" w:hAnsiTheme="minorEastAsia"/>
                <w:bCs/>
                <w:sz w:val="24"/>
              </w:rPr>
              <w:t>5</w:t>
            </w:r>
          </w:p>
        </w:tc>
        <w:tc>
          <w:tcPr>
            <w:tcW w:w="4042" w:type="dxa"/>
            <w:vAlign w:val="center"/>
          </w:tcPr>
          <w:p>
            <w:pPr>
              <w:spacing w:line="360" w:lineRule="auto"/>
              <w:jc w:val="center"/>
              <w:rPr>
                <w:rFonts w:asciiTheme="minorEastAsia" w:hAnsiTheme="minorEastAsia"/>
                <w:bCs/>
                <w:szCs w:val="21"/>
              </w:rPr>
            </w:pPr>
            <w:r>
              <w:rPr>
                <w:rFonts w:hint="eastAsia" w:asciiTheme="minorEastAsia" w:hAnsiTheme="minorEastAsia"/>
                <w:bCs/>
                <w:szCs w:val="21"/>
              </w:rPr>
              <w:t>防火卷帘</w:t>
            </w:r>
          </w:p>
        </w:tc>
        <w:tc>
          <w:tcPr>
            <w:tcW w:w="3850" w:type="dxa"/>
            <w:vAlign w:val="center"/>
          </w:tcPr>
          <w:p>
            <w:pPr>
              <w:widowControl/>
              <w:ind w:firstLine="1440" w:firstLineChars="600"/>
              <w:textAlignment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6" w:type="dxa"/>
            <w:vAlign w:val="center"/>
          </w:tcPr>
          <w:p>
            <w:pPr>
              <w:spacing w:line="360" w:lineRule="auto"/>
              <w:jc w:val="center"/>
              <w:rPr>
                <w:rFonts w:asciiTheme="minorEastAsia" w:hAnsiTheme="minorEastAsia"/>
                <w:bCs/>
                <w:sz w:val="24"/>
              </w:rPr>
            </w:pPr>
            <w:r>
              <w:rPr>
                <w:rFonts w:hint="eastAsia" w:asciiTheme="minorEastAsia" w:hAnsiTheme="minorEastAsia"/>
                <w:bCs/>
                <w:sz w:val="24"/>
              </w:rPr>
              <w:t>6</w:t>
            </w:r>
          </w:p>
        </w:tc>
        <w:tc>
          <w:tcPr>
            <w:tcW w:w="4042" w:type="dxa"/>
            <w:vAlign w:val="center"/>
          </w:tcPr>
          <w:p>
            <w:pPr>
              <w:spacing w:line="360" w:lineRule="auto"/>
              <w:jc w:val="center"/>
              <w:rPr>
                <w:rFonts w:asciiTheme="minorEastAsia" w:hAnsiTheme="minorEastAsia"/>
                <w:bCs/>
                <w:szCs w:val="21"/>
              </w:rPr>
            </w:pPr>
            <w:r>
              <w:rPr>
                <w:rFonts w:hint="eastAsia" w:cs="Times New Roman" w:asciiTheme="minorEastAsia" w:hAnsiTheme="minorEastAsia"/>
                <w:bCs/>
                <w:szCs w:val="21"/>
              </w:rPr>
              <w:t>防火门系统</w:t>
            </w:r>
          </w:p>
        </w:tc>
        <w:tc>
          <w:tcPr>
            <w:tcW w:w="3850" w:type="dxa"/>
            <w:vAlign w:val="center"/>
          </w:tcPr>
          <w:p>
            <w:pPr>
              <w:widowControl/>
              <w:ind w:firstLine="1440" w:firstLineChars="600"/>
              <w:textAlignment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6" w:type="dxa"/>
            <w:vAlign w:val="center"/>
          </w:tcPr>
          <w:p>
            <w:pPr>
              <w:spacing w:line="360" w:lineRule="auto"/>
              <w:jc w:val="center"/>
              <w:rPr>
                <w:rFonts w:asciiTheme="minorEastAsia" w:hAnsiTheme="minorEastAsia"/>
                <w:bCs/>
                <w:sz w:val="24"/>
              </w:rPr>
            </w:pPr>
            <w:r>
              <w:rPr>
                <w:rFonts w:hint="eastAsia" w:asciiTheme="minorEastAsia" w:hAnsiTheme="minorEastAsia"/>
                <w:bCs/>
                <w:sz w:val="24"/>
              </w:rPr>
              <w:t>7</w:t>
            </w:r>
          </w:p>
        </w:tc>
        <w:tc>
          <w:tcPr>
            <w:tcW w:w="4042" w:type="dxa"/>
            <w:vAlign w:val="center"/>
          </w:tcPr>
          <w:p>
            <w:pPr>
              <w:spacing w:line="360" w:lineRule="auto"/>
              <w:jc w:val="center"/>
              <w:rPr>
                <w:rFonts w:asciiTheme="minorEastAsia" w:hAnsiTheme="minorEastAsia"/>
                <w:bCs/>
                <w:szCs w:val="21"/>
              </w:rPr>
            </w:pPr>
            <w:r>
              <w:rPr>
                <w:rFonts w:hint="eastAsia" w:asciiTheme="minorEastAsia" w:hAnsiTheme="minorEastAsia"/>
                <w:bCs/>
                <w:szCs w:val="21"/>
              </w:rPr>
              <w:t>气体灭火系统</w:t>
            </w:r>
            <w:r>
              <w:rPr>
                <w:rFonts w:hint="eastAsia" w:cs="Times New Roman" w:asciiTheme="minorEastAsia" w:hAnsiTheme="minorEastAsia"/>
                <w:bCs/>
                <w:szCs w:val="21"/>
              </w:rPr>
              <w:t>（含控制主机）</w:t>
            </w:r>
          </w:p>
        </w:tc>
        <w:tc>
          <w:tcPr>
            <w:tcW w:w="3850" w:type="dxa"/>
            <w:vAlign w:val="center"/>
          </w:tcPr>
          <w:p>
            <w:pPr>
              <w:widowControl/>
              <w:ind w:firstLine="1440" w:firstLineChars="600"/>
              <w:textAlignment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06" w:type="dxa"/>
            <w:vAlign w:val="center"/>
          </w:tcPr>
          <w:p>
            <w:pPr>
              <w:spacing w:line="360" w:lineRule="auto"/>
              <w:jc w:val="center"/>
              <w:rPr>
                <w:rFonts w:asciiTheme="minorEastAsia" w:hAnsiTheme="minorEastAsia"/>
                <w:bCs/>
                <w:sz w:val="24"/>
              </w:rPr>
            </w:pPr>
            <w:r>
              <w:rPr>
                <w:rFonts w:hint="eastAsia" w:asciiTheme="minorEastAsia" w:hAnsiTheme="minorEastAsia"/>
                <w:bCs/>
                <w:sz w:val="24"/>
              </w:rPr>
              <w:t>8</w:t>
            </w:r>
          </w:p>
        </w:tc>
        <w:tc>
          <w:tcPr>
            <w:tcW w:w="4042" w:type="dxa"/>
            <w:vAlign w:val="center"/>
          </w:tcPr>
          <w:p>
            <w:pPr>
              <w:spacing w:line="360" w:lineRule="auto"/>
              <w:rPr>
                <w:rFonts w:asciiTheme="minorEastAsia" w:hAnsiTheme="minorEastAsia"/>
                <w:b/>
                <w:szCs w:val="21"/>
              </w:rPr>
            </w:pPr>
            <w:r>
              <w:rPr>
                <w:rFonts w:hint="eastAsia" w:asciiTheme="minorEastAsia" w:hAnsiTheme="minorEastAsia"/>
                <w:bCs/>
                <w:szCs w:val="21"/>
              </w:rPr>
              <w:t>应急照明灯、疏散指示灯（</w:t>
            </w:r>
            <w:r>
              <w:rPr>
                <w:rFonts w:hint="eastAsia" w:cs="Times New Roman" w:asciiTheme="minorEastAsia" w:hAnsiTheme="minorEastAsia"/>
                <w:bCs/>
                <w:szCs w:val="21"/>
              </w:rPr>
              <w:t>应急照明灯、疏散指示灯、应急照明配电箱、安全疏散</w:t>
            </w:r>
            <w:r>
              <w:rPr>
                <w:rFonts w:hint="eastAsia" w:asciiTheme="minorEastAsia" w:hAnsiTheme="minorEastAsia"/>
                <w:bCs/>
                <w:szCs w:val="21"/>
              </w:rPr>
              <w:t>）</w:t>
            </w:r>
          </w:p>
        </w:tc>
        <w:tc>
          <w:tcPr>
            <w:tcW w:w="3850" w:type="dxa"/>
          </w:tcPr>
          <w:p>
            <w:pPr>
              <w:jc w:val="center"/>
              <w:rPr>
                <w:rFonts w:eastAsia="宋体"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pPr>
              <w:spacing w:line="360" w:lineRule="auto"/>
              <w:jc w:val="center"/>
              <w:rPr>
                <w:rFonts w:asciiTheme="minorEastAsia" w:hAnsiTheme="minorEastAsia"/>
                <w:bCs/>
                <w:sz w:val="24"/>
              </w:rPr>
            </w:pPr>
            <w:r>
              <w:rPr>
                <w:rFonts w:hint="eastAsia" w:asciiTheme="minorEastAsia" w:hAnsiTheme="minorEastAsia"/>
                <w:bCs/>
                <w:sz w:val="24"/>
              </w:rPr>
              <w:t>9</w:t>
            </w:r>
          </w:p>
        </w:tc>
        <w:tc>
          <w:tcPr>
            <w:tcW w:w="4042" w:type="dxa"/>
            <w:vAlign w:val="center"/>
          </w:tcPr>
          <w:p>
            <w:pPr>
              <w:pStyle w:val="99"/>
              <w:tabs>
                <w:tab w:val="left" w:pos="1050"/>
              </w:tabs>
              <w:spacing w:before="111" w:line="360" w:lineRule="auto"/>
              <w:jc w:val="center"/>
              <w:rPr>
                <w:rFonts w:asciiTheme="minorEastAsia" w:hAnsiTheme="minorEastAsia"/>
                <w:bCs/>
                <w:szCs w:val="21"/>
              </w:rPr>
            </w:pPr>
            <w:r>
              <w:rPr>
                <w:rFonts w:hint="eastAsia"/>
                <w:bCs/>
                <w:szCs w:val="21"/>
              </w:rPr>
              <w:t>节假日驻场技术人员</w:t>
            </w:r>
            <w:r>
              <w:rPr>
                <w:rFonts w:hint="eastAsia"/>
                <w:bCs/>
                <w:szCs w:val="21"/>
                <w:lang w:val="en-US"/>
              </w:rPr>
              <w:t>加班</w:t>
            </w:r>
            <w:r>
              <w:rPr>
                <w:rFonts w:hint="eastAsia"/>
                <w:bCs/>
                <w:szCs w:val="21"/>
              </w:rPr>
              <w:t>费用（</w:t>
            </w:r>
            <w:r>
              <w:rPr>
                <w:rFonts w:hint="eastAsia"/>
                <w:bCs/>
                <w:szCs w:val="21"/>
                <w:lang w:val="en-US"/>
              </w:rPr>
              <w:t>2人</w:t>
            </w:r>
            <w:r>
              <w:rPr>
                <w:rFonts w:hint="eastAsia"/>
                <w:bCs/>
                <w:szCs w:val="21"/>
              </w:rPr>
              <w:t>）</w:t>
            </w:r>
          </w:p>
        </w:tc>
        <w:tc>
          <w:tcPr>
            <w:tcW w:w="3850" w:type="dxa"/>
            <w:vAlign w:val="center"/>
          </w:tcPr>
          <w:p>
            <w:pPr>
              <w:jc w:val="center"/>
              <w:rPr>
                <w:rFonts w:cs="宋体" w:asciiTheme="minorEastAsia" w:hAnsiTheme="minorEastAsia"/>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6" w:type="dxa"/>
            <w:vAlign w:val="center"/>
          </w:tcPr>
          <w:p>
            <w:pPr>
              <w:spacing w:line="360" w:lineRule="auto"/>
              <w:jc w:val="center"/>
              <w:rPr>
                <w:rFonts w:asciiTheme="minorEastAsia" w:hAnsiTheme="minorEastAsia"/>
                <w:bCs/>
                <w:sz w:val="24"/>
              </w:rPr>
            </w:pPr>
          </w:p>
        </w:tc>
        <w:tc>
          <w:tcPr>
            <w:tcW w:w="4042" w:type="dxa"/>
          </w:tcPr>
          <w:p>
            <w:pPr>
              <w:spacing w:line="360" w:lineRule="auto"/>
              <w:ind w:firstLine="308" w:firstLineChars="147"/>
              <w:jc w:val="center"/>
              <w:rPr>
                <w:rFonts w:asciiTheme="minorEastAsia" w:hAnsiTheme="minorEastAsia"/>
                <w:bCs/>
                <w:szCs w:val="21"/>
              </w:rPr>
            </w:pPr>
            <w:r>
              <w:rPr>
                <w:rFonts w:hint="eastAsia" w:asciiTheme="minorEastAsia" w:hAnsiTheme="minorEastAsia"/>
                <w:bCs/>
                <w:szCs w:val="21"/>
              </w:rPr>
              <w:t>不含税合计</w:t>
            </w:r>
          </w:p>
        </w:tc>
        <w:tc>
          <w:tcPr>
            <w:tcW w:w="3850" w:type="dxa"/>
            <w:vAlign w:val="center"/>
          </w:tcPr>
          <w:p>
            <w:pPr>
              <w:widowControl/>
              <w:ind w:firstLine="1440" w:firstLineChars="600"/>
              <w:textAlignment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06" w:type="dxa"/>
            <w:vAlign w:val="center"/>
          </w:tcPr>
          <w:p>
            <w:pPr>
              <w:spacing w:line="360" w:lineRule="auto"/>
              <w:jc w:val="center"/>
              <w:rPr>
                <w:rFonts w:asciiTheme="minorEastAsia" w:hAnsiTheme="minorEastAsia"/>
                <w:bCs/>
                <w:sz w:val="24"/>
              </w:rPr>
            </w:pPr>
          </w:p>
        </w:tc>
        <w:tc>
          <w:tcPr>
            <w:tcW w:w="4042" w:type="dxa"/>
          </w:tcPr>
          <w:p>
            <w:pPr>
              <w:spacing w:line="360" w:lineRule="auto"/>
              <w:ind w:firstLine="308" w:firstLineChars="147"/>
              <w:jc w:val="center"/>
              <w:rPr>
                <w:rFonts w:asciiTheme="minorEastAsia" w:hAnsiTheme="minorEastAsia"/>
                <w:bCs/>
                <w:szCs w:val="21"/>
              </w:rPr>
            </w:pPr>
            <w:r>
              <w:rPr>
                <w:rFonts w:hint="eastAsia" w:asciiTheme="minorEastAsia" w:hAnsiTheme="minorEastAsia"/>
                <w:bCs/>
                <w:szCs w:val="21"/>
              </w:rPr>
              <w:t>税金6%</w:t>
            </w:r>
          </w:p>
        </w:tc>
        <w:tc>
          <w:tcPr>
            <w:tcW w:w="3850" w:type="dxa"/>
            <w:vAlign w:val="center"/>
          </w:tcPr>
          <w:p>
            <w:pPr>
              <w:widowControl/>
              <w:jc w:val="center"/>
              <w:textAlignment w:val="center"/>
              <w:rPr>
                <w:rFonts w:cs="宋体" w:asciiTheme="minorEastAsia" w:hAnsiTheme="minorEastAsia"/>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806" w:type="dxa"/>
            <w:vAlign w:val="center"/>
          </w:tcPr>
          <w:p>
            <w:pPr>
              <w:spacing w:line="360" w:lineRule="auto"/>
              <w:jc w:val="center"/>
              <w:rPr>
                <w:rFonts w:asciiTheme="minorEastAsia" w:hAnsiTheme="minorEastAsia"/>
                <w:bCs/>
                <w:sz w:val="24"/>
              </w:rPr>
            </w:pPr>
          </w:p>
        </w:tc>
        <w:tc>
          <w:tcPr>
            <w:tcW w:w="4042" w:type="dxa"/>
          </w:tcPr>
          <w:p>
            <w:pPr>
              <w:spacing w:line="360" w:lineRule="auto"/>
              <w:ind w:firstLine="308" w:firstLineChars="147"/>
              <w:jc w:val="center"/>
              <w:rPr>
                <w:rFonts w:asciiTheme="minorEastAsia" w:hAnsiTheme="minorEastAsia"/>
                <w:bCs/>
                <w:szCs w:val="21"/>
              </w:rPr>
            </w:pPr>
            <w:r>
              <w:rPr>
                <w:rFonts w:hint="eastAsia" w:asciiTheme="minorEastAsia" w:hAnsiTheme="minorEastAsia"/>
                <w:bCs/>
                <w:szCs w:val="21"/>
              </w:rPr>
              <w:t>含税维保费（元）</w:t>
            </w:r>
          </w:p>
        </w:tc>
        <w:tc>
          <w:tcPr>
            <w:tcW w:w="3850" w:type="dxa"/>
            <w:vAlign w:val="center"/>
          </w:tcPr>
          <w:p>
            <w:pPr>
              <w:widowControl/>
              <w:jc w:val="center"/>
              <w:textAlignment w:val="center"/>
              <w:rPr>
                <w:rFonts w:cs="宋体" w:asciiTheme="minorEastAsia" w:hAnsiTheme="minorEastAsia"/>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06" w:type="dxa"/>
            <w:vAlign w:val="center"/>
          </w:tcPr>
          <w:p>
            <w:pPr>
              <w:spacing w:line="360" w:lineRule="auto"/>
              <w:jc w:val="center"/>
              <w:rPr>
                <w:rFonts w:asciiTheme="minorEastAsia" w:hAnsiTheme="minorEastAsia"/>
                <w:bCs/>
                <w:sz w:val="24"/>
              </w:rPr>
            </w:pPr>
          </w:p>
        </w:tc>
        <w:tc>
          <w:tcPr>
            <w:tcW w:w="4042" w:type="dxa"/>
          </w:tcPr>
          <w:p>
            <w:pPr>
              <w:spacing w:line="360" w:lineRule="auto"/>
              <w:ind w:firstLine="308" w:firstLineChars="147"/>
              <w:jc w:val="center"/>
              <w:rPr>
                <w:rFonts w:asciiTheme="minorEastAsia" w:hAnsiTheme="minorEastAsia"/>
                <w:bCs/>
                <w:szCs w:val="21"/>
              </w:rPr>
            </w:pPr>
            <w:r>
              <w:rPr>
                <w:rFonts w:hint="eastAsia" w:asciiTheme="minorEastAsia" w:hAnsiTheme="minorEastAsia"/>
                <w:bCs/>
                <w:szCs w:val="21"/>
              </w:rPr>
              <w:t>人民币大写</w:t>
            </w:r>
          </w:p>
        </w:tc>
        <w:tc>
          <w:tcPr>
            <w:tcW w:w="3850" w:type="dxa"/>
          </w:tcPr>
          <w:p>
            <w:pPr>
              <w:spacing w:line="360" w:lineRule="auto"/>
              <w:jc w:val="center"/>
              <w:rPr>
                <w:rFonts w:asciiTheme="minorEastAsia" w:hAnsiTheme="minorEastAsia"/>
                <w:bCs/>
                <w:sz w:val="24"/>
              </w:rPr>
            </w:pPr>
          </w:p>
        </w:tc>
      </w:tr>
    </w:tbl>
    <w:p>
      <w:pPr>
        <w:spacing w:line="400" w:lineRule="exact"/>
        <w:jc w:val="center"/>
        <w:rPr>
          <w:rFonts w:ascii="黑体" w:hAnsi="黑体" w:eastAsia="黑体"/>
          <w:color w:val="000000"/>
          <w:sz w:val="32"/>
          <w:szCs w:val="32"/>
        </w:rPr>
      </w:pPr>
      <w:r>
        <w:rPr>
          <w:rFonts w:hint="eastAsia" w:ascii="黑体" w:hAnsi="黑体" w:eastAsia="黑体" w:cs="宋体"/>
          <w:color w:val="000000"/>
          <w:kern w:val="0"/>
          <w:sz w:val="32"/>
          <w:szCs w:val="32"/>
        </w:rPr>
        <w:t>消防日常维保更换配件材料价格清单</w:t>
      </w:r>
    </w:p>
    <w:p>
      <w:pPr>
        <w:tabs>
          <w:tab w:val="right" w:pos="10204"/>
        </w:tabs>
        <w:ind w:firstLine="562"/>
        <w:jc w:val="center"/>
        <w:rPr>
          <w:rFonts w:ascii="黑体" w:hAnsi="黑体" w:eastAsia="黑体" w:cs="黑体"/>
          <w:bCs/>
          <w:color w:val="000000"/>
          <w:sz w:val="28"/>
          <w:szCs w:val="28"/>
        </w:rPr>
      </w:pPr>
      <w:r>
        <w:rPr>
          <w:rFonts w:hint="eastAsia" w:ascii="黑体" w:hAnsi="黑体" w:eastAsia="黑体" w:cs="黑体"/>
          <w:bCs/>
          <w:color w:val="000000"/>
          <w:sz w:val="28"/>
          <w:szCs w:val="28"/>
        </w:rPr>
        <w:t>消防日常维保更换配件材料价格清单（1）</w:t>
      </w:r>
    </w:p>
    <w:tbl>
      <w:tblPr>
        <w:tblStyle w:val="30"/>
        <w:tblW w:w="0" w:type="auto"/>
        <w:tblInd w:w="15" w:type="dxa"/>
        <w:tblLayout w:type="fixed"/>
        <w:tblCellMar>
          <w:top w:w="15" w:type="dxa"/>
          <w:left w:w="15" w:type="dxa"/>
          <w:bottom w:w="15" w:type="dxa"/>
          <w:right w:w="15" w:type="dxa"/>
        </w:tblCellMar>
      </w:tblPr>
      <w:tblGrid>
        <w:gridCol w:w="1153"/>
        <w:gridCol w:w="2164"/>
        <w:gridCol w:w="1204"/>
        <w:gridCol w:w="923"/>
        <w:gridCol w:w="1700"/>
        <w:gridCol w:w="1853"/>
      </w:tblGrid>
      <w:tr>
        <w:tblPrEx>
          <w:tblCellMar>
            <w:top w:w="15" w:type="dxa"/>
            <w:left w:w="15" w:type="dxa"/>
            <w:bottom w:w="15" w:type="dxa"/>
            <w:right w:w="15" w:type="dxa"/>
          </w:tblCellMar>
        </w:tblPrEx>
        <w:trPr>
          <w:trHeight w:val="514" w:hRule="atLeast"/>
        </w:trPr>
        <w:tc>
          <w:tcPr>
            <w:tcW w:w="11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b/>
                <w:color w:val="000000"/>
                <w:sz w:val="24"/>
              </w:rPr>
            </w:pPr>
            <w:r>
              <w:rPr>
                <w:rFonts w:hint="eastAsia" w:ascii="仿宋" w:hAnsi="仿宋" w:eastAsia="仿宋" w:cs="仿宋"/>
                <w:b/>
                <w:color w:val="000000"/>
                <w:sz w:val="24"/>
              </w:rPr>
              <w:t>序号</w:t>
            </w:r>
          </w:p>
        </w:tc>
        <w:tc>
          <w:tcPr>
            <w:tcW w:w="21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b/>
                <w:color w:val="000000"/>
                <w:sz w:val="24"/>
              </w:rPr>
            </w:pPr>
            <w:r>
              <w:rPr>
                <w:rFonts w:hint="eastAsia" w:ascii="仿宋" w:hAnsi="仿宋" w:eastAsia="仿宋" w:cs="仿宋"/>
                <w:b/>
                <w:color w:val="000000"/>
                <w:sz w:val="24"/>
              </w:rPr>
              <w:t>设备名称</w:t>
            </w:r>
          </w:p>
        </w:tc>
        <w:tc>
          <w:tcPr>
            <w:tcW w:w="12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b/>
                <w:color w:val="000000"/>
                <w:sz w:val="24"/>
              </w:rPr>
            </w:pPr>
            <w:r>
              <w:rPr>
                <w:rFonts w:hint="eastAsia" w:ascii="仿宋" w:hAnsi="仿宋" w:eastAsia="仿宋" w:cs="仿宋"/>
                <w:b/>
                <w:color w:val="000000"/>
                <w:sz w:val="24"/>
              </w:rPr>
              <w:t>生产厂家</w:t>
            </w:r>
          </w:p>
        </w:tc>
        <w:tc>
          <w:tcPr>
            <w:tcW w:w="92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b/>
                <w:color w:val="000000"/>
                <w:sz w:val="24"/>
              </w:rPr>
            </w:pPr>
            <w:r>
              <w:rPr>
                <w:rFonts w:hint="eastAsia" w:ascii="仿宋" w:hAnsi="仿宋" w:eastAsia="仿宋" w:cs="仿宋"/>
                <w:b/>
                <w:color w:val="000000"/>
                <w:sz w:val="24"/>
              </w:rPr>
              <w:t>单位</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b/>
                <w:color w:val="000000"/>
                <w:sz w:val="24"/>
              </w:rPr>
            </w:pPr>
            <w:r>
              <w:rPr>
                <w:rFonts w:hint="eastAsia" w:ascii="仿宋" w:hAnsi="仿宋" w:eastAsia="仿宋" w:cs="仿宋"/>
                <w:b/>
                <w:color w:val="000000"/>
                <w:sz w:val="24"/>
              </w:rPr>
              <w:t>设备单价</w:t>
            </w:r>
          </w:p>
        </w:tc>
        <w:tc>
          <w:tcPr>
            <w:tcW w:w="18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b/>
                <w:color w:val="000000"/>
                <w:sz w:val="24"/>
              </w:rPr>
            </w:pPr>
            <w:r>
              <w:rPr>
                <w:rFonts w:hint="eastAsia" w:ascii="仿宋" w:hAnsi="仿宋" w:eastAsia="仿宋" w:cs="仿宋"/>
                <w:b/>
                <w:color w:val="000000"/>
                <w:sz w:val="24"/>
              </w:rPr>
              <w:t>备注</w:t>
            </w:r>
          </w:p>
        </w:tc>
      </w:tr>
      <w:tr>
        <w:tblPrEx>
          <w:tblCellMar>
            <w:top w:w="15" w:type="dxa"/>
            <w:left w:w="15" w:type="dxa"/>
            <w:bottom w:w="15" w:type="dxa"/>
            <w:right w:w="15" w:type="dxa"/>
          </w:tblCellMar>
        </w:tblPrEx>
        <w:trPr>
          <w:trHeight w:val="447" w:hRule="atLeast"/>
        </w:trPr>
        <w:tc>
          <w:tcPr>
            <w:tcW w:w="11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2164"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感温探测器</w:t>
            </w:r>
          </w:p>
        </w:tc>
        <w:tc>
          <w:tcPr>
            <w:tcW w:w="12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92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7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8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47" w:hRule="atLeast"/>
        </w:trPr>
        <w:tc>
          <w:tcPr>
            <w:tcW w:w="11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2164"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感烟探测器</w:t>
            </w:r>
          </w:p>
        </w:tc>
        <w:tc>
          <w:tcPr>
            <w:tcW w:w="12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92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7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8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47" w:hRule="atLeast"/>
        </w:trPr>
        <w:tc>
          <w:tcPr>
            <w:tcW w:w="11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2164"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声光报警器</w:t>
            </w:r>
          </w:p>
        </w:tc>
        <w:tc>
          <w:tcPr>
            <w:tcW w:w="12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92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7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8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47" w:hRule="atLeast"/>
        </w:trPr>
        <w:tc>
          <w:tcPr>
            <w:tcW w:w="11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4</w:t>
            </w:r>
          </w:p>
        </w:tc>
        <w:tc>
          <w:tcPr>
            <w:tcW w:w="2164"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消火栓破玻按钮</w:t>
            </w:r>
          </w:p>
        </w:tc>
        <w:tc>
          <w:tcPr>
            <w:tcW w:w="12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92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7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8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47" w:hRule="atLeast"/>
        </w:trPr>
        <w:tc>
          <w:tcPr>
            <w:tcW w:w="11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5</w:t>
            </w:r>
          </w:p>
        </w:tc>
        <w:tc>
          <w:tcPr>
            <w:tcW w:w="2164"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手动报警按钮</w:t>
            </w:r>
          </w:p>
        </w:tc>
        <w:tc>
          <w:tcPr>
            <w:tcW w:w="12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92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7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8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47" w:hRule="atLeast"/>
        </w:trPr>
        <w:tc>
          <w:tcPr>
            <w:tcW w:w="11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6</w:t>
            </w:r>
          </w:p>
        </w:tc>
        <w:tc>
          <w:tcPr>
            <w:tcW w:w="2164"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输入模块</w:t>
            </w:r>
          </w:p>
        </w:tc>
        <w:tc>
          <w:tcPr>
            <w:tcW w:w="12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92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7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8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47" w:hRule="atLeast"/>
        </w:trPr>
        <w:tc>
          <w:tcPr>
            <w:tcW w:w="11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7</w:t>
            </w:r>
          </w:p>
        </w:tc>
        <w:tc>
          <w:tcPr>
            <w:tcW w:w="2164"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输出模块</w:t>
            </w:r>
          </w:p>
        </w:tc>
        <w:tc>
          <w:tcPr>
            <w:tcW w:w="12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92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7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8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47" w:hRule="atLeast"/>
        </w:trPr>
        <w:tc>
          <w:tcPr>
            <w:tcW w:w="11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8</w:t>
            </w:r>
          </w:p>
        </w:tc>
        <w:tc>
          <w:tcPr>
            <w:tcW w:w="2164"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输入输出模块</w:t>
            </w:r>
          </w:p>
        </w:tc>
        <w:tc>
          <w:tcPr>
            <w:tcW w:w="12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92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7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8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47" w:hRule="atLeast"/>
        </w:trPr>
        <w:tc>
          <w:tcPr>
            <w:tcW w:w="11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9</w:t>
            </w:r>
          </w:p>
        </w:tc>
        <w:tc>
          <w:tcPr>
            <w:tcW w:w="2164"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警铃</w:t>
            </w:r>
          </w:p>
        </w:tc>
        <w:tc>
          <w:tcPr>
            <w:tcW w:w="12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92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p>
        </w:tc>
        <w:tc>
          <w:tcPr>
            <w:tcW w:w="18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47" w:hRule="atLeast"/>
        </w:trPr>
        <w:tc>
          <w:tcPr>
            <w:tcW w:w="11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10</w:t>
            </w:r>
          </w:p>
        </w:tc>
        <w:tc>
          <w:tcPr>
            <w:tcW w:w="2164"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广播</w:t>
            </w:r>
          </w:p>
        </w:tc>
        <w:tc>
          <w:tcPr>
            <w:tcW w:w="12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92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7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8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47" w:hRule="atLeast"/>
        </w:trPr>
        <w:tc>
          <w:tcPr>
            <w:tcW w:w="11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11</w:t>
            </w:r>
          </w:p>
        </w:tc>
        <w:tc>
          <w:tcPr>
            <w:tcW w:w="2164"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电话主机</w:t>
            </w:r>
          </w:p>
        </w:tc>
        <w:tc>
          <w:tcPr>
            <w:tcW w:w="12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92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台</w:t>
            </w:r>
          </w:p>
        </w:tc>
        <w:tc>
          <w:tcPr>
            <w:tcW w:w="17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8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47" w:hRule="atLeast"/>
        </w:trPr>
        <w:tc>
          <w:tcPr>
            <w:tcW w:w="11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12</w:t>
            </w:r>
          </w:p>
        </w:tc>
        <w:tc>
          <w:tcPr>
            <w:tcW w:w="2164"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仿宋" w:hAnsi="仿宋" w:eastAsia="仿宋" w:cs="仿宋"/>
                <w:color w:val="000000"/>
                <w:sz w:val="24"/>
              </w:rPr>
            </w:pPr>
            <w:r>
              <w:rPr>
                <w:rFonts w:hint="eastAsia" w:ascii="仿宋" w:hAnsi="仿宋" w:eastAsia="仿宋" w:cs="仿宋"/>
                <w:color w:val="000000"/>
                <w:sz w:val="24"/>
              </w:rPr>
              <w:t>总线</w:t>
            </w:r>
            <w:r>
              <w:rPr>
                <w:rFonts w:hint="eastAsia" w:ascii="仿宋" w:hAnsi="仿宋" w:eastAsia="仿宋" w:cs="仿宋"/>
                <w:color w:val="000000"/>
                <w:sz w:val="24"/>
                <w:lang w:bidi="ar"/>
              </w:rPr>
              <w:t>控制盘</w:t>
            </w:r>
          </w:p>
        </w:tc>
        <w:tc>
          <w:tcPr>
            <w:tcW w:w="12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92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块</w:t>
            </w:r>
          </w:p>
        </w:tc>
        <w:tc>
          <w:tcPr>
            <w:tcW w:w="17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8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47" w:hRule="atLeast"/>
        </w:trPr>
        <w:tc>
          <w:tcPr>
            <w:tcW w:w="11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13</w:t>
            </w:r>
          </w:p>
        </w:tc>
        <w:tc>
          <w:tcPr>
            <w:tcW w:w="2164"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电话分机</w:t>
            </w:r>
          </w:p>
        </w:tc>
        <w:tc>
          <w:tcPr>
            <w:tcW w:w="12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92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p>
        </w:tc>
        <w:tc>
          <w:tcPr>
            <w:tcW w:w="18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47" w:hRule="atLeast"/>
        </w:trPr>
        <w:tc>
          <w:tcPr>
            <w:tcW w:w="11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14</w:t>
            </w:r>
          </w:p>
        </w:tc>
        <w:tc>
          <w:tcPr>
            <w:tcW w:w="2164"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广播功率放大器</w:t>
            </w:r>
          </w:p>
        </w:tc>
        <w:tc>
          <w:tcPr>
            <w:tcW w:w="12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92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台</w:t>
            </w:r>
          </w:p>
        </w:tc>
        <w:tc>
          <w:tcPr>
            <w:tcW w:w="17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8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13" w:hRule="atLeast"/>
        </w:trPr>
        <w:tc>
          <w:tcPr>
            <w:tcW w:w="11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15</w:t>
            </w:r>
          </w:p>
        </w:tc>
        <w:tc>
          <w:tcPr>
            <w:tcW w:w="2164"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备用电源</w:t>
            </w:r>
          </w:p>
        </w:tc>
        <w:tc>
          <w:tcPr>
            <w:tcW w:w="120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匹配系统</w:t>
            </w:r>
          </w:p>
        </w:tc>
        <w:tc>
          <w:tcPr>
            <w:tcW w:w="92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台</w:t>
            </w:r>
          </w:p>
        </w:tc>
        <w:tc>
          <w:tcPr>
            <w:tcW w:w="17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853"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bl>
    <w:p>
      <w:pPr>
        <w:spacing w:line="280" w:lineRule="exact"/>
        <w:ind w:left="540" w:firstLine="480" w:firstLineChars="200"/>
        <w:rPr>
          <w:rFonts w:ascii="仿宋" w:hAnsi="仿宋" w:eastAsia="仿宋" w:cs="仿宋"/>
          <w:color w:val="000000"/>
          <w:sz w:val="24"/>
        </w:rPr>
      </w:pPr>
    </w:p>
    <w:p>
      <w:pPr>
        <w:spacing w:line="280" w:lineRule="exact"/>
        <w:rPr>
          <w:rFonts w:ascii="仿宋" w:hAnsi="仿宋" w:eastAsia="仿宋" w:cs="仿宋"/>
          <w:color w:val="000000"/>
          <w:sz w:val="24"/>
        </w:rPr>
      </w:pPr>
    </w:p>
    <w:p>
      <w:pPr>
        <w:spacing w:line="280" w:lineRule="exact"/>
        <w:rPr>
          <w:rFonts w:ascii="仿宋" w:hAnsi="仿宋" w:eastAsia="仿宋" w:cs="仿宋"/>
          <w:color w:val="000000"/>
          <w:sz w:val="24"/>
        </w:rPr>
      </w:pPr>
    </w:p>
    <w:p>
      <w:pPr>
        <w:spacing w:line="280" w:lineRule="exact"/>
        <w:rPr>
          <w:rFonts w:ascii="仿宋" w:hAnsi="仿宋" w:eastAsia="仿宋" w:cs="仿宋"/>
          <w:color w:val="000000"/>
          <w:sz w:val="24"/>
        </w:rPr>
      </w:pPr>
    </w:p>
    <w:p>
      <w:pPr>
        <w:spacing w:line="280" w:lineRule="exact"/>
        <w:rPr>
          <w:rFonts w:eastAsia="微软雅黑"/>
          <w:color w:val="000000"/>
        </w:rPr>
      </w:pPr>
      <w:r>
        <w:rPr>
          <w:rFonts w:hint="eastAsia" w:ascii="仿宋" w:hAnsi="仿宋" w:eastAsia="仿宋" w:cs="仿宋"/>
          <w:color w:val="000000"/>
          <w:sz w:val="24"/>
        </w:rPr>
        <w:br w:type="page"/>
      </w:r>
    </w:p>
    <w:p>
      <w:pPr>
        <w:tabs>
          <w:tab w:val="right" w:pos="10204"/>
        </w:tabs>
        <w:ind w:firstLine="560" w:firstLineChars="200"/>
        <w:jc w:val="center"/>
        <w:rPr>
          <w:rFonts w:ascii="黑体" w:hAnsi="黑体" w:eastAsia="黑体" w:cs="黑体"/>
          <w:bCs/>
          <w:color w:val="000000"/>
          <w:sz w:val="28"/>
          <w:szCs w:val="28"/>
        </w:rPr>
      </w:pPr>
      <w:r>
        <w:rPr>
          <w:rFonts w:hint="eastAsia" w:ascii="黑体" w:hAnsi="黑体" w:eastAsia="黑体" w:cs="黑体"/>
          <w:bCs/>
          <w:color w:val="000000"/>
          <w:sz w:val="28"/>
          <w:szCs w:val="28"/>
        </w:rPr>
        <w:t>消防系统日常维保更换配件材料价格清单（2）</w:t>
      </w:r>
    </w:p>
    <w:tbl>
      <w:tblPr>
        <w:tblStyle w:val="30"/>
        <w:tblW w:w="0" w:type="auto"/>
        <w:tblInd w:w="15" w:type="dxa"/>
        <w:tblLayout w:type="fixed"/>
        <w:tblCellMar>
          <w:top w:w="15" w:type="dxa"/>
          <w:left w:w="15" w:type="dxa"/>
          <w:bottom w:w="15" w:type="dxa"/>
          <w:right w:w="15" w:type="dxa"/>
        </w:tblCellMar>
      </w:tblPr>
      <w:tblGrid>
        <w:gridCol w:w="1040"/>
        <w:gridCol w:w="2336"/>
        <w:gridCol w:w="1420"/>
        <w:gridCol w:w="764"/>
        <w:gridCol w:w="1589"/>
        <w:gridCol w:w="1408"/>
      </w:tblGrid>
      <w:tr>
        <w:tblPrEx>
          <w:tblCellMar>
            <w:top w:w="15" w:type="dxa"/>
            <w:left w:w="15" w:type="dxa"/>
            <w:bottom w:w="15" w:type="dxa"/>
            <w:right w:w="15" w:type="dxa"/>
          </w:tblCellMar>
        </w:tblPrEx>
        <w:trPr>
          <w:trHeight w:val="517"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b/>
                <w:color w:val="000000"/>
                <w:sz w:val="24"/>
              </w:rPr>
            </w:pPr>
            <w:r>
              <w:rPr>
                <w:rFonts w:hint="eastAsia" w:ascii="仿宋" w:hAnsi="仿宋" w:eastAsia="仿宋" w:cs="仿宋"/>
                <w:b/>
                <w:color w:val="000000"/>
                <w:sz w:val="24"/>
              </w:rPr>
              <w:t>序号</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b/>
                <w:color w:val="000000"/>
                <w:sz w:val="24"/>
              </w:rPr>
            </w:pPr>
            <w:r>
              <w:rPr>
                <w:rFonts w:hint="eastAsia" w:ascii="仿宋" w:hAnsi="仿宋" w:eastAsia="仿宋" w:cs="仿宋"/>
                <w:b/>
                <w:color w:val="000000"/>
                <w:sz w:val="24"/>
              </w:rPr>
              <w:t>设备名称</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b/>
                <w:color w:val="000000"/>
                <w:sz w:val="24"/>
              </w:rPr>
            </w:pPr>
            <w:r>
              <w:rPr>
                <w:rFonts w:hint="eastAsia" w:ascii="仿宋" w:hAnsi="仿宋" w:eastAsia="仿宋" w:cs="仿宋"/>
                <w:b/>
                <w:color w:val="000000"/>
                <w:sz w:val="24"/>
              </w:rPr>
              <w:t>生产厂家</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b/>
                <w:color w:val="000000"/>
                <w:sz w:val="24"/>
              </w:rPr>
            </w:pPr>
            <w:r>
              <w:rPr>
                <w:rFonts w:hint="eastAsia" w:ascii="仿宋" w:hAnsi="仿宋" w:eastAsia="仿宋" w:cs="仿宋"/>
                <w:b/>
                <w:color w:val="000000"/>
                <w:sz w:val="24"/>
              </w:rPr>
              <w:t>单位</w:t>
            </w:r>
          </w:p>
        </w:tc>
        <w:tc>
          <w:tcPr>
            <w:tcW w:w="158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b/>
                <w:color w:val="000000"/>
                <w:sz w:val="24"/>
              </w:rPr>
            </w:pPr>
            <w:r>
              <w:rPr>
                <w:rFonts w:hint="eastAsia" w:ascii="仿宋" w:hAnsi="仿宋" w:eastAsia="仿宋" w:cs="仿宋"/>
                <w:b/>
                <w:color w:val="000000"/>
                <w:sz w:val="24"/>
              </w:rPr>
              <w:t>设备单价</w:t>
            </w: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b/>
                <w:color w:val="000000"/>
                <w:sz w:val="24"/>
              </w:rPr>
            </w:pPr>
            <w:r>
              <w:rPr>
                <w:rFonts w:hint="eastAsia" w:ascii="仿宋" w:hAnsi="仿宋" w:eastAsia="仿宋" w:cs="仿宋"/>
                <w:b/>
                <w:color w:val="000000"/>
                <w:sz w:val="24"/>
              </w:rPr>
              <w:t>备注</w:t>
            </w: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感温探测器</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感烟探测器</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声光报警器</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36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4</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消火栓按钮</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5</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手动报警按钮</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6</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输入模块</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7</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输出模块</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8</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输入输出模块</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9</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电话分机</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10</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总线电话主机</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台</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11</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电话插口</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12</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总线隔离器</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13</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回路板</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块</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14</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广播功率放大器</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台</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15</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联动电源</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台</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16</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水泵压力开关</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17</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电触点压力表</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18</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水流指示器</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19</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消火栓箱</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20</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管网明杆闸阀</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套</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21</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消防喷淋头</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22</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ABC干粉灭火器充装</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23</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有衬里消防水带</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24</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消防直流水枪</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25</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减压型室内消防栓</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Kg</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26</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普通室内消防栓</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条</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27</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室外地上消防栓</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把</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28</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电触点压力表</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29</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应急照明灯</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r>
        <w:tblPrEx>
          <w:tblCellMar>
            <w:top w:w="15" w:type="dxa"/>
            <w:left w:w="15" w:type="dxa"/>
            <w:bottom w:w="15" w:type="dxa"/>
            <w:right w:w="15" w:type="dxa"/>
          </w:tblCellMar>
        </w:tblPrEx>
        <w:trPr>
          <w:trHeight w:val="450" w:hRule="atLeast"/>
        </w:trPr>
        <w:tc>
          <w:tcPr>
            <w:tcW w:w="104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30</w:t>
            </w:r>
          </w:p>
        </w:tc>
        <w:tc>
          <w:tcPr>
            <w:tcW w:w="2336" w:type="dxa"/>
            <w:tcBorders>
              <w:top w:val="single" w:color="000000" w:sz="4" w:space="0"/>
              <w:left w:val="single" w:color="000000" w:sz="4" w:space="0"/>
              <w:bottom w:val="single" w:color="000000" w:sz="4" w:space="0"/>
              <w:right w:val="single" w:color="000000" w:sz="4" w:space="0"/>
            </w:tcBorders>
            <w:vAlign w:val="center"/>
          </w:tcPr>
          <w:p>
            <w:pPr>
              <w:spacing w:line="280" w:lineRule="exact"/>
              <w:textAlignment w:val="center"/>
              <w:rPr>
                <w:rFonts w:ascii="仿宋" w:hAnsi="仿宋" w:eastAsia="仿宋" w:cs="仿宋"/>
                <w:color w:val="000000"/>
                <w:sz w:val="24"/>
              </w:rPr>
            </w:pPr>
            <w:r>
              <w:rPr>
                <w:rFonts w:hint="eastAsia" w:ascii="仿宋" w:hAnsi="仿宋" w:eastAsia="仿宋" w:cs="仿宋"/>
                <w:color w:val="000000"/>
                <w:sz w:val="24"/>
              </w:rPr>
              <w:t>疏散指示灯</w:t>
            </w:r>
          </w:p>
        </w:tc>
        <w:tc>
          <w:tcPr>
            <w:tcW w:w="14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同原品牌</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w:t>
            </w:r>
          </w:p>
        </w:tc>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 w:hAnsi="仿宋" w:eastAsia="仿宋" w:cs="仿宋"/>
                <w:color w:val="000000"/>
                <w:sz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textAlignment w:val="center"/>
              <w:rPr>
                <w:rFonts w:ascii="仿宋" w:hAnsi="仿宋" w:eastAsia="仿宋" w:cs="仿宋"/>
                <w:color w:val="000000"/>
                <w:sz w:val="24"/>
              </w:rPr>
            </w:pPr>
          </w:p>
        </w:tc>
      </w:tr>
    </w:tbl>
    <w:p>
      <w:pPr>
        <w:widowControl/>
        <w:jc w:val="left"/>
        <w:rPr>
          <w:rFonts w:cs="宋体" w:asciiTheme="minorEastAsia" w:hAnsiTheme="minorEastAsia"/>
          <w:kern w:val="1"/>
          <w:szCs w:val="21"/>
        </w:rPr>
      </w:pP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decorative"/>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1"/>
        <w:szCs w:val="21"/>
      </w:rPr>
      <w:id w:val="-887568518"/>
    </w:sdtPr>
    <w:sdtEndPr>
      <w:rPr>
        <w:rFonts w:asciiTheme="minorEastAsia" w:hAnsiTheme="minorEastAsia"/>
        <w:sz w:val="21"/>
        <w:szCs w:val="21"/>
      </w:rPr>
    </w:sdtEndPr>
    <w:sdtContent>
      <w:p>
        <w:pPr>
          <w:pStyle w:val="22"/>
          <w:spacing w:line="360" w:lineRule="auto"/>
          <w:jc w:val="center"/>
          <w:rPr>
            <w:rFonts w:asciiTheme="minorEastAsia" w:hAnsiTheme="minorEastAsia"/>
            <w:sz w:val="21"/>
            <w:szCs w:val="21"/>
          </w:rPr>
        </w:pPr>
        <w:r>
          <w:rPr>
            <w:rFonts w:asciiTheme="minorEastAsia" w:hAnsiTheme="minorEastAsia"/>
            <w:sz w:val="21"/>
            <w:szCs w:val="21"/>
          </w:rPr>
          <w:fldChar w:fldCharType="begin"/>
        </w:r>
        <w:r>
          <w:rPr>
            <w:rFonts w:asciiTheme="minorEastAsia" w:hAnsiTheme="minorEastAsia"/>
            <w:sz w:val="21"/>
            <w:szCs w:val="21"/>
          </w:rPr>
          <w:instrText xml:space="preserve">PAGE   \* MERGEFORMAT</w:instrText>
        </w:r>
        <w:r>
          <w:rPr>
            <w:rFonts w:asciiTheme="minorEastAsia" w:hAnsiTheme="minorEastAsia"/>
            <w:sz w:val="21"/>
            <w:szCs w:val="21"/>
          </w:rPr>
          <w:fldChar w:fldCharType="separate"/>
        </w:r>
        <w:r>
          <w:rPr>
            <w:rFonts w:asciiTheme="minorEastAsia" w:hAnsiTheme="minorEastAsia"/>
            <w:sz w:val="21"/>
            <w:szCs w:val="21"/>
            <w:lang w:val="zh-CN"/>
          </w:rPr>
          <w:t>42</w:t>
        </w:r>
        <w:r>
          <w:rPr>
            <w:rFonts w:asciiTheme="minorEastAsia" w:hAnsiTheme="minorEastAsia"/>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C1F18"/>
    <w:multiLevelType w:val="multilevel"/>
    <w:tmpl w:val="116C1F18"/>
    <w:lvl w:ilvl="0" w:tentative="0">
      <w:start w:val="1"/>
      <w:numFmt w:val="chineseCountingThousand"/>
      <w:suff w:val="nothing"/>
      <w:lvlText w:val="第%1卷 "/>
      <w:lvlJc w:val="left"/>
      <w:pPr>
        <w:ind w:left="0" w:firstLine="0"/>
      </w:pPr>
      <w:rPr>
        <w:rFonts w:hint="default" w:ascii="Symbol" w:hAnsi="Symbol" w:eastAsia="黑体"/>
        <w:b/>
        <w:i w:val="0"/>
        <w:strike w:val="0"/>
        <w:dstrike w:val="0"/>
        <w:color w:val="000000"/>
        <w:sz w:val="36"/>
        <w:u w:val="none"/>
      </w:rPr>
    </w:lvl>
    <w:lvl w:ilvl="1" w:tentative="0">
      <w:start w:val="1"/>
      <w:numFmt w:val="chineseCountingThousand"/>
      <w:suff w:val="nothing"/>
      <w:lvlText w:val="第%2章 "/>
      <w:lvlJc w:val="left"/>
      <w:pPr>
        <w:ind w:left="4320" w:firstLine="0"/>
      </w:pPr>
      <w:rPr>
        <w:rFonts w:hint="default" w:ascii="Symbol" w:hAnsi="Symbol" w:eastAsia="黑体"/>
        <w:b/>
        <w:i w:val="0"/>
        <w:strike w:val="0"/>
        <w:dstrike w:val="0"/>
        <w:color w:val="000000"/>
        <w:sz w:val="32"/>
        <w:u w:val="none"/>
      </w:rPr>
    </w:lvl>
    <w:lvl w:ilvl="2" w:tentative="0">
      <w:start w:val="1"/>
      <w:numFmt w:val="chineseCountingThousand"/>
      <w:pStyle w:val="92"/>
      <w:suff w:val="nothing"/>
      <w:lvlText w:val="第%3节 "/>
      <w:lvlJc w:val="left"/>
      <w:pPr>
        <w:ind w:left="0" w:firstLine="0"/>
      </w:pPr>
      <w:rPr>
        <w:rFonts w:hint="default" w:ascii="Symbol" w:hAnsi="Symbol" w:eastAsia="黑体"/>
        <w:b/>
        <w:i w:val="0"/>
        <w:strike w:val="0"/>
        <w:dstrike w:val="0"/>
        <w:color w:val="000000"/>
        <w:sz w:val="24"/>
        <w:szCs w:val="24"/>
        <w:u w:val="none"/>
      </w:rPr>
    </w:lvl>
    <w:lvl w:ilvl="3" w:tentative="0">
      <w:start w:val="1"/>
      <w:numFmt w:val="chineseCountingThousand"/>
      <w:suff w:val="nothing"/>
      <w:lvlText w:val="%4、 "/>
      <w:lvlJc w:val="left"/>
      <w:pPr>
        <w:ind w:left="0" w:firstLine="0"/>
      </w:pPr>
      <w:rPr>
        <w:rFonts w:hint="default" w:ascii="Symbol" w:hAnsi="Symbol" w:eastAsia="黑体"/>
        <w:b/>
        <w:i w:val="0"/>
        <w:strike w:val="0"/>
        <w:dstrike w:val="0"/>
        <w:color w:val="000000"/>
        <w:sz w:val="24"/>
        <w:szCs w:val="24"/>
        <w:u w:val="none"/>
      </w:rPr>
    </w:lvl>
    <w:lvl w:ilvl="4" w:tentative="0">
      <w:start w:val="1"/>
      <w:numFmt w:val="decimal"/>
      <w:suff w:val="nothing"/>
      <w:lvlText w:val="%5. "/>
      <w:lvlJc w:val="left"/>
      <w:pPr>
        <w:ind w:left="0" w:firstLine="0"/>
      </w:pPr>
      <w:rPr>
        <w:rFonts w:hint="default" w:ascii="Symbol" w:hAnsi="Symbol" w:eastAsia="黑体"/>
        <w:b/>
        <w:i w:val="0"/>
        <w:strike w:val="0"/>
        <w:dstrike w:val="0"/>
        <w:color w:val="000000"/>
        <w:sz w:val="24"/>
        <w:u w:val="none"/>
      </w:rPr>
    </w:lvl>
    <w:lvl w:ilvl="5" w:tentative="0">
      <w:start w:val="1"/>
      <w:numFmt w:val="decimal"/>
      <w:suff w:val="nothing"/>
      <w:lvlText w:val="%6. "/>
      <w:lvlJc w:val="left"/>
      <w:pPr>
        <w:ind w:left="0" w:firstLine="0"/>
      </w:pPr>
      <w:rPr>
        <w:rFonts w:hint="default" w:ascii="Symbol" w:hAnsi="Symbol" w:eastAsia="宋体"/>
        <w:b w:val="0"/>
        <w:i w:val="0"/>
        <w:strike w:val="0"/>
        <w:dstrike w:val="0"/>
        <w:color w:val="000000"/>
        <w:sz w:val="24"/>
        <w:u w:val="none"/>
      </w:rPr>
    </w:lvl>
    <w:lvl w:ilvl="6" w:tentative="0">
      <w:start w:val="1"/>
      <w:numFmt w:val="decimal"/>
      <w:suff w:val="nothing"/>
      <w:lvlText w:val="%7. "/>
      <w:lvlJc w:val="left"/>
      <w:pPr>
        <w:ind w:left="0" w:firstLine="0"/>
      </w:pPr>
      <w:rPr>
        <w:rFonts w:hint="default" w:ascii="Symbol" w:hAnsi="Symbol" w:eastAsia="宋体"/>
        <w:b w:val="0"/>
        <w:i w:val="0"/>
        <w:strike w:val="0"/>
        <w:dstrike w:val="0"/>
        <w:color w:val="000000"/>
        <w:sz w:val="24"/>
        <w:u w:val="none"/>
      </w:rPr>
    </w:lvl>
    <w:lvl w:ilvl="7" w:tentative="0">
      <w:start w:val="1"/>
      <w:numFmt w:val="decimal"/>
      <w:suff w:val="nothing"/>
      <w:lvlText w:val="%8. "/>
      <w:lvlJc w:val="left"/>
      <w:pPr>
        <w:ind w:left="0" w:firstLine="0"/>
      </w:pPr>
      <w:rPr>
        <w:rFonts w:hint="default" w:ascii="Symbol" w:hAnsi="Symbol" w:eastAsia="宋体"/>
        <w:b w:val="0"/>
        <w:i w:val="0"/>
        <w:strike w:val="0"/>
        <w:dstrike w:val="0"/>
        <w:color w:val="000000"/>
        <w:sz w:val="24"/>
        <w:u w:val="none"/>
      </w:rPr>
    </w:lvl>
    <w:lvl w:ilvl="8" w:tentative="0">
      <w:start w:val="1"/>
      <w:numFmt w:val="decimal"/>
      <w:suff w:val="nothing"/>
      <w:lvlText w:val="%9. "/>
      <w:lvlJc w:val="left"/>
      <w:pPr>
        <w:ind w:left="0" w:firstLine="0"/>
      </w:pPr>
      <w:rPr>
        <w:rFonts w:hint="default" w:ascii="Symbol" w:hAnsi="Symbol" w:eastAsia="宋体"/>
        <w:b w:val="0"/>
        <w:i w:val="0"/>
        <w:strike w:val="0"/>
        <w:dstrike w:val="0"/>
        <w:color w:val="000000"/>
        <w:sz w:val="24"/>
        <w:u w:val="none"/>
      </w:rPr>
    </w:lvl>
  </w:abstractNum>
  <w:abstractNum w:abstractNumId="1">
    <w:nsid w:val="24B4A581"/>
    <w:multiLevelType w:val="singleLevel"/>
    <w:tmpl w:val="24B4A58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0NGM5N2M5MzQwNmMzYzkyZDg5MGQ0ODJiN2UwOGUifQ=="/>
  </w:docVars>
  <w:rsids>
    <w:rsidRoot w:val="00C54470"/>
    <w:rsid w:val="000007DE"/>
    <w:rsid w:val="00002367"/>
    <w:rsid w:val="00002726"/>
    <w:rsid w:val="00010072"/>
    <w:rsid w:val="00010706"/>
    <w:rsid w:val="0001696C"/>
    <w:rsid w:val="00051D87"/>
    <w:rsid w:val="000B6E11"/>
    <w:rsid w:val="000D6241"/>
    <w:rsid w:val="000E24B0"/>
    <w:rsid w:val="00100B24"/>
    <w:rsid w:val="001356DF"/>
    <w:rsid w:val="001809B5"/>
    <w:rsid w:val="001B495B"/>
    <w:rsid w:val="001C2551"/>
    <w:rsid w:val="001F1753"/>
    <w:rsid w:val="002238A1"/>
    <w:rsid w:val="00243AF2"/>
    <w:rsid w:val="002463E7"/>
    <w:rsid w:val="00250E08"/>
    <w:rsid w:val="0026093E"/>
    <w:rsid w:val="00273D43"/>
    <w:rsid w:val="002B2174"/>
    <w:rsid w:val="002C49F2"/>
    <w:rsid w:val="002D11F4"/>
    <w:rsid w:val="00330C44"/>
    <w:rsid w:val="00341692"/>
    <w:rsid w:val="00375EA3"/>
    <w:rsid w:val="003924A7"/>
    <w:rsid w:val="0039562C"/>
    <w:rsid w:val="003A010C"/>
    <w:rsid w:val="003C41E0"/>
    <w:rsid w:val="00437D4C"/>
    <w:rsid w:val="00445A4A"/>
    <w:rsid w:val="004B5F0A"/>
    <w:rsid w:val="004E109A"/>
    <w:rsid w:val="00536B95"/>
    <w:rsid w:val="00537DFF"/>
    <w:rsid w:val="0056196A"/>
    <w:rsid w:val="00571F3B"/>
    <w:rsid w:val="00583DFA"/>
    <w:rsid w:val="005A45DD"/>
    <w:rsid w:val="005B6EEC"/>
    <w:rsid w:val="005C1632"/>
    <w:rsid w:val="005D27BF"/>
    <w:rsid w:val="005F0FD1"/>
    <w:rsid w:val="00610264"/>
    <w:rsid w:val="0061572D"/>
    <w:rsid w:val="00626605"/>
    <w:rsid w:val="00662AB5"/>
    <w:rsid w:val="00666473"/>
    <w:rsid w:val="006830AF"/>
    <w:rsid w:val="00693B04"/>
    <w:rsid w:val="006A27CE"/>
    <w:rsid w:val="006A324D"/>
    <w:rsid w:val="006B69E8"/>
    <w:rsid w:val="00705056"/>
    <w:rsid w:val="00716E94"/>
    <w:rsid w:val="00727CF4"/>
    <w:rsid w:val="007362E9"/>
    <w:rsid w:val="00745C55"/>
    <w:rsid w:val="007850C8"/>
    <w:rsid w:val="007C4F6C"/>
    <w:rsid w:val="007D7125"/>
    <w:rsid w:val="00802BB2"/>
    <w:rsid w:val="00811FB6"/>
    <w:rsid w:val="008170D9"/>
    <w:rsid w:val="008179A2"/>
    <w:rsid w:val="00824E29"/>
    <w:rsid w:val="008600C6"/>
    <w:rsid w:val="00891020"/>
    <w:rsid w:val="008A63FB"/>
    <w:rsid w:val="008B4769"/>
    <w:rsid w:val="008B4E99"/>
    <w:rsid w:val="008C7D51"/>
    <w:rsid w:val="008E33D4"/>
    <w:rsid w:val="008E4F68"/>
    <w:rsid w:val="008E537B"/>
    <w:rsid w:val="00924415"/>
    <w:rsid w:val="00936FE6"/>
    <w:rsid w:val="00943C06"/>
    <w:rsid w:val="009930A5"/>
    <w:rsid w:val="00A0486A"/>
    <w:rsid w:val="00A10D44"/>
    <w:rsid w:val="00A30E9D"/>
    <w:rsid w:val="00A62824"/>
    <w:rsid w:val="00A67112"/>
    <w:rsid w:val="00AD3ADB"/>
    <w:rsid w:val="00AE0715"/>
    <w:rsid w:val="00AE7264"/>
    <w:rsid w:val="00AF2522"/>
    <w:rsid w:val="00B0364E"/>
    <w:rsid w:val="00B35FAD"/>
    <w:rsid w:val="00B442B1"/>
    <w:rsid w:val="00B56CE7"/>
    <w:rsid w:val="00B76003"/>
    <w:rsid w:val="00B974FE"/>
    <w:rsid w:val="00BC10CB"/>
    <w:rsid w:val="00BE7B71"/>
    <w:rsid w:val="00C07862"/>
    <w:rsid w:val="00C11966"/>
    <w:rsid w:val="00C21F30"/>
    <w:rsid w:val="00C24595"/>
    <w:rsid w:val="00C54470"/>
    <w:rsid w:val="00CB5F57"/>
    <w:rsid w:val="00CF7482"/>
    <w:rsid w:val="00D06FC1"/>
    <w:rsid w:val="00D44EDB"/>
    <w:rsid w:val="00D61A08"/>
    <w:rsid w:val="00E043CC"/>
    <w:rsid w:val="00E27AA5"/>
    <w:rsid w:val="00E306F1"/>
    <w:rsid w:val="00E34611"/>
    <w:rsid w:val="00E35A9E"/>
    <w:rsid w:val="00E36B5F"/>
    <w:rsid w:val="00E979D1"/>
    <w:rsid w:val="00EC4B47"/>
    <w:rsid w:val="00EC5E0D"/>
    <w:rsid w:val="00EE52F1"/>
    <w:rsid w:val="00F15794"/>
    <w:rsid w:val="00F556D5"/>
    <w:rsid w:val="00F60B61"/>
    <w:rsid w:val="00F61C01"/>
    <w:rsid w:val="00F770FD"/>
    <w:rsid w:val="00F95017"/>
    <w:rsid w:val="00FC629C"/>
    <w:rsid w:val="00FF116D"/>
    <w:rsid w:val="03DE2FF6"/>
    <w:rsid w:val="043A7135"/>
    <w:rsid w:val="0803444D"/>
    <w:rsid w:val="098D5F59"/>
    <w:rsid w:val="0BF978D5"/>
    <w:rsid w:val="0C1069CD"/>
    <w:rsid w:val="0C602F10"/>
    <w:rsid w:val="0DD058A7"/>
    <w:rsid w:val="0EB61AAE"/>
    <w:rsid w:val="0F4273E4"/>
    <w:rsid w:val="0F744881"/>
    <w:rsid w:val="13694C2F"/>
    <w:rsid w:val="144E2788"/>
    <w:rsid w:val="15BB6317"/>
    <w:rsid w:val="163C5C38"/>
    <w:rsid w:val="183B420C"/>
    <w:rsid w:val="1B522B5E"/>
    <w:rsid w:val="206167F4"/>
    <w:rsid w:val="20A774A8"/>
    <w:rsid w:val="214747E7"/>
    <w:rsid w:val="2240289F"/>
    <w:rsid w:val="24D16B39"/>
    <w:rsid w:val="28EC4272"/>
    <w:rsid w:val="293F3D57"/>
    <w:rsid w:val="297671DC"/>
    <w:rsid w:val="2A5C7E52"/>
    <w:rsid w:val="2CB97758"/>
    <w:rsid w:val="2CCA0A6C"/>
    <w:rsid w:val="32747DE2"/>
    <w:rsid w:val="347F5A57"/>
    <w:rsid w:val="367E2601"/>
    <w:rsid w:val="39313472"/>
    <w:rsid w:val="393671C3"/>
    <w:rsid w:val="3A6D09B8"/>
    <w:rsid w:val="3EB2576E"/>
    <w:rsid w:val="3FB63D7C"/>
    <w:rsid w:val="3FCA68B7"/>
    <w:rsid w:val="43FB7987"/>
    <w:rsid w:val="46C65CD7"/>
    <w:rsid w:val="4C3B613E"/>
    <w:rsid w:val="53C2199A"/>
    <w:rsid w:val="55200861"/>
    <w:rsid w:val="554A42CB"/>
    <w:rsid w:val="56A02107"/>
    <w:rsid w:val="5C2F5AE9"/>
    <w:rsid w:val="5D5544AF"/>
    <w:rsid w:val="5EA65044"/>
    <w:rsid w:val="5F754991"/>
    <w:rsid w:val="60F35816"/>
    <w:rsid w:val="61EF2482"/>
    <w:rsid w:val="62141EE8"/>
    <w:rsid w:val="627E3805"/>
    <w:rsid w:val="64471D8D"/>
    <w:rsid w:val="64872F57"/>
    <w:rsid w:val="653B6009"/>
    <w:rsid w:val="66BD7C37"/>
    <w:rsid w:val="67950348"/>
    <w:rsid w:val="68004A7F"/>
    <w:rsid w:val="682F7C50"/>
    <w:rsid w:val="69C11E96"/>
    <w:rsid w:val="69F460FE"/>
    <w:rsid w:val="6C1B52C2"/>
    <w:rsid w:val="6C6979DF"/>
    <w:rsid w:val="6FAD1286"/>
    <w:rsid w:val="70E55AD2"/>
    <w:rsid w:val="714F0AD9"/>
    <w:rsid w:val="7361622B"/>
    <w:rsid w:val="756679EC"/>
    <w:rsid w:val="75C15A8B"/>
    <w:rsid w:val="75CD2697"/>
    <w:rsid w:val="7703078F"/>
    <w:rsid w:val="773029DE"/>
    <w:rsid w:val="778D031B"/>
    <w:rsid w:val="79FF6B82"/>
    <w:rsid w:val="7A13262E"/>
    <w:rsid w:val="7E7E6B3F"/>
    <w:rsid w:val="7FD34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qFormat="1" w:unhideWhenUsed="0" w:uiPriority="0" w:semiHidden="0"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8"/>
    <w:qFormat/>
    <w:uiPriority w:val="0"/>
    <w:pPr>
      <w:keepNext/>
      <w:keepLines/>
      <w:numPr>
        <w:ilvl w:val="3"/>
        <w:numId w:val="1"/>
      </w:numPr>
      <w:spacing w:before="120" w:after="120" w:line="360" w:lineRule="auto"/>
      <w:ind w:right="200" w:rightChars="200"/>
      <w:jc w:val="left"/>
      <w:outlineLvl w:val="3"/>
    </w:pPr>
    <w:rPr>
      <w:rFonts w:ascii="Arial" w:hAnsi="Arial" w:eastAsia="黑体" w:cs="Times New Roman"/>
      <w:b/>
      <w:bCs/>
      <w:color w:val="000000"/>
      <w:sz w:val="28"/>
      <w:szCs w:val="28"/>
    </w:rPr>
  </w:style>
  <w:style w:type="paragraph" w:styleId="6">
    <w:name w:val="heading 5"/>
    <w:basedOn w:val="1"/>
    <w:next w:val="1"/>
    <w:link w:val="49"/>
    <w:qFormat/>
    <w:uiPriority w:val="0"/>
    <w:pPr>
      <w:keepNext/>
      <w:keepLines/>
      <w:numPr>
        <w:ilvl w:val="4"/>
        <w:numId w:val="1"/>
      </w:numPr>
      <w:spacing w:before="120" w:after="120" w:line="180" w:lineRule="auto"/>
      <w:jc w:val="left"/>
      <w:outlineLvl w:val="4"/>
    </w:pPr>
    <w:rPr>
      <w:rFonts w:ascii="Times New Roman" w:hAnsi="Times New Roman" w:eastAsia="黑体" w:cs="Times New Roman"/>
      <w:b/>
      <w:bCs/>
      <w:color w:val="000000"/>
      <w:sz w:val="24"/>
      <w:szCs w:val="28"/>
    </w:rPr>
  </w:style>
  <w:style w:type="paragraph" w:styleId="7">
    <w:name w:val="heading 6"/>
    <w:basedOn w:val="1"/>
    <w:next w:val="1"/>
    <w:link w:val="50"/>
    <w:qFormat/>
    <w:uiPriority w:val="0"/>
    <w:pPr>
      <w:keepNext/>
      <w:keepLines/>
      <w:numPr>
        <w:ilvl w:val="5"/>
        <w:numId w:val="1"/>
      </w:numPr>
      <w:ind w:right="200" w:rightChars="200"/>
      <w:jc w:val="left"/>
      <w:outlineLvl w:val="5"/>
    </w:pPr>
    <w:rPr>
      <w:rFonts w:ascii="Arial" w:hAnsi="Arial" w:eastAsia="宋体" w:cs="Times New Roman"/>
      <w:bCs/>
      <w:color w:val="000000"/>
      <w:sz w:val="24"/>
      <w:szCs w:val="24"/>
    </w:rPr>
  </w:style>
  <w:style w:type="paragraph" w:styleId="8">
    <w:name w:val="heading 7"/>
    <w:basedOn w:val="1"/>
    <w:next w:val="1"/>
    <w:link w:val="51"/>
    <w:qFormat/>
    <w:uiPriority w:val="0"/>
    <w:pPr>
      <w:keepNext/>
      <w:keepLines/>
      <w:numPr>
        <w:ilvl w:val="6"/>
        <w:numId w:val="1"/>
      </w:numPr>
      <w:ind w:right="200" w:rightChars="200"/>
      <w:jc w:val="left"/>
      <w:outlineLvl w:val="6"/>
    </w:pPr>
    <w:rPr>
      <w:rFonts w:ascii="Times New Roman" w:hAnsi="Times New Roman" w:eastAsia="宋体" w:cs="Times New Roman"/>
      <w:bCs/>
      <w:color w:val="000000"/>
      <w:sz w:val="24"/>
      <w:szCs w:val="24"/>
    </w:rPr>
  </w:style>
  <w:style w:type="paragraph" w:styleId="9">
    <w:name w:val="heading 8"/>
    <w:basedOn w:val="1"/>
    <w:next w:val="1"/>
    <w:link w:val="52"/>
    <w:qFormat/>
    <w:uiPriority w:val="0"/>
    <w:pPr>
      <w:keepNext/>
      <w:keepLines/>
      <w:numPr>
        <w:ilvl w:val="7"/>
        <w:numId w:val="1"/>
      </w:numPr>
      <w:ind w:right="200" w:rightChars="200"/>
      <w:jc w:val="left"/>
      <w:outlineLvl w:val="7"/>
    </w:pPr>
    <w:rPr>
      <w:rFonts w:ascii="Arial" w:hAnsi="Arial" w:eastAsia="宋体" w:cs="Times New Roman"/>
      <w:color w:val="000000"/>
      <w:sz w:val="24"/>
      <w:szCs w:val="24"/>
    </w:rPr>
  </w:style>
  <w:style w:type="paragraph" w:styleId="10">
    <w:name w:val="heading 9"/>
    <w:basedOn w:val="1"/>
    <w:next w:val="1"/>
    <w:link w:val="53"/>
    <w:qFormat/>
    <w:uiPriority w:val="0"/>
    <w:pPr>
      <w:keepNext/>
      <w:keepLines/>
      <w:pageBreakBefore/>
      <w:numPr>
        <w:ilvl w:val="8"/>
        <w:numId w:val="1"/>
      </w:numPr>
      <w:spacing w:before="120" w:after="120" w:line="180" w:lineRule="auto"/>
      <w:jc w:val="center"/>
      <w:outlineLvl w:val="8"/>
    </w:pPr>
    <w:rPr>
      <w:rFonts w:ascii="Arial" w:hAnsi="Arial" w:eastAsia="黑体" w:cs="Times New Roman"/>
      <w:b/>
      <w:color w:val="000000"/>
      <w:sz w:val="36"/>
      <w:szCs w:val="21"/>
    </w:rPr>
  </w:style>
  <w:style w:type="character" w:default="1" w:styleId="34">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45"/>
    <w:autoRedefine/>
    <w:qFormat/>
    <w:uiPriority w:val="0"/>
    <w:pPr>
      <w:widowControl/>
      <w:ind w:firstLine="420" w:firstLineChars="200"/>
      <w:jc w:val="left"/>
    </w:pPr>
    <w:rPr>
      <w:rFonts w:ascii="Calibri" w:hAnsi="Calibri" w:eastAsia="宋体" w:cs="Times New Roman"/>
      <w:kern w:val="0"/>
      <w:sz w:val="20"/>
      <w:szCs w:val="20"/>
    </w:rPr>
  </w:style>
  <w:style w:type="paragraph" w:styleId="12">
    <w:name w:val="caption"/>
    <w:basedOn w:val="1"/>
    <w:next w:val="1"/>
    <w:autoRedefine/>
    <w:qFormat/>
    <w:uiPriority w:val="0"/>
    <w:rPr>
      <w:rFonts w:ascii="Arial" w:hAnsi="Arial" w:eastAsia="黑体" w:cs="Arial"/>
      <w:kern w:val="0"/>
      <w:sz w:val="20"/>
      <w:szCs w:val="20"/>
    </w:rPr>
  </w:style>
  <w:style w:type="paragraph" w:styleId="13">
    <w:name w:val="Document Map"/>
    <w:basedOn w:val="1"/>
    <w:link w:val="60"/>
    <w:qFormat/>
    <w:uiPriority w:val="0"/>
    <w:pPr>
      <w:shd w:val="clear" w:color="auto" w:fill="000080"/>
    </w:pPr>
    <w:rPr>
      <w:szCs w:val="24"/>
    </w:rPr>
  </w:style>
  <w:style w:type="paragraph" w:styleId="14">
    <w:name w:val="Body Text"/>
    <w:basedOn w:val="1"/>
    <w:link w:val="47"/>
    <w:autoRedefine/>
    <w:unhideWhenUsed/>
    <w:qFormat/>
    <w:uiPriority w:val="0"/>
    <w:pPr>
      <w:spacing w:after="120"/>
    </w:pPr>
  </w:style>
  <w:style w:type="paragraph" w:styleId="15">
    <w:name w:val="Body Text Indent"/>
    <w:basedOn w:val="1"/>
    <w:link w:val="42"/>
    <w:qFormat/>
    <w:uiPriority w:val="0"/>
    <w:pPr>
      <w:spacing w:after="120"/>
      <w:ind w:left="420" w:leftChars="200"/>
    </w:pPr>
    <w:rPr>
      <w:rFonts w:ascii="Calibri" w:hAnsi="Calibri" w:eastAsia="宋体" w:cs="Times New Roman"/>
      <w:szCs w:val="24"/>
    </w:rPr>
  </w:style>
  <w:style w:type="paragraph" w:styleId="16">
    <w:name w:val="Block Text"/>
    <w:basedOn w:val="1"/>
    <w:qFormat/>
    <w:uiPriority w:val="0"/>
    <w:pPr>
      <w:adjustRightInd w:val="0"/>
      <w:ind w:left="420" w:right="33"/>
      <w:jc w:val="left"/>
      <w:textAlignment w:val="baseline"/>
    </w:pPr>
    <w:rPr>
      <w:rFonts w:ascii="Times New Roman" w:hAnsi="Times New Roman" w:eastAsia="宋体" w:cs="Times New Roman"/>
      <w:kern w:val="0"/>
      <w:sz w:val="24"/>
      <w:szCs w:val="20"/>
    </w:rPr>
  </w:style>
  <w:style w:type="paragraph" w:styleId="17">
    <w:name w:val="toc 3"/>
    <w:basedOn w:val="1"/>
    <w:next w:val="1"/>
    <w:unhideWhenUsed/>
    <w:qFormat/>
    <w:uiPriority w:val="39"/>
    <w:pPr>
      <w:ind w:left="840" w:leftChars="400"/>
    </w:pPr>
  </w:style>
  <w:style w:type="paragraph" w:styleId="18">
    <w:name w:val="Plain Text"/>
    <w:basedOn w:val="1"/>
    <w:link w:val="43"/>
    <w:qFormat/>
    <w:uiPriority w:val="0"/>
    <w:rPr>
      <w:rFonts w:ascii="宋体" w:hAnsi="Courier New" w:eastAsia="宋体" w:cs="Times New Roman"/>
      <w:szCs w:val="20"/>
    </w:rPr>
  </w:style>
  <w:style w:type="paragraph" w:styleId="19">
    <w:name w:val="Date"/>
    <w:basedOn w:val="1"/>
    <w:next w:val="1"/>
    <w:link w:val="58"/>
    <w:autoRedefine/>
    <w:qFormat/>
    <w:uiPriority w:val="0"/>
    <w:pPr>
      <w:ind w:left="100" w:leftChars="2500"/>
    </w:pPr>
    <w:rPr>
      <w:szCs w:val="24"/>
    </w:rPr>
  </w:style>
  <w:style w:type="paragraph" w:styleId="20">
    <w:name w:val="Body Text Indent 2"/>
    <w:basedOn w:val="1"/>
    <w:link w:val="63"/>
    <w:qFormat/>
    <w:uiPriority w:val="0"/>
    <w:pPr>
      <w:spacing w:line="400" w:lineRule="exact"/>
      <w:ind w:firstLine="480" w:firstLineChars="200"/>
    </w:pPr>
    <w:rPr>
      <w:rFonts w:eastAsia="幼圆"/>
      <w:sz w:val="24"/>
      <w:szCs w:val="24"/>
    </w:rPr>
  </w:style>
  <w:style w:type="paragraph" w:styleId="21">
    <w:name w:val="Balloon Text"/>
    <w:basedOn w:val="1"/>
    <w:link w:val="57"/>
    <w:autoRedefine/>
    <w:semiHidden/>
    <w:qFormat/>
    <w:uiPriority w:val="0"/>
    <w:rPr>
      <w:sz w:val="18"/>
      <w:szCs w:val="18"/>
    </w:rPr>
  </w:style>
  <w:style w:type="paragraph" w:styleId="22">
    <w:name w:val="footer"/>
    <w:basedOn w:val="1"/>
    <w:link w:val="40"/>
    <w:unhideWhenUsed/>
    <w:qFormat/>
    <w:uiPriority w:val="99"/>
    <w:pPr>
      <w:tabs>
        <w:tab w:val="center" w:pos="4153"/>
        <w:tab w:val="right" w:pos="8306"/>
      </w:tabs>
      <w:snapToGrid w:val="0"/>
      <w:jc w:val="left"/>
    </w:pPr>
    <w:rPr>
      <w:sz w:val="18"/>
      <w:szCs w:val="18"/>
    </w:rPr>
  </w:style>
  <w:style w:type="paragraph" w:styleId="23">
    <w:name w:val="header"/>
    <w:basedOn w:val="1"/>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rPr>
      <w:rFonts w:ascii="Times New Roman" w:hAnsi="Times New Roman" w:eastAsia="宋体" w:cs="Times New Roman"/>
      <w:szCs w:val="24"/>
    </w:rPr>
  </w:style>
  <w:style w:type="paragraph" w:styleId="25">
    <w:name w:val="Body Text Indent 3"/>
    <w:basedOn w:val="1"/>
    <w:link w:val="54"/>
    <w:autoRedefine/>
    <w:qFormat/>
    <w:uiPriority w:val="0"/>
    <w:pPr>
      <w:spacing w:after="120"/>
      <w:ind w:left="420" w:leftChars="200"/>
    </w:pPr>
    <w:rPr>
      <w:sz w:val="16"/>
      <w:szCs w:val="16"/>
    </w:rPr>
  </w:style>
  <w:style w:type="paragraph" w:styleId="26">
    <w:name w:val="toc 2"/>
    <w:basedOn w:val="1"/>
    <w:next w:val="1"/>
    <w:qFormat/>
    <w:uiPriority w:val="39"/>
    <w:pPr>
      <w:ind w:left="420" w:leftChars="200"/>
    </w:pPr>
    <w:rPr>
      <w:rFonts w:ascii="Times New Roman" w:hAnsi="Times New Roman" w:eastAsia="宋体" w:cs="Times New Roman"/>
      <w:szCs w:val="24"/>
    </w:rPr>
  </w:style>
  <w:style w:type="paragraph" w:styleId="27">
    <w:name w:val="Body Text 2"/>
    <w:basedOn w:val="1"/>
    <w:link w:val="55"/>
    <w:qFormat/>
    <w:uiPriority w:val="0"/>
    <w:pPr>
      <w:overflowPunct w:val="0"/>
      <w:autoSpaceDE w:val="0"/>
      <w:autoSpaceDN w:val="0"/>
      <w:adjustRightInd w:val="0"/>
      <w:spacing w:line="360" w:lineRule="exact"/>
      <w:jc w:val="center"/>
      <w:textAlignment w:val="baseline"/>
    </w:pPr>
    <w:rPr>
      <w:sz w:val="24"/>
    </w:rPr>
  </w:style>
  <w:style w:type="paragraph" w:styleId="28">
    <w:name w:val="HTML Preformatted"/>
    <w:basedOn w:val="1"/>
    <w:link w:val="6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29">
    <w:name w:val="Normal (Web)"/>
    <w:basedOn w:val="1"/>
    <w:link w:val="61"/>
    <w:qFormat/>
    <w:uiPriority w:val="0"/>
    <w:pPr>
      <w:widowControl/>
      <w:spacing w:before="100" w:beforeAutospacing="1" w:after="100" w:afterAutospacing="1"/>
      <w:jc w:val="left"/>
    </w:pPr>
    <w:rPr>
      <w:rFonts w:ascii="宋体" w:hAnsi="宋体" w:eastAsia="宋体" w:cs="宋体"/>
      <w:kern w:val="0"/>
      <w:sz w:val="18"/>
      <w:szCs w:val="18"/>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2">
    <w:name w:val="Table Classic 2"/>
    <w:basedOn w:val="30"/>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3">
    <w:name w:val="Table Professional"/>
    <w:basedOn w:val="30"/>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35">
    <w:name w:val="Strong"/>
    <w:basedOn w:val="34"/>
    <w:qFormat/>
    <w:uiPriority w:val="0"/>
    <w:rPr>
      <w:b/>
      <w:bCs/>
    </w:rPr>
  </w:style>
  <w:style w:type="character" w:styleId="36">
    <w:name w:val="page number"/>
    <w:basedOn w:val="34"/>
    <w:qFormat/>
    <w:uiPriority w:val="0"/>
  </w:style>
  <w:style w:type="character" w:styleId="37">
    <w:name w:val="Emphasis"/>
    <w:basedOn w:val="34"/>
    <w:qFormat/>
    <w:uiPriority w:val="0"/>
    <w:rPr>
      <w:color w:val="CC0000"/>
    </w:rPr>
  </w:style>
  <w:style w:type="character" w:styleId="38">
    <w:name w:val="Hyperlink"/>
    <w:basedOn w:val="34"/>
    <w:qFormat/>
    <w:uiPriority w:val="99"/>
    <w:rPr>
      <w:color w:val="0000FF"/>
      <w:u w:val="single"/>
    </w:rPr>
  </w:style>
  <w:style w:type="character" w:customStyle="1" w:styleId="39">
    <w:name w:val="页眉 Char"/>
    <w:basedOn w:val="34"/>
    <w:link w:val="23"/>
    <w:qFormat/>
    <w:uiPriority w:val="0"/>
    <w:rPr>
      <w:sz w:val="18"/>
      <w:szCs w:val="18"/>
    </w:rPr>
  </w:style>
  <w:style w:type="character" w:customStyle="1" w:styleId="40">
    <w:name w:val="页脚 Char"/>
    <w:basedOn w:val="34"/>
    <w:link w:val="22"/>
    <w:qFormat/>
    <w:uiPriority w:val="99"/>
    <w:rPr>
      <w:sz w:val="18"/>
      <w:szCs w:val="18"/>
    </w:rPr>
  </w:style>
  <w:style w:type="character" w:customStyle="1" w:styleId="41">
    <w:name w:val="标题 1 Char"/>
    <w:basedOn w:val="34"/>
    <w:link w:val="2"/>
    <w:autoRedefine/>
    <w:qFormat/>
    <w:uiPriority w:val="0"/>
    <w:rPr>
      <w:b/>
      <w:bCs/>
      <w:kern w:val="44"/>
      <w:sz w:val="44"/>
      <w:szCs w:val="44"/>
    </w:rPr>
  </w:style>
  <w:style w:type="character" w:customStyle="1" w:styleId="42">
    <w:name w:val="正文文本缩进 Char"/>
    <w:basedOn w:val="34"/>
    <w:link w:val="15"/>
    <w:qFormat/>
    <w:uiPriority w:val="0"/>
    <w:rPr>
      <w:rFonts w:ascii="Calibri" w:hAnsi="Calibri" w:eastAsia="宋体" w:cs="Times New Roman"/>
      <w:szCs w:val="24"/>
    </w:rPr>
  </w:style>
  <w:style w:type="character" w:customStyle="1" w:styleId="43">
    <w:name w:val="纯文本 Char"/>
    <w:basedOn w:val="34"/>
    <w:link w:val="18"/>
    <w:qFormat/>
    <w:uiPriority w:val="0"/>
    <w:rPr>
      <w:rFonts w:ascii="宋体" w:hAnsi="Courier New" w:eastAsia="宋体" w:cs="Times New Roman"/>
      <w:szCs w:val="20"/>
    </w:rPr>
  </w:style>
  <w:style w:type="character" w:customStyle="1" w:styleId="44">
    <w:name w:val="标题 2 Char"/>
    <w:basedOn w:val="34"/>
    <w:link w:val="3"/>
    <w:qFormat/>
    <w:uiPriority w:val="0"/>
    <w:rPr>
      <w:rFonts w:asciiTheme="majorHAnsi" w:hAnsiTheme="majorHAnsi" w:eastAsiaTheme="majorEastAsia" w:cstheme="majorBidi"/>
      <w:b/>
      <w:bCs/>
      <w:sz w:val="32"/>
      <w:szCs w:val="32"/>
    </w:rPr>
  </w:style>
  <w:style w:type="character" w:customStyle="1" w:styleId="45">
    <w:name w:val="正文缩进 Char"/>
    <w:link w:val="11"/>
    <w:qFormat/>
    <w:uiPriority w:val="0"/>
    <w:rPr>
      <w:rFonts w:ascii="Calibri" w:hAnsi="Calibri" w:eastAsia="宋体" w:cs="Times New Roman"/>
      <w:kern w:val="0"/>
      <w:sz w:val="20"/>
      <w:szCs w:val="20"/>
    </w:rPr>
  </w:style>
  <w:style w:type="character" w:customStyle="1" w:styleId="46">
    <w:name w:val="标题 3 Char"/>
    <w:basedOn w:val="34"/>
    <w:link w:val="4"/>
    <w:qFormat/>
    <w:uiPriority w:val="0"/>
    <w:rPr>
      <w:b/>
      <w:bCs/>
      <w:sz w:val="32"/>
      <w:szCs w:val="32"/>
    </w:rPr>
  </w:style>
  <w:style w:type="character" w:customStyle="1" w:styleId="47">
    <w:name w:val="正文文本 Char"/>
    <w:basedOn w:val="34"/>
    <w:link w:val="14"/>
    <w:autoRedefine/>
    <w:qFormat/>
    <w:uiPriority w:val="0"/>
  </w:style>
  <w:style w:type="character" w:customStyle="1" w:styleId="48">
    <w:name w:val="标题 4 Char"/>
    <w:basedOn w:val="34"/>
    <w:link w:val="5"/>
    <w:qFormat/>
    <w:uiPriority w:val="0"/>
    <w:rPr>
      <w:rFonts w:ascii="Arial" w:hAnsi="Arial" w:eastAsia="黑体" w:cs="Times New Roman"/>
      <w:b/>
      <w:bCs/>
      <w:color w:val="000000"/>
      <w:sz w:val="28"/>
      <w:szCs w:val="28"/>
    </w:rPr>
  </w:style>
  <w:style w:type="character" w:customStyle="1" w:styleId="49">
    <w:name w:val="标题 5 Char"/>
    <w:basedOn w:val="34"/>
    <w:link w:val="6"/>
    <w:qFormat/>
    <w:uiPriority w:val="0"/>
    <w:rPr>
      <w:rFonts w:ascii="Times New Roman" w:hAnsi="Times New Roman" w:eastAsia="黑体" w:cs="Times New Roman"/>
      <w:b/>
      <w:bCs/>
      <w:color w:val="000000"/>
      <w:sz w:val="24"/>
      <w:szCs w:val="28"/>
    </w:rPr>
  </w:style>
  <w:style w:type="character" w:customStyle="1" w:styleId="50">
    <w:name w:val="标题 6 Char"/>
    <w:basedOn w:val="34"/>
    <w:link w:val="7"/>
    <w:qFormat/>
    <w:uiPriority w:val="0"/>
    <w:rPr>
      <w:rFonts w:ascii="Arial" w:hAnsi="Arial" w:eastAsia="宋体" w:cs="Times New Roman"/>
      <w:bCs/>
      <w:color w:val="000000"/>
      <w:sz w:val="24"/>
      <w:szCs w:val="24"/>
    </w:rPr>
  </w:style>
  <w:style w:type="character" w:customStyle="1" w:styleId="51">
    <w:name w:val="标题 7 Char"/>
    <w:basedOn w:val="34"/>
    <w:link w:val="8"/>
    <w:qFormat/>
    <w:uiPriority w:val="0"/>
    <w:rPr>
      <w:rFonts w:ascii="Times New Roman" w:hAnsi="Times New Roman" w:eastAsia="宋体" w:cs="Times New Roman"/>
      <w:bCs/>
      <w:color w:val="000000"/>
      <w:sz w:val="24"/>
      <w:szCs w:val="24"/>
    </w:rPr>
  </w:style>
  <w:style w:type="character" w:customStyle="1" w:styleId="52">
    <w:name w:val="标题 8 Char"/>
    <w:basedOn w:val="34"/>
    <w:link w:val="9"/>
    <w:autoRedefine/>
    <w:qFormat/>
    <w:uiPriority w:val="0"/>
    <w:rPr>
      <w:rFonts w:ascii="Arial" w:hAnsi="Arial" w:eastAsia="宋体" w:cs="Times New Roman"/>
      <w:color w:val="000000"/>
      <w:sz w:val="24"/>
      <w:szCs w:val="24"/>
    </w:rPr>
  </w:style>
  <w:style w:type="character" w:customStyle="1" w:styleId="53">
    <w:name w:val="标题 9 Char"/>
    <w:basedOn w:val="34"/>
    <w:link w:val="10"/>
    <w:qFormat/>
    <w:uiPriority w:val="0"/>
    <w:rPr>
      <w:rFonts w:ascii="Arial" w:hAnsi="Arial" w:eastAsia="黑体" w:cs="Times New Roman"/>
      <w:b/>
      <w:color w:val="000000"/>
      <w:sz w:val="36"/>
      <w:szCs w:val="21"/>
    </w:rPr>
  </w:style>
  <w:style w:type="character" w:customStyle="1" w:styleId="54">
    <w:name w:val="正文文本缩进 3 Char"/>
    <w:basedOn w:val="34"/>
    <w:link w:val="25"/>
    <w:qFormat/>
    <w:uiPriority w:val="0"/>
    <w:rPr>
      <w:sz w:val="16"/>
      <w:szCs w:val="16"/>
    </w:rPr>
  </w:style>
  <w:style w:type="character" w:customStyle="1" w:styleId="55">
    <w:name w:val="正文文本 2 Char"/>
    <w:basedOn w:val="34"/>
    <w:link w:val="27"/>
    <w:qFormat/>
    <w:uiPriority w:val="0"/>
    <w:rPr>
      <w:sz w:val="24"/>
    </w:rPr>
  </w:style>
  <w:style w:type="character" w:customStyle="1" w:styleId="56">
    <w:name w:val="普通(Web) Char Char Char Char Char"/>
    <w:basedOn w:val="34"/>
    <w:qFormat/>
    <w:uiPriority w:val="0"/>
    <w:rPr>
      <w:rFonts w:ascii="宋体" w:hAnsi="宋体" w:eastAsia="宋体"/>
      <w:color w:val="000000"/>
      <w:sz w:val="24"/>
      <w:szCs w:val="24"/>
      <w:lang w:val="en-US" w:eastAsia="zh-CN" w:bidi="ar-SA"/>
    </w:rPr>
  </w:style>
  <w:style w:type="character" w:customStyle="1" w:styleId="57">
    <w:name w:val="批注框文本 Char"/>
    <w:basedOn w:val="34"/>
    <w:link w:val="21"/>
    <w:semiHidden/>
    <w:qFormat/>
    <w:uiPriority w:val="0"/>
    <w:rPr>
      <w:sz w:val="18"/>
      <w:szCs w:val="18"/>
    </w:rPr>
  </w:style>
  <w:style w:type="character" w:customStyle="1" w:styleId="58">
    <w:name w:val="日期 Char"/>
    <w:basedOn w:val="34"/>
    <w:link w:val="19"/>
    <w:qFormat/>
    <w:uiPriority w:val="0"/>
    <w:rPr>
      <w:szCs w:val="24"/>
    </w:rPr>
  </w:style>
  <w:style w:type="character" w:customStyle="1" w:styleId="59">
    <w:name w:val="普通(Web) Char"/>
    <w:basedOn w:val="34"/>
    <w:autoRedefine/>
    <w:qFormat/>
    <w:uiPriority w:val="0"/>
    <w:rPr>
      <w:rFonts w:ascii="宋体" w:hAnsi="宋体" w:eastAsia="宋体"/>
      <w:sz w:val="24"/>
      <w:szCs w:val="24"/>
      <w:lang w:val="en-US" w:eastAsia="en-US" w:bidi="ar-SA"/>
    </w:rPr>
  </w:style>
  <w:style w:type="character" w:customStyle="1" w:styleId="60">
    <w:name w:val="文档结构图 Char"/>
    <w:basedOn w:val="34"/>
    <w:link w:val="13"/>
    <w:autoRedefine/>
    <w:qFormat/>
    <w:uiPriority w:val="0"/>
    <w:rPr>
      <w:szCs w:val="24"/>
      <w:shd w:val="clear" w:color="auto" w:fill="000080"/>
    </w:rPr>
  </w:style>
  <w:style w:type="character" w:customStyle="1" w:styleId="61">
    <w:name w:val="普通(网站) Char"/>
    <w:basedOn w:val="34"/>
    <w:link w:val="29"/>
    <w:autoRedefine/>
    <w:qFormat/>
    <w:uiPriority w:val="0"/>
    <w:rPr>
      <w:rFonts w:ascii="宋体" w:hAnsi="宋体" w:eastAsia="宋体" w:cs="宋体"/>
      <w:kern w:val="0"/>
      <w:sz w:val="18"/>
      <w:szCs w:val="18"/>
    </w:rPr>
  </w:style>
  <w:style w:type="character" w:customStyle="1" w:styleId="62">
    <w:name w:val="HTML 预设格式 Char"/>
    <w:basedOn w:val="34"/>
    <w:link w:val="28"/>
    <w:autoRedefine/>
    <w:qFormat/>
    <w:uiPriority w:val="0"/>
    <w:rPr>
      <w:rFonts w:ascii="宋体" w:hAnsi="宋体" w:cs="宋体"/>
      <w:sz w:val="24"/>
      <w:szCs w:val="24"/>
    </w:rPr>
  </w:style>
  <w:style w:type="character" w:customStyle="1" w:styleId="63">
    <w:name w:val="正文文本缩进 2 Char"/>
    <w:basedOn w:val="34"/>
    <w:link w:val="20"/>
    <w:autoRedefine/>
    <w:qFormat/>
    <w:uiPriority w:val="0"/>
    <w:rPr>
      <w:rFonts w:eastAsia="幼圆"/>
      <w:sz w:val="24"/>
      <w:szCs w:val="24"/>
    </w:rPr>
  </w:style>
  <w:style w:type="character" w:customStyle="1" w:styleId="64">
    <w:name w:val="无间隔 Char"/>
    <w:basedOn w:val="34"/>
    <w:link w:val="65"/>
    <w:autoRedefine/>
    <w:qFormat/>
    <w:uiPriority w:val="1"/>
    <w:rPr>
      <w:rFonts w:ascii="Calibri" w:hAnsi="Calibri"/>
      <w:sz w:val="22"/>
    </w:rPr>
  </w:style>
  <w:style w:type="paragraph" w:customStyle="1" w:styleId="65">
    <w:name w:val="无间隔1"/>
    <w:link w:val="64"/>
    <w:autoRedefine/>
    <w:qFormat/>
    <w:uiPriority w:val="1"/>
    <w:rPr>
      <w:rFonts w:ascii="Calibri" w:hAnsi="Calibri" w:eastAsiaTheme="minorEastAsia" w:cstheme="minorBidi"/>
      <w:kern w:val="2"/>
      <w:sz w:val="22"/>
      <w:szCs w:val="22"/>
      <w:lang w:val="en-US" w:eastAsia="zh-CN" w:bidi="ar-SA"/>
    </w:rPr>
  </w:style>
  <w:style w:type="paragraph" w:customStyle="1" w:styleId="66">
    <w:name w:val="标题2"/>
    <w:basedOn w:val="3"/>
    <w:next w:val="1"/>
    <w:qFormat/>
    <w:uiPriority w:val="0"/>
    <w:pPr>
      <w:keepNext w:val="0"/>
      <w:adjustRightInd w:val="0"/>
      <w:snapToGrid w:val="0"/>
      <w:spacing w:before="120" w:beforeLines="100" w:after="0" w:line="240" w:lineRule="auto"/>
      <w:jc w:val="left"/>
      <w:textAlignment w:val="baseline"/>
      <w:outlineLvl w:val="9"/>
    </w:pPr>
    <w:rPr>
      <w:rFonts w:ascii="宋体" w:hAnsi="宋体" w:eastAsia="宋体" w:cs="Times New Roman"/>
      <w:spacing w:val="30"/>
      <w:kern w:val="0"/>
      <w:sz w:val="24"/>
      <w:szCs w:val="24"/>
      <w:shd w:val="clear" w:color="auto" w:fill="FFFFFF"/>
    </w:rPr>
  </w:style>
  <w:style w:type="paragraph" w:customStyle="1" w:styleId="67">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68">
    <w:name w:val="样式 四号 加粗 居中"/>
    <w:basedOn w:val="1"/>
    <w:autoRedefine/>
    <w:qFormat/>
    <w:uiPriority w:val="0"/>
    <w:pPr>
      <w:jc w:val="left"/>
    </w:pPr>
    <w:rPr>
      <w:rFonts w:ascii="Times New Roman" w:hAnsi="Times New Roman" w:eastAsia="宋体" w:cs="宋体"/>
      <w:b/>
      <w:bCs/>
      <w:sz w:val="28"/>
      <w:szCs w:val="20"/>
    </w:rPr>
  </w:style>
  <w:style w:type="character" w:customStyle="1" w:styleId="69">
    <w:name w:val="批注框文本 字符1"/>
    <w:basedOn w:val="34"/>
    <w:autoRedefine/>
    <w:semiHidden/>
    <w:qFormat/>
    <w:uiPriority w:val="99"/>
    <w:rPr>
      <w:sz w:val="18"/>
      <w:szCs w:val="18"/>
    </w:rPr>
  </w:style>
  <w:style w:type="paragraph" w:customStyle="1" w:styleId="70">
    <w:name w:val="a"/>
    <w:basedOn w:val="1"/>
    <w:autoRedefine/>
    <w:qFormat/>
    <w:uiPriority w:val="0"/>
    <w:pPr>
      <w:adjustRightInd w:val="0"/>
      <w:spacing w:line="400" w:lineRule="atLeast"/>
      <w:ind w:left="1134" w:hanging="454"/>
      <w:textAlignment w:val="baseline"/>
    </w:pPr>
    <w:rPr>
      <w:rFonts w:ascii="Arial" w:hAnsi="Arial" w:eastAsia="宋体" w:cs="Times New Roman"/>
      <w:kern w:val="0"/>
      <w:sz w:val="24"/>
      <w:szCs w:val="20"/>
    </w:rPr>
  </w:style>
  <w:style w:type="paragraph" w:customStyle="1" w:styleId="71">
    <w:name w:val="样式10"/>
    <w:basedOn w:val="1"/>
    <w:autoRedefine/>
    <w:qFormat/>
    <w:uiPriority w:val="0"/>
    <w:pPr>
      <w:widowControl/>
      <w:spacing w:before="120" w:after="120" w:line="360" w:lineRule="auto"/>
    </w:pPr>
    <w:rPr>
      <w:rFonts w:ascii="仿宋_GB2312" w:hAnsi="Times New Roman" w:eastAsia="仿宋_GB2312" w:cs="Times New Roman"/>
      <w:spacing w:val="20"/>
      <w:kern w:val="0"/>
      <w:sz w:val="24"/>
      <w:szCs w:val="20"/>
    </w:rPr>
  </w:style>
  <w:style w:type="paragraph" w:customStyle="1" w:styleId="72">
    <w:name w:val="正文1"/>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character" w:customStyle="1" w:styleId="73">
    <w:name w:val="文档结构图 字符1"/>
    <w:basedOn w:val="34"/>
    <w:autoRedefine/>
    <w:semiHidden/>
    <w:qFormat/>
    <w:uiPriority w:val="99"/>
    <w:rPr>
      <w:rFonts w:ascii="Microsoft YaHei UI" w:eastAsia="Microsoft YaHei UI"/>
      <w:sz w:val="18"/>
      <w:szCs w:val="18"/>
    </w:rPr>
  </w:style>
  <w:style w:type="paragraph" w:customStyle="1" w:styleId="74">
    <w:name w:val="标题1"/>
    <w:basedOn w:val="2"/>
    <w:next w:val="1"/>
    <w:autoRedefine/>
    <w:qFormat/>
    <w:uiPriority w:val="0"/>
    <w:pPr>
      <w:keepNext w:val="0"/>
      <w:adjustRightInd w:val="0"/>
      <w:snapToGrid w:val="0"/>
      <w:spacing w:before="120" w:beforeLines="50" w:after="0" w:line="360" w:lineRule="auto"/>
      <w:jc w:val="center"/>
      <w:textAlignment w:val="baseline"/>
    </w:pPr>
    <w:rPr>
      <w:rFonts w:ascii="黑体" w:hAnsi="宋体" w:eastAsia="黑体" w:cs="Times New Roman"/>
      <w:b w:val="0"/>
      <w:bCs w:val="0"/>
      <w:color w:val="000000"/>
      <w:kern w:val="0"/>
      <w:sz w:val="32"/>
      <w:szCs w:val="20"/>
    </w:rPr>
  </w:style>
  <w:style w:type="paragraph" w:customStyle="1" w:styleId="75">
    <w:name w:val="缺省文本:1"/>
    <w:basedOn w:val="1"/>
    <w:autoRedefine/>
    <w:qFormat/>
    <w:uiPriority w:val="0"/>
    <w:pPr>
      <w:autoSpaceDE w:val="0"/>
      <w:autoSpaceDN w:val="0"/>
      <w:adjustRightInd w:val="0"/>
      <w:jc w:val="left"/>
    </w:pPr>
    <w:rPr>
      <w:rFonts w:ascii="宋体" w:hAnsi="Times New Roman" w:eastAsia="宋体" w:cs="Times New Roman"/>
      <w:kern w:val="0"/>
      <w:sz w:val="24"/>
      <w:szCs w:val="20"/>
    </w:rPr>
  </w:style>
  <w:style w:type="paragraph" w:customStyle="1" w:styleId="76">
    <w:name w:val="二级条标题"/>
    <w:basedOn w:val="1"/>
    <w:next w:val="1"/>
    <w:autoRedefine/>
    <w:qFormat/>
    <w:uiPriority w:val="0"/>
    <w:pPr>
      <w:widowControl/>
      <w:outlineLvl w:val="3"/>
    </w:pPr>
    <w:rPr>
      <w:rFonts w:ascii="黑体" w:hAnsi="Times New Roman" w:eastAsia="黑体" w:cs="Times New Roman"/>
      <w:kern w:val="0"/>
      <w:szCs w:val="20"/>
    </w:rPr>
  </w:style>
  <w:style w:type="paragraph" w:customStyle="1" w:styleId="77">
    <w:name w:val="Char Char Char Char Char Char Char"/>
    <w:basedOn w:val="1"/>
    <w:autoRedefine/>
    <w:qFormat/>
    <w:uiPriority w:val="0"/>
    <w:rPr>
      <w:rFonts w:ascii="Arial" w:hAnsi="Arial" w:eastAsia="宋体" w:cs="Times New Roman"/>
      <w:snapToGrid w:val="0"/>
      <w:szCs w:val="21"/>
    </w:rPr>
  </w:style>
  <w:style w:type="paragraph" w:customStyle="1" w:styleId="78">
    <w:name w:val="恒智正文"/>
    <w:basedOn w:val="1"/>
    <w:autoRedefine/>
    <w:qFormat/>
    <w:uiPriority w:val="0"/>
    <w:pPr>
      <w:spacing w:line="360" w:lineRule="auto"/>
      <w:ind w:firstLine="560" w:firstLineChars="200"/>
      <w:jc w:val="center"/>
    </w:pPr>
    <w:rPr>
      <w:rFonts w:ascii="Times New Roman" w:hAnsi="Times New Roman" w:eastAsia="宋体" w:cs="Times New Roman"/>
      <w:sz w:val="24"/>
      <w:szCs w:val="24"/>
    </w:rPr>
  </w:style>
  <w:style w:type="paragraph" w:customStyle="1" w:styleId="79">
    <w:name w:val="正文文本缩进 21"/>
    <w:basedOn w:val="1"/>
    <w:autoRedefine/>
    <w:qFormat/>
    <w:uiPriority w:val="0"/>
    <w:pPr>
      <w:overflowPunct w:val="0"/>
      <w:autoSpaceDE w:val="0"/>
      <w:autoSpaceDN w:val="0"/>
      <w:adjustRightInd w:val="0"/>
      <w:spacing w:line="500" w:lineRule="atLeast"/>
      <w:ind w:firstLine="570"/>
      <w:textAlignment w:val="baseline"/>
    </w:pPr>
    <w:rPr>
      <w:rFonts w:ascii="宋体" w:hAnsi="Times New Roman" w:eastAsia="宋体" w:cs="Times New Roman"/>
      <w:sz w:val="24"/>
      <w:szCs w:val="20"/>
    </w:rPr>
  </w:style>
  <w:style w:type="character" w:customStyle="1" w:styleId="80">
    <w:name w:val="正文文本缩进 2 字符1"/>
    <w:basedOn w:val="34"/>
    <w:autoRedefine/>
    <w:semiHidden/>
    <w:qFormat/>
    <w:uiPriority w:val="99"/>
  </w:style>
  <w:style w:type="character" w:customStyle="1" w:styleId="81">
    <w:name w:val="日期 字符1"/>
    <w:basedOn w:val="34"/>
    <w:autoRedefine/>
    <w:semiHidden/>
    <w:qFormat/>
    <w:uiPriority w:val="99"/>
  </w:style>
  <w:style w:type="character" w:customStyle="1" w:styleId="82">
    <w:name w:val="正文文本缩进 3 字符1"/>
    <w:basedOn w:val="34"/>
    <w:autoRedefine/>
    <w:semiHidden/>
    <w:qFormat/>
    <w:uiPriority w:val="99"/>
    <w:rPr>
      <w:sz w:val="16"/>
      <w:szCs w:val="16"/>
    </w:rPr>
  </w:style>
  <w:style w:type="character" w:customStyle="1" w:styleId="83">
    <w:name w:val="正文文本 2 字符1"/>
    <w:basedOn w:val="34"/>
    <w:autoRedefine/>
    <w:semiHidden/>
    <w:qFormat/>
    <w:uiPriority w:val="99"/>
  </w:style>
  <w:style w:type="character" w:customStyle="1" w:styleId="84">
    <w:name w:val="HTML 预设格式 字符1"/>
    <w:basedOn w:val="34"/>
    <w:autoRedefine/>
    <w:semiHidden/>
    <w:qFormat/>
    <w:uiPriority w:val="99"/>
    <w:rPr>
      <w:rFonts w:ascii="Courier New" w:hAnsi="Courier New" w:cs="Courier New"/>
      <w:sz w:val="20"/>
      <w:szCs w:val="20"/>
    </w:rPr>
  </w:style>
  <w:style w:type="paragraph" w:customStyle="1" w:styleId="85">
    <w:name w:val="标题3"/>
    <w:basedOn w:val="4"/>
    <w:next w:val="1"/>
    <w:autoRedefine/>
    <w:qFormat/>
    <w:uiPriority w:val="0"/>
    <w:pPr>
      <w:adjustRightInd w:val="0"/>
      <w:snapToGrid w:val="0"/>
      <w:spacing w:before="156" w:after="156" w:line="240" w:lineRule="auto"/>
      <w:ind w:firstLine="512"/>
      <w:textAlignment w:val="center"/>
    </w:pPr>
    <w:rPr>
      <w:rFonts w:ascii="Times New Roman" w:hAnsi="Times New Roman" w:eastAsia="黑体" w:cs="Times New Roman"/>
      <w:bCs w:val="0"/>
      <w:snapToGrid w:val="0"/>
      <w:color w:val="0000FF"/>
      <w:kern w:val="24"/>
      <w:sz w:val="30"/>
      <w:szCs w:val="20"/>
    </w:rPr>
  </w:style>
  <w:style w:type="paragraph" w:customStyle="1" w:styleId="86">
    <w:name w:val="正文文本 21"/>
    <w:basedOn w:val="1"/>
    <w:autoRedefine/>
    <w:qFormat/>
    <w:uiPriority w:val="0"/>
    <w:pPr>
      <w:overflowPunct w:val="0"/>
      <w:autoSpaceDE w:val="0"/>
      <w:autoSpaceDN w:val="0"/>
      <w:adjustRightInd w:val="0"/>
      <w:spacing w:line="440" w:lineRule="atLeast"/>
      <w:ind w:firstLine="480"/>
      <w:textAlignment w:val="baseline"/>
    </w:pPr>
    <w:rPr>
      <w:rFonts w:ascii="宋体" w:hAnsi="Times New Roman" w:eastAsia="宋体" w:cs="Times New Roman"/>
      <w:sz w:val="24"/>
      <w:szCs w:val="20"/>
    </w:rPr>
  </w:style>
  <w:style w:type="paragraph" w:customStyle="1" w:styleId="87">
    <w:name w:val="样式 标题 1 +1"/>
    <w:basedOn w:val="2"/>
    <w:uiPriority w:val="0"/>
    <w:pPr>
      <w:jc w:val="center"/>
    </w:pPr>
    <w:rPr>
      <w:rFonts w:ascii="Times New Roman" w:hAnsi="Times New Roman" w:eastAsia="宋体" w:cs="Times New Roman"/>
      <w:kern w:val="0"/>
    </w:rPr>
  </w:style>
  <w:style w:type="paragraph" w:customStyle="1" w:styleId="88">
    <w:name w:val="样式4"/>
    <w:basedOn w:val="24"/>
    <w:uiPriority w:val="0"/>
    <w:pPr>
      <w:tabs>
        <w:tab w:val="right" w:leader="dot" w:pos="9288"/>
      </w:tabs>
      <w:spacing w:after="120" w:line="360" w:lineRule="auto"/>
      <w:ind w:firstLine="480"/>
      <w:jc w:val="left"/>
    </w:pPr>
    <w:rPr>
      <w:rFonts w:eastAsia="黑体"/>
      <w:b/>
      <w:sz w:val="30"/>
    </w:rPr>
  </w:style>
  <w:style w:type="paragraph" w:customStyle="1" w:styleId="89">
    <w:name w:val="Char"/>
    <w:basedOn w:val="1"/>
    <w:uiPriority w:val="0"/>
    <w:rPr>
      <w:rFonts w:ascii="Times New Roman" w:hAnsi="Times New Roman" w:eastAsia="宋体" w:cs="Times New Roman"/>
      <w:szCs w:val="24"/>
    </w:rPr>
  </w:style>
  <w:style w:type="paragraph" w:customStyle="1" w:styleId="90">
    <w:name w:val="表格"/>
    <w:basedOn w:val="1"/>
    <w:uiPriority w:val="0"/>
    <w:pPr>
      <w:adjustRightInd w:val="0"/>
      <w:spacing w:before="60" w:after="60"/>
      <w:jc w:val="center"/>
      <w:textAlignment w:val="baseline"/>
    </w:pPr>
    <w:rPr>
      <w:rFonts w:ascii="宋体" w:hAnsi="Times New Roman" w:eastAsia="宋体" w:cs="Times New Roman"/>
      <w:kern w:val="0"/>
      <w:sz w:val="24"/>
      <w:szCs w:val="20"/>
    </w:rPr>
  </w:style>
  <w:style w:type="paragraph" w:customStyle="1" w:styleId="91">
    <w:name w:val="默认段落字体 Para Char Char Char Char"/>
    <w:basedOn w:val="1"/>
    <w:uiPriority w:val="0"/>
    <w:rPr>
      <w:rFonts w:ascii="Times New Roman" w:hAnsi="Times New Roman" w:eastAsia="宋体" w:cs="Times New Roman"/>
      <w:szCs w:val="24"/>
    </w:rPr>
  </w:style>
  <w:style w:type="paragraph" w:customStyle="1" w:styleId="92">
    <w:name w:val="一级条标题"/>
    <w:basedOn w:val="3"/>
    <w:next w:val="1"/>
    <w:uiPriority w:val="0"/>
    <w:pPr>
      <w:keepNext w:val="0"/>
      <w:keepLines w:val="0"/>
      <w:widowControl/>
      <w:numPr>
        <w:ilvl w:val="2"/>
        <w:numId w:val="2"/>
      </w:numPr>
      <w:spacing w:before="0" w:after="0" w:line="240" w:lineRule="auto"/>
      <w:outlineLvl w:val="2"/>
    </w:pPr>
    <w:rPr>
      <w:rFonts w:ascii="黑体" w:hAnsi="Times New Roman" w:eastAsia="黑体" w:cs="Times New Roman"/>
      <w:b w:val="0"/>
      <w:bCs w:val="0"/>
      <w:kern w:val="0"/>
      <w:sz w:val="21"/>
      <w:szCs w:val="20"/>
    </w:rPr>
  </w:style>
  <w:style w:type="paragraph" w:customStyle="1" w:styleId="93">
    <w:name w:val="列出段落1"/>
    <w:basedOn w:val="1"/>
    <w:qFormat/>
    <w:uiPriority w:val="34"/>
    <w:pPr>
      <w:ind w:firstLine="420" w:firstLineChars="200"/>
    </w:pPr>
    <w:rPr>
      <w:rFonts w:ascii="Calibri" w:hAnsi="Calibri" w:eastAsia="宋体" w:cs="Times New Roman"/>
    </w:rPr>
  </w:style>
  <w:style w:type="paragraph" w:customStyle="1" w:styleId="94">
    <w:name w:val="页眉_0"/>
    <w:basedOn w:val="95"/>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95">
    <w:name w:val="正文_0"/>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96">
    <w:name w:val="列出段落_0"/>
    <w:basedOn w:val="95"/>
    <w:qFormat/>
    <w:uiPriority w:val="0"/>
    <w:pPr>
      <w:adjustRightInd/>
      <w:spacing w:line="240" w:lineRule="auto"/>
      <w:ind w:firstLine="420" w:firstLineChars="200"/>
      <w:textAlignment w:val="auto"/>
    </w:pPr>
    <w:rPr>
      <w:rFonts w:ascii="Calibri" w:hAnsi="Calibri" w:cs="Arial"/>
      <w:kern w:val="2"/>
      <w:szCs w:val="22"/>
    </w:rPr>
  </w:style>
  <w:style w:type="paragraph" w:customStyle="1" w:styleId="97">
    <w:name w:val="纯文本_0"/>
    <w:basedOn w:val="95"/>
    <w:uiPriority w:val="0"/>
    <w:pPr>
      <w:adjustRightInd/>
      <w:spacing w:line="240" w:lineRule="auto"/>
      <w:textAlignment w:val="auto"/>
    </w:pPr>
    <w:rPr>
      <w:rFonts w:hAnsi="Courier New"/>
      <w:kern w:val="2"/>
    </w:rPr>
  </w:style>
  <w:style w:type="paragraph" w:customStyle="1" w:styleId="9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99">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9DC5E0-8047-4FBE-9933-CC38EFD023DF}">
  <ds:schemaRefs/>
</ds:datastoreItem>
</file>

<file path=docProps/app.xml><?xml version="1.0" encoding="utf-8"?>
<Properties xmlns="http://schemas.openxmlformats.org/officeDocument/2006/extended-properties" xmlns:vt="http://schemas.openxmlformats.org/officeDocument/2006/docPropsVTypes">
  <Template>Normal</Template>
  <Pages>44</Pages>
  <Words>2528</Words>
  <Characters>14413</Characters>
  <Lines>120</Lines>
  <Paragraphs>33</Paragraphs>
  <TotalTime>24</TotalTime>
  <ScaleCrop>false</ScaleCrop>
  <LinksUpToDate>false</LinksUpToDate>
  <CharactersWithSpaces>16908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2021-08-25T06:25:00Z</dcterms:created>
  <dc:creator>张 秀</dc:creator>
  <cp:lastModifiedBy>牛东</cp:lastModifiedBy>
  <cp:lastPrinted>2021-09-03T01:32:00Z</cp:lastPrinted>
  <dcterms:modified xsi:type="dcterms:W3CDTF">2024-04-19T01:38:58Z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AD9747336EAF45F9A3A08CE795DD7E2F</vt:lpwstr>
  </property>
</Properties>
</file>